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4C" w:rsidRPr="001B22B6" w:rsidRDefault="00A42F82" w:rsidP="00DC5387">
      <w:pPr>
        <w:spacing w:line="360" w:lineRule="auto"/>
        <w:jc w:val="both"/>
        <w:rPr>
          <w:rFonts w:ascii="Times New Roman" w:hAnsi="Times New Roman" w:cs="Times New Roman"/>
          <w:b/>
          <w:sz w:val="24"/>
          <w:szCs w:val="24"/>
        </w:rPr>
      </w:pPr>
      <w:r w:rsidRPr="001B22B6">
        <w:rPr>
          <w:rFonts w:ascii="Times New Roman" w:hAnsi="Times New Roman" w:cs="Times New Roman"/>
          <w:b/>
          <w:sz w:val="24"/>
          <w:szCs w:val="24"/>
        </w:rPr>
        <w:t>La investigación como estrategia didáctica para el desarrollo del aprendizaje autorregu</w:t>
      </w:r>
      <w:r w:rsidR="001060AD" w:rsidRPr="001B22B6">
        <w:rPr>
          <w:rFonts w:ascii="Times New Roman" w:hAnsi="Times New Roman" w:cs="Times New Roman"/>
          <w:b/>
          <w:sz w:val="24"/>
          <w:szCs w:val="24"/>
        </w:rPr>
        <w:t>lado en estudiantes de licenciatura</w:t>
      </w:r>
      <w:r w:rsidR="00DC5387">
        <w:rPr>
          <w:rFonts w:ascii="Times New Roman" w:hAnsi="Times New Roman" w:cs="Times New Roman"/>
          <w:b/>
          <w:sz w:val="24"/>
          <w:szCs w:val="24"/>
        </w:rPr>
        <w:t>.</w:t>
      </w:r>
    </w:p>
    <w:p w:rsidR="001B22B6" w:rsidRPr="001B22B6" w:rsidRDefault="001B22B6" w:rsidP="00DC5387">
      <w:pPr>
        <w:spacing w:line="360" w:lineRule="auto"/>
        <w:jc w:val="both"/>
        <w:rPr>
          <w:rFonts w:ascii="Times New Roman" w:hAnsi="Times New Roman" w:cs="Times New Roman"/>
          <w:b/>
          <w:sz w:val="24"/>
          <w:szCs w:val="24"/>
        </w:rPr>
      </w:pPr>
      <w:proofErr w:type="spellStart"/>
      <w:r w:rsidRPr="001B22B6">
        <w:rPr>
          <w:rFonts w:ascii="Times New Roman" w:hAnsi="Times New Roman" w:cs="Times New Roman"/>
          <w:b/>
          <w:sz w:val="24"/>
          <w:szCs w:val="24"/>
        </w:rPr>
        <w:t>Research</w:t>
      </w:r>
      <w:proofErr w:type="spellEnd"/>
      <w:r w:rsidRPr="001B22B6">
        <w:rPr>
          <w:rFonts w:ascii="Times New Roman" w:hAnsi="Times New Roman" w:cs="Times New Roman"/>
          <w:b/>
          <w:sz w:val="24"/>
          <w:szCs w:val="24"/>
        </w:rPr>
        <w:t xml:space="preserve"> as a </w:t>
      </w:r>
      <w:proofErr w:type="spellStart"/>
      <w:r w:rsidRPr="001B22B6">
        <w:rPr>
          <w:rFonts w:ascii="Times New Roman" w:hAnsi="Times New Roman" w:cs="Times New Roman"/>
          <w:b/>
          <w:sz w:val="24"/>
          <w:szCs w:val="24"/>
        </w:rPr>
        <w:t>didactic</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strategy</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for</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the</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development</w:t>
      </w:r>
      <w:proofErr w:type="spellEnd"/>
      <w:r w:rsidRPr="001B22B6">
        <w:rPr>
          <w:rFonts w:ascii="Times New Roman" w:hAnsi="Times New Roman" w:cs="Times New Roman"/>
          <w:b/>
          <w:sz w:val="24"/>
          <w:szCs w:val="24"/>
        </w:rPr>
        <w:t xml:space="preserve"> of </w:t>
      </w:r>
      <w:proofErr w:type="spellStart"/>
      <w:r w:rsidRPr="001B22B6">
        <w:rPr>
          <w:rFonts w:ascii="Times New Roman" w:hAnsi="Times New Roman" w:cs="Times New Roman"/>
          <w:b/>
          <w:sz w:val="24"/>
          <w:szCs w:val="24"/>
        </w:rPr>
        <w:t>self-regulated</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learning</w:t>
      </w:r>
      <w:proofErr w:type="spellEnd"/>
      <w:r w:rsidRPr="001B22B6">
        <w:rPr>
          <w:rFonts w:ascii="Times New Roman" w:hAnsi="Times New Roman" w:cs="Times New Roman"/>
          <w:b/>
          <w:sz w:val="24"/>
          <w:szCs w:val="24"/>
        </w:rPr>
        <w:t xml:space="preserve"> in </w:t>
      </w:r>
      <w:proofErr w:type="spellStart"/>
      <w:r w:rsidRPr="001B22B6">
        <w:rPr>
          <w:rFonts w:ascii="Times New Roman" w:hAnsi="Times New Roman" w:cs="Times New Roman"/>
          <w:b/>
          <w:sz w:val="24"/>
          <w:szCs w:val="24"/>
        </w:rPr>
        <w:t>undergraduate</w:t>
      </w:r>
      <w:proofErr w:type="spellEnd"/>
      <w:r w:rsidRPr="001B22B6">
        <w:rPr>
          <w:rFonts w:ascii="Times New Roman" w:hAnsi="Times New Roman" w:cs="Times New Roman"/>
          <w:b/>
          <w:sz w:val="24"/>
          <w:szCs w:val="24"/>
        </w:rPr>
        <w:t xml:space="preserve"> </w:t>
      </w:r>
      <w:proofErr w:type="spellStart"/>
      <w:r w:rsidRPr="001B22B6">
        <w:rPr>
          <w:rFonts w:ascii="Times New Roman" w:hAnsi="Times New Roman" w:cs="Times New Roman"/>
          <w:b/>
          <w:sz w:val="24"/>
          <w:szCs w:val="24"/>
        </w:rPr>
        <w:t>students</w:t>
      </w:r>
      <w:proofErr w:type="spellEnd"/>
      <w:r w:rsidR="00DC5387">
        <w:rPr>
          <w:rFonts w:ascii="Times New Roman" w:hAnsi="Times New Roman" w:cs="Times New Roman"/>
          <w:b/>
          <w:sz w:val="24"/>
          <w:szCs w:val="24"/>
        </w:rPr>
        <w:t>.</w:t>
      </w:r>
    </w:p>
    <w:p w:rsidR="001B22B6" w:rsidRPr="001B22B6" w:rsidRDefault="001B22B6" w:rsidP="00DC5387">
      <w:pPr>
        <w:spacing w:line="360" w:lineRule="auto"/>
        <w:jc w:val="both"/>
        <w:rPr>
          <w:rFonts w:ascii="Times New Roman" w:hAnsi="Times New Roman" w:cs="Times New Roman"/>
          <w:b/>
          <w:sz w:val="24"/>
          <w:szCs w:val="24"/>
        </w:rPr>
      </w:pPr>
      <w:r w:rsidRPr="001B22B6">
        <w:rPr>
          <w:rFonts w:ascii="Times New Roman" w:hAnsi="Times New Roman" w:cs="Times New Roman"/>
          <w:b/>
          <w:sz w:val="24"/>
          <w:szCs w:val="24"/>
        </w:rPr>
        <w:t>La investigación en el desarrollo del aprendizaje autorregulado</w:t>
      </w:r>
      <w:r w:rsidR="00DC5387">
        <w:rPr>
          <w:rFonts w:ascii="Times New Roman" w:hAnsi="Times New Roman" w:cs="Times New Roman"/>
          <w:b/>
          <w:sz w:val="24"/>
          <w:szCs w:val="24"/>
        </w:rPr>
        <w:t>.</w:t>
      </w:r>
    </w:p>
    <w:p w:rsidR="001B22B6" w:rsidRPr="001B22B6" w:rsidRDefault="000A5431" w:rsidP="001B22B6">
      <w:pPr>
        <w:spacing w:line="360" w:lineRule="auto"/>
        <w:rPr>
          <w:rFonts w:ascii="Times New Roman" w:hAnsi="Times New Roman" w:cs="Times New Roman"/>
          <w:sz w:val="24"/>
          <w:szCs w:val="24"/>
          <w:lang w:val="es"/>
        </w:rPr>
      </w:pPr>
      <w:r w:rsidRPr="001B22B6">
        <w:rPr>
          <w:rFonts w:ascii="Times New Roman" w:hAnsi="Times New Roman" w:cs="Times New Roman"/>
          <w:sz w:val="24"/>
          <w:szCs w:val="24"/>
        </w:rPr>
        <w:t>Juan Martín Ceballos Almeraya</w:t>
      </w:r>
      <w:r w:rsidR="00E324EE" w:rsidRPr="001B22B6">
        <w:rPr>
          <w:rFonts w:ascii="Times New Roman" w:hAnsi="Times New Roman" w:cs="Times New Roman"/>
          <w:sz w:val="24"/>
          <w:szCs w:val="24"/>
        </w:rPr>
        <w:t>,</w:t>
      </w:r>
      <w:r w:rsidR="001B22B6" w:rsidRPr="001B22B6">
        <w:rPr>
          <w:rFonts w:ascii="Times New Roman" w:hAnsi="Times New Roman" w:cs="Times New Roman"/>
          <w:sz w:val="24"/>
          <w:szCs w:val="24"/>
        </w:rPr>
        <w:t xml:space="preserve"> Mtro.</w:t>
      </w:r>
      <w:r w:rsidR="00E324EE" w:rsidRPr="001B22B6">
        <w:rPr>
          <w:rFonts w:ascii="Times New Roman" w:hAnsi="Times New Roman" w:cs="Times New Roman"/>
          <w:sz w:val="24"/>
          <w:szCs w:val="24"/>
          <w:lang w:val="es"/>
        </w:rPr>
        <w:t xml:space="preserve"> </w:t>
      </w:r>
      <w:r w:rsidR="00DC5387">
        <w:rPr>
          <w:rFonts w:ascii="Times New Roman" w:hAnsi="Times New Roman" w:cs="Times New Roman"/>
          <w:sz w:val="24"/>
          <w:szCs w:val="24"/>
          <w:lang w:val="es"/>
        </w:rPr>
        <w:t>(1)</w:t>
      </w:r>
    </w:p>
    <w:p w:rsidR="001B22B6" w:rsidRPr="00DC5387" w:rsidRDefault="00E324EE" w:rsidP="00DC5387">
      <w:pPr>
        <w:pStyle w:val="Prrafodelista"/>
        <w:numPr>
          <w:ilvl w:val="0"/>
          <w:numId w:val="7"/>
        </w:numPr>
        <w:spacing w:line="360" w:lineRule="auto"/>
        <w:ind w:left="426"/>
        <w:rPr>
          <w:rFonts w:ascii="Times New Roman" w:hAnsi="Times New Roman" w:cs="Times New Roman"/>
          <w:sz w:val="24"/>
          <w:szCs w:val="24"/>
          <w:lang w:val="es"/>
        </w:rPr>
      </w:pPr>
      <w:r w:rsidRPr="00DC5387">
        <w:rPr>
          <w:rFonts w:ascii="Times New Roman" w:hAnsi="Times New Roman" w:cs="Times New Roman"/>
          <w:sz w:val="24"/>
          <w:szCs w:val="24"/>
          <w:lang w:val="es"/>
        </w:rPr>
        <w:t xml:space="preserve">Instituto Americano Cultural, S.C., </w:t>
      </w:r>
      <w:r w:rsidR="005547DC" w:rsidRPr="00DC5387">
        <w:rPr>
          <w:rFonts w:ascii="Times New Roman" w:hAnsi="Times New Roman" w:cs="Times New Roman"/>
          <w:sz w:val="24"/>
          <w:szCs w:val="24"/>
          <w:lang w:val="es"/>
        </w:rPr>
        <w:t xml:space="preserve">Universidad Privada del Estado de México, </w:t>
      </w:r>
      <w:r w:rsidR="001B22B6" w:rsidRPr="00DC5387">
        <w:rPr>
          <w:rFonts w:ascii="Times New Roman" w:hAnsi="Times New Roman" w:cs="Times New Roman"/>
          <w:sz w:val="24"/>
          <w:szCs w:val="24"/>
          <w:lang w:val="es"/>
        </w:rPr>
        <w:t>México</w:t>
      </w:r>
    </w:p>
    <w:p w:rsidR="00E324EE" w:rsidRPr="001B22B6" w:rsidRDefault="00DC5387" w:rsidP="001B22B6">
      <w:pPr>
        <w:spacing w:line="360" w:lineRule="auto"/>
        <w:jc w:val="center"/>
        <w:rPr>
          <w:rFonts w:ascii="Times New Roman" w:hAnsi="Times New Roman" w:cs="Times New Roman"/>
          <w:sz w:val="24"/>
          <w:szCs w:val="24"/>
          <w:lang w:val="es"/>
        </w:rPr>
      </w:pPr>
      <w:r>
        <w:rPr>
          <w:b/>
        </w:rPr>
        <w:t xml:space="preserve">                                                                                                  </w:t>
      </w:r>
      <w:r w:rsidRPr="00DD1882">
        <w:rPr>
          <w:b/>
        </w:rPr>
        <w:t>Contacto:</w:t>
      </w:r>
      <w:r>
        <w:rPr>
          <w:b/>
        </w:rPr>
        <w:t xml:space="preserve"> </w:t>
      </w:r>
      <w:r w:rsidR="00E324EE" w:rsidRPr="00DC5387">
        <w:rPr>
          <w:rStyle w:val="Hipervnculo"/>
          <w:rFonts w:ascii="Times New Roman" w:hAnsi="Times New Roman" w:cs="Times New Roman"/>
          <w:color w:val="2E74B5" w:themeColor="accent1" w:themeShade="BF"/>
          <w:sz w:val="24"/>
          <w:szCs w:val="24"/>
        </w:rPr>
        <w:t>almeraya_6@hotmail.com</w:t>
      </w:r>
    </w:p>
    <w:p w:rsidR="00DC5387" w:rsidRDefault="00DC5387" w:rsidP="00DC5387">
      <w:pPr>
        <w:rPr>
          <w:rFonts w:ascii="Arial" w:hAnsi="Arial" w:cs="Arial"/>
          <w:b/>
          <w:bCs/>
          <w:color w:val="000000"/>
        </w:rPr>
      </w:pPr>
      <w:r>
        <w:rPr>
          <w:rFonts w:ascii="Arial" w:hAnsi="Arial" w:cs="Arial"/>
          <w:b/>
          <w:bCs/>
          <w:color w:val="000000"/>
          <w:spacing w:val="2"/>
        </w:rPr>
        <w:t xml:space="preserve">Receptado </w:t>
      </w:r>
      <w:r w:rsidRPr="00DC5387">
        <w:rPr>
          <w:rFonts w:ascii="Arial" w:hAnsi="Arial" w:cs="Arial"/>
          <w:b/>
          <w:bCs/>
          <w:color w:val="000000"/>
          <w:spacing w:val="2"/>
        </w:rPr>
        <w:t>10/06/2019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08</w:t>
      </w:r>
      <w:r w:rsidRPr="002C1E2B">
        <w:rPr>
          <w:rFonts w:ascii="Arial" w:hAnsi="Arial" w:cs="Arial"/>
          <w:b/>
          <w:bCs/>
          <w:color w:val="000000"/>
          <w:spacing w:val="2"/>
        </w:rPr>
        <w:t>/2019</w:t>
      </w:r>
    </w:p>
    <w:p w:rsidR="00A42F82" w:rsidRPr="001B22B6" w:rsidRDefault="00A42F82" w:rsidP="001B22B6">
      <w:pPr>
        <w:spacing w:line="360" w:lineRule="auto"/>
        <w:jc w:val="both"/>
        <w:rPr>
          <w:rFonts w:ascii="Times New Roman" w:hAnsi="Times New Roman" w:cs="Times New Roman"/>
          <w:b/>
          <w:sz w:val="24"/>
          <w:szCs w:val="24"/>
        </w:rPr>
      </w:pPr>
      <w:r w:rsidRPr="001B22B6">
        <w:rPr>
          <w:rFonts w:ascii="Times New Roman" w:hAnsi="Times New Roman" w:cs="Times New Roman"/>
          <w:b/>
          <w:sz w:val="24"/>
          <w:szCs w:val="24"/>
        </w:rPr>
        <w:t xml:space="preserve">Resumen </w:t>
      </w:r>
    </w:p>
    <w:p w:rsidR="00A42F82" w:rsidRPr="001B22B6" w:rsidRDefault="002C5B6F" w:rsidP="001B22B6">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El objetivo del presente proyecto</w:t>
      </w:r>
      <w:r w:rsidR="006C011F" w:rsidRPr="001B22B6">
        <w:rPr>
          <w:rFonts w:ascii="Times New Roman" w:hAnsi="Times New Roman" w:cs="Times New Roman"/>
          <w:sz w:val="24"/>
          <w:szCs w:val="24"/>
        </w:rPr>
        <w:t xml:space="preserve"> de innovación</w:t>
      </w:r>
      <w:r w:rsidRPr="001B22B6">
        <w:rPr>
          <w:rFonts w:ascii="Times New Roman" w:hAnsi="Times New Roman" w:cs="Times New Roman"/>
          <w:sz w:val="24"/>
          <w:szCs w:val="24"/>
        </w:rPr>
        <w:t xml:space="preserve"> consistió</w:t>
      </w:r>
      <w:r w:rsidR="00AF7A9D" w:rsidRPr="001B22B6">
        <w:rPr>
          <w:rFonts w:ascii="Times New Roman" w:hAnsi="Times New Roman" w:cs="Times New Roman"/>
          <w:sz w:val="24"/>
          <w:szCs w:val="24"/>
        </w:rPr>
        <w:t xml:space="preserve"> en buscar una metodología acorde a generar un aprendizaje autorregulado </w:t>
      </w:r>
      <w:r w:rsidR="00467E49" w:rsidRPr="001B22B6">
        <w:rPr>
          <w:rFonts w:ascii="Times New Roman" w:hAnsi="Times New Roman" w:cs="Times New Roman"/>
          <w:sz w:val="24"/>
          <w:szCs w:val="24"/>
        </w:rPr>
        <w:t xml:space="preserve">a través de la construcción de contenidos de la materia cursada </w:t>
      </w:r>
      <w:r w:rsidR="00587A3B" w:rsidRPr="001B22B6">
        <w:rPr>
          <w:rFonts w:ascii="Times New Roman" w:hAnsi="Times New Roman" w:cs="Times New Roman"/>
          <w:sz w:val="24"/>
          <w:szCs w:val="24"/>
        </w:rPr>
        <w:t xml:space="preserve">mediante la investigación </w:t>
      </w:r>
      <w:r w:rsidR="00AF7A9D" w:rsidRPr="001B22B6">
        <w:rPr>
          <w:rFonts w:ascii="Times New Roman" w:hAnsi="Times New Roman" w:cs="Times New Roman"/>
          <w:sz w:val="24"/>
          <w:szCs w:val="24"/>
        </w:rPr>
        <w:t xml:space="preserve">en estudiantes de la licenciatura en pedagogía, por tal motivo se desarrolló un proyecto de investigación en dos fases, en un primer momento, llevó a cabo un análisis documental a través de base de datos científicos y categorías como: aprendizaje autorregulado, trabajo colaborativo, espacios virtuales de aprendizaje y la investigación como estrategia didáctica. Una vez que se obtuvo la información necesaria para poder determinar la metodología a seguir, </w:t>
      </w:r>
      <w:r w:rsidR="003947DF" w:rsidRPr="001B22B6">
        <w:rPr>
          <w:rFonts w:ascii="Times New Roman" w:hAnsi="Times New Roman" w:cs="Times New Roman"/>
          <w:sz w:val="24"/>
          <w:szCs w:val="24"/>
        </w:rPr>
        <w:t xml:space="preserve">se dio paso a la segunda fase, exploratoria, donde </w:t>
      </w:r>
      <w:r w:rsidR="00AF7A9D" w:rsidRPr="001B22B6">
        <w:rPr>
          <w:rFonts w:ascii="Times New Roman" w:hAnsi="Times New Roman" w:cs="Times New Roman"/>
          <w:sz w:val="24"/>
          <w:szCs w:val="24"/>
        </w:rPr>
        <w:t>ésta se aplicó y se evaluó con una rúbrica analítica que permitió me</w:t>
      </w:r>
      <w:r w:rsidR="003947DF" w:rsidRPr="001B22B6">
        <w:rPr>
          <w:rFonts w:ascii="Times New Roman" w:hAnsi="Times New Roman" w:cs="Times New Roman"/>
          <w:sz w:val="24"/>
          <w:szCs w:val="24"/>
        </w:rPr>
        <w:t>dir el impacto de la propuesta</w:t>
      </w:r>
      <w:r w:rsidR="000E44D8" w:rsidRPr="001B22B6">
        <w:rPr>
          <w:rFonts w:ascii="Times New Roman" w:hAnsi="Times New Roman" w:cs="Times New Roman"/>
          <w:sz w:val="24"/>
          <w:szCs w:val="24"/>
        </w:rPr>
        <w:t xml:space="preserve"> mediante su frecuencia </w:t>
      </w:r>
      <w:r w:rsidR="00587A3B" w:rsidRPr="001B22B6">
        <w:rPr>
          <w:rFonts w:ascii="Times New Roman" w:hAnsi="Times New Roman" w:cs="Times New Roman"/>
          <w:sz w:val="24"/>
          <w:szCs w:val="24"/>
        </w:rPr>
        <w:t>en tres grupos de estudiantes, en tres universidades diferentes</w:t>
      </w:r>
      <w:r w:rsidR="003947DF" w:rsidRPr="001B22B6">
        <w:rPr>
          <w:rFonts w:ascii="Times New Roman" w:hAnsi="Times New Roman" w:cs="Times New Roman"/>
          <w:sz w:val="24"/>
          <w:szCs w:val="24"/>
        </w:rPr>
        <w:t xml:space="preserve">, teniendo un resultado significativo para seguirse aplicando en los </w:t>
      </w:r>
      <w:r w:rsidR="008C6A84" w:rsidRPr="001B22B6">
        <w:rPr>
          <w:rFonts w:ascii="Times New Roman" w:hAnsi="Times New Roman" w:cs="Times New Roman"/>
          <w:sz w:val="24"/>
          <w:szCs w:val="24"/>
        </w:rPr>
        <w:t>siguiente cuatrimestres</w:t>
      </w:r>
      <w:r w:rsidR="003947DF" w:rsidRPr="001B22B6">
        <w:rPr>
          <w:rFonts w:ascii="Times New Roman" w:hAnsi="Times New Roman" w:cs="Times New Roman"/>
          <w:sz w:val="24"/>
          <w:szCs w:val="24"/>
        </w:rPr>
        <w:t>.</w:t>
      </w:r>
    </w:p>
    <w:p w:rsidR="000A5431" w:rsidRPr="001B22B6" w:rsidRDefault="000A5431" w:rsidP="001B22B6">
      <w:pPr>
        <w:spacing w:line="360" w:lineRule="auto"/>
        <w:jc w:val="both"/>
        <w:rPr>
          <w:rFonts w:ascii="Times New Roman" w:hAnsi="Times New Roman" w:cs="Times New Roman"/>
          <w:sz w:val="24"/>
          <w:szCs w:val="24"/>
        </w:rPr>
      </w:pPr>
      <w:r w:rsidRPr="00DC5387">
        <w:rPr>
          <w:rFonts w:ascii="Times New Roman" w:hAnsi="Times New Roman" w:cs="Times New Roman"/>
          <w:b/>
          <w:i/>
          <w:sz w:val="24"/>
          <w:szCs w:val="24"/>
        </w:rPr>
        <w:t>Palabras clave</w:t>
      </w:r>
      <w:r w:rsidRPr="001B22B6">
        <w:rPr>
          <w:rFonts w:ascii="Times New Roman" w:hAnsi="Times New Roman" w:cs="Times New Roman"/>
          <w:i/>
          <w:sz w:val="24"/>
          <w:szCs w:val="24"/>
        </w:rPr>
        <w:t>:</w:t>
      </w:r>
      <w:r w:rsidRPr="001B22B6">
        <w:rPr>
          <w:rFonts w:ascii="Times New Roman" w:hAnsi="Times New Roman" w:cs="Times New Roman"/>
          <w:sz w:val="24"/>
          <w:szCs w:val="24"/>
        </w:rPr>
        <w:t xml:space="preserve"> </w:t>
      </w:r>
      <w:r w:rsidR="00572377">
        <w:rPr>
          <w:rFonts w:ascii="Times New Roman" w:hAnsi="Times New Roman" w:cs="Times New Roman"/>
          <w:sz w:val="24"/>
          <w:szCs w:val="24"/>
        </w:rPr>
        <w:t>A</w:t>
      </w:r>
      <w:r w:rsidR="002914AD" w:rsidRPr="001B22B6">
        <w:rPr>
          <w:rFonts w:ascii="Times New Roman" w:hAnsi="Times New Roman" w:cs="Times New Roman"/>
          <w:sz w:val="24"/>
          <w:szCs w:val="24"/>
        </w:rPr>
        <w:t>prendizaje autorregulado, estrategias investigativas, investigación</w:t>
      </w:r>
    </w:p>
    <w:p w:rsidR="00A42F82" w:rsidRPr="001B22B6" w:rsidRDefault="00A42F82" w:rsidP="001B22B6">
      <w:pPr>
        <w:spacing w:line="360" w:lineRule="auto"/>
        <w:jc w:val="both"/>
        <w:rPr>
          <w:rFonts w:ascii="Times New Roman" w:hAnsi="Times New Roman" w:cs="Times New Roman"/>
          <w:b/>
          <w:sz w:val="24"/>
          <w:szCs w:val="24"/>
        </w:rPr>
      </w:pPr>
      <w:r w:rsidRPr="001B22B6">
        <w:rPr>
          <w:rFonts w:ascii="Times New Roman" w:hAnsi="Times New Roman" w:cs="Times New Roman"/>
          <w:b/>
          <w:sz w:val="24"/>
          <w:szCs w:val="24"/>
        </w:rPr>
        <w:t>Abstract</w:t>
      </w:r>
    </w:p>
    <w:p w:rsidR="00450AB8" w:rsidRPr="001B22B6" w:rsidRDefault="00450AB8" w:rsidP="001B22B6">
      <w:pPr>
        <w:spacing w:line="360" w:lineRule="auto"/>
        <w:jc w:val="both"/>
        <w:rPr>
          <w:rFonts w:ascii="Times New Roman" w:hAnsi="Times New Roman" w:cs="Times New Roman"/>
          <w:sz w:val="24"/>
          <w:szCs w:val="24"/>
        </w:rPr>
      </w:pP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objective</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this</w:t>
      </w:r>
      <w:proofErr w:type="spellEnd"/>
      <w:r w:rsidRPr="001B22B6">
        <w:rPr>
          <w:rFonts w:ascii="Times New Roman" w:hAnsi="Times New Roman" w:cs="Times New Roman"/>
          <w:sz w:val="24"/>
          <w:szCs w:val="24"/>
        </w:rPr>
        <w:t xml:space="preserve"> </w:t>
      </w:r>
      <w:proofErr w:type="spellStart"/>
      <w:r w:rsidR="006C011F" w:rsidRPr="001B22B6">
        <w:rPr>
          <w:rFonts w:ascii="Times New Roman" w:hAnsi="Times New Roman" w:cs="Times New Roman"/>
          <w:sz w:val="24"/>
          <w:szCs w:val="24"/>
        </w:rPr>
        <w:t>innovation</w:t>
      </w:r>
      <w:proofErr w:type="spellEnd"/>
      <w:r w:rsidR="006C011F"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project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was</w:t>
      </w:r>
      <w:proofErr w:type="spellEnd"/>
      <w:r w:rsidRPr="001B22B6">
        <w:rPr>
          <w:rFonts w:ascii="Times New Roman" w:hAnsi="Times New Roman" w:cs="Times New Roman"/>
          <w:sz w:val="24"/>
          <w:szCs w:val="24"/>
        </w:rPr>
        <w:t xml:space="preserve"> to </w:t>
      </w:r>
      <w:proofErr w:type="spellStart"/>
      <w:r w:rsidRPr="001B22B6">
        <w:rPr>
          <w:rFonts w:ascii="Times New Roman" w:hAnsi="Times New Roman" w:cs="Times New Roman"/>
          <w:sz w:val="24"/>
          <w:szCs w:val="24"/>
        </w:rPr>
        <w:t>find</w:t>
      </w:r>
      <w:proofErr w:type="spellEnd"/>
      <w:r w:rsidRPr="001B22B6">
        <w:rPr>
          <w:rFonts w:ascii="Times New Roman" w:hAnsi="Times New Roman" w:cs="Times New Roman"/>
          <w:sz w:val="24"/>
          <w:szCs w:val="24"/>
        </w:rPr>
        <w:t xml:space="preserve"> a </w:t>
      </w:r>
      <w:proofErr w:type="spellStart"/>
      <w:r w:rsidRPr="001B22B6">
        <w:rPr>
          <w:rFonts w:ascii="Times New Roman" w:hAnsi="Times New Roman" w:cs="Times New Roman"/>
          <w:sz w:val="24"/>
          <w:szCs w:val="24"/>
        </w:rPr>
        <w:t>methodology</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order</w:t>
      </w:r>
      <w:proofErr w:type="spellEnd"/>
      <w:r w:rsidRPr="001B22B6">
        <w:rPr>
          <w:rFonts w:ascii="Times New Roman" w:hAnsi="Times New Roman" w:cs="Times New Roman"/>
          <w:sz w:val="24"/>
          <w:szCs w:val="24"/>
        </w:rPr>
        <w:t xml:space="preserve"> to </w:t>
      </w:r>
      <w:proofErr w:type="spellStart"/>
      <w:r w:rsidRPr="001B22B6">
        <w:rPr>
          <w:rFonts w:ascii="Times New Roman" w:hAnsi="Times New Roman" w:cs="Times New Roman"/>
          <w:sz w:val="24"/>
          <w:szCs w:val="24"/>
        </w:rPr>
        <w:t>generate</w:t>
      </w:r>
      <w:proofErr w:type="spellEnd"/>
      <w:r w:rsidRPr="001B22B6">
        <w:rPr>
          <w:rFonts w:ascii="Times New Roman" w:hAnsi="Times New Roman" w:cs="Times New Roman"/>
          <w:sz w:val="24"/>
          <w:szCs w:val="24"/>
        </w:rPr>
        <w:t xml:space="preserve"> a </w:t>
      </w:r>
      <w:proofErr w:type="spellStart"/>
      <w:r w:rsidRPr="001B22B6">
        <w:rPr>
          <w:rFonts w:ascii="Times New Roman" w:hAnsi="Times New Roman" w:cs="Times New Roman"/>
          <w:sz w:val="24"/>
          <w:szCs w:val="24"/>
        </w:rPr>
        <w:t>regulating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learning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through</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construction</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contents</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subject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studied</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through</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research</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students</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degree</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pedagogy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for</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this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reason</w:t>
      </w:r>
      <w:proofErr w:type="spellEnd"/>
      <w:r w:rsidRPr="001B22B6">
        <w:rPr>
          <w:rFonts w:ascii="Times New Roman" w:hAnsi="Times New Roman" w:cs="Times New Roman"/>
          <w:sz w:val="24"/>
          <w:szCs w:val="24"/>
        </w:rPr>
        <w:t xml:space="preserve"> A </w:t>
      </w:r>
      <w:proofErr w:type="spellStart"/>
      <w:r w:rsidRPr="001B22B6">
        <w:rPr>
          <w:rFonts w:ascii="Times New Roman" w:hAnsi="Times New Roman" w:cs="Times New Roman"/>
          <w:sz w:val="24"/>
          <w:szCs w:val="24"/>
        </w:rPr>
        <w:t>two-phase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research</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project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developed</w:t>
      </w:r>
      <w:proofErr w:type="spellEnd"/>
      <w:r w:rsidRPr="001B22B6">
        <w:rPr>
          <w:rFonts w:ascii="Times New Roman" w:hAnsi="Times New Roman" w:cs="Times New Roman"/>
          <w:sz w:val="24"/>
          <w:szCs w:val="24"/>
        </w:rPr>
        <w:t xml:space="preserve">, at </w:t>
      </w:r>
      <w:proofErr w:type="spellStart"/>
      <w:r w:rsidRPr="001B22B6">
        <w:rPr>
          <w:rFonts w:ascii="Times New Roman" w:hAnsi="Times New Roman" w:cs="Times New Roman"/>
          <w:sz w:val="24"/>
          <w:szCs w:val="24"/>
        </w:rPr>
        <w:t>first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carried</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out</w:t>
      </w:r>
      <w:proofErr w:type="spellEnd"/>
      <w:r w:rsidRPr="001B22B6">
        <w:rPr>
          <w:rFonts w:ascii="Times New Roman" w:hAnsi="Times New Roman" w:cs="Times New Roman"/>
          <w:sz w:val="24"/>
          <w:szCs w:val="24"/>
        </w:rPr>
        <w:t xml:space="preserve"> a </w:t>
      </w:r>
      <w:proofErr w:type="spellStart"/>
      <w:r w:rsidRPr="001B22B6">
        <w:rPr>
          <w:rFonts w:ascii="Times New Roman" w:hAnsi="Times New Roman" w:cs="Times New Roman"/>
          <w:sz w:val="24"/>
          <w:szCs w:val="24"/>
        </w:rPr>
        <w:t>documentary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analysis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through</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scientific</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database</w:t>
      </w:r>
      <w:proofErr w:type="spellEnd"/>
      <w:r w:rsidRPr="001B22B6">
        <w:rPr>
          <w:rFonts w:ascii="Times New Roman" w:hAnsi="Times New Roman" w:cs="Times New Roman"/>
          <w:sz w:val="24"/>
          <w:szCs w:val="24"/>
        </w:rPr>
        <w:t xml:space="preserve"> and </w:t>
      </w:r>
      <w:proofErr w:type="spellStart"/>
      <w:r w:rsidRPr="001B22B6">
        <w:rPr>
          <w:rFonts w:ascii="Times New Roman" w:hAnsi="Times New Roman" w:cs="Times New Roman"/>
          <w:sz w:val="24"/>
          <w:szCs w:val="24"/>
        </w:rPr>
        <w:t>categories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such</w:t>
      </w:r>
      <w:proofErr w:type="spellEnd"/>
      <w:r w:rsidRPr="001B22B6">
        <w:rPr>
          <w:rFonts w:ascii="Times New Roman" w:hAnsi="Times New Roman" w:cs="Times New Roman"/>
          <w:sz w:val="24"/>
          <w:szCs w:val="24"/>
        </w:rPr>
        <w:t xml:space="preserve"> as: </w:t>
      </w:r>
      <w:proofErr w:type="spellStart"/>
      <w:r w:rsidRPr="001B22B6">
        <w:rPr>
          <w:rFonts w:ascii="Times New Roman" w:hAnsi="Times New Roman" w:cs="Times New Roman"/>
          <w:sz w:val="24"/>
          <w:szCs w:val="24"/>
        </w:rPr>
        <w:t>regulating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learning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collaborative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work</w:t>
      </w:r>
      <w:proofErr w:type="spellEnd"/>
      <w:r w:rsidRPr="001B22B6">
        <w:rPr>
          <w:rFonts w:ascii="Times New Roman" w:hAnsi="Times New Roman" w:cs="Times New Roman"/>
          <w:sz w:val="24"/>
          <w:szCs w:val="24"/>
        </w:rPr>
        <w:t xml:space="preserve">, virtual </w:t>
      </w:r>
      <w:proofErr w:type="spellStart"/>
      <w:r w:rsidRPr="001B22B6">
        <w:rPr>
          <w:rFonts w:ascii="Times New Roman" w:hAnsi="Times New Roman" w:cs="Times New Roman"/>
          <w:sz w:val="24"/>
          <w:szCs w:val="24"/>
        </w:rPr>
        <w:t>learning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spaces</w:t>
      </w:r>
      <w:proofErr w:type="spellEnd"/>
      <w:r w:rsidRPr="001B22B6">
        <w:rPr>
          <w:rFonts w:ascii="Times New Roman" w:hAnsi="Times New Roman" w:cs="Times New Roman"/>
          <w:sz w:val="24"/>
          <w:szCs w:val="24"/>
        </w:rPr>
        <w:t xml:space="preserve"> and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w:t>
      </w:r>
      <w:proofErr w:type="spellStart"/>
      <w:r w:rsidRPr="001B22B6">
        <w:rPr>
          <w:rFonts w:ascii="Times New Roman" w:hAnsi="Times New Roman" w:cs="Times New Roman"/>
          <w:sz w:val="24"/>
          <w:szCs w:val="24"/>
        </w:rPr>
        <w:t>Research</w:t>
      </w:r>
      <w:proofErr w:type="spellEnd"/>
      <w:r w:rsidRPr="001B22B6">
        <w:rPr>
          <w:rFonts w:ascii="Times New Roman" w:hAnsi="Times New Roman" w:cs="Times New Roman"/>
          <w:sz w:val="24"/>
          <w:szCs w:val="24"/>
        </w:rPr>
        <w:t xml:space="preserve"> as a </w:t>
      </w:r>
      <w:proofErr w:type="spellStart"/>
      <w:r w:rsidRPr="001B22B6">
        <w:rPr>
          <w:rFonts w:ascii="Times New Roman" w:hAnsi="Times New Roman" w:cs="Times New Roman"/>
          <w:sz w:val="24"/>
          <w:szCs w:val="24"/>
        </w:rPr>
        <w:t>didactic</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strategy</w:t>
      </w:r>
      <w:proofErr w:type="spellEnd"/>
      <w:r w:rsidRPr="001B22B6">
        <w:rPr>
          <w:rFonts w:ascii="Times New Roman" w:hAnsi="Times New Roman" w:cs="Times New Roman"/>
          <w:sz w:val="24"/>
          <w:szCs w:val="24"/>
        </w:rPr>
        <w:t xml:space="preserve">. Once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necessary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information</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obtained</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order</w:t>
      </w:r>
      <w:proofErr w:type="spellEnd"/>
      <w:r w:rsidRPr="001B22B6">
        <w:rPr>
          <w:rFonts w:ascii="Times New Roman" w:hAnsi="Times New Roman" w:cs="Times New Roman"/>
          <w:sz w:val="24"/>
          <w:szCs w:val="24"/>
        </w:rPr>
        <w:t xml:space="preserve"> to determine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methodology</w:t>
      </w:r>
      <w:proofErr w:type="spellEnd"/>
      <w:r w:rsidRPr="001B22B6">
        <w:rPr>
          <w:rFonts w:ascii="Times New Roman" w:hAnsi="Times New Roman" w:cs="Times New Roman"/>
          <w:sz w:val="24"/>
          <w:szCs w:val="24"/>
        </w:rPr>
        <w:t xml:space="preserve"> to be </w:t>
      </w:r>
      <w:proofErr w:type="spellStart"/>
      <w:r w:rsidRPr="001B22B6">
        <w:rPr>
          <w:rFonts w:ascii="Times New Roman" w:hAnsi="Times New Roman" w:cs="Times New Roman"/>
          <w:sz w:val="24"/>
          <w:szCs w:val="24"/>
        </w:rPr>
        <w:t>followed</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lastRenderedPageBreak/>
        <w:t>second</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phase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exploratory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given</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where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it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was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applied</w:t>
      </w:r>
      <w:proofErr w:type="spellEnd"/>
      <w:r w:rsidRPr="001B22B6">
        <w:rPr>
          <w:rFonts w:ascii="Times New Roman" w:hAnsi="Times New Roman" w:cs="Times New Roman"/>
          <w:sz w:val="24"/>
          <w:szCs w:val="24"/>
        </w:rPr>
        <w:t xml:space="preserve"> and </w:t>
      </w:r>
      <w:proofErr w:type="spellStart"/>
      <w:r w:rsidRPr="001B22B6">
        <w:rPr>
          <w:rFonts w:ascii="Times New Roman" w:hAnsi="Times New Roman" w:cs="Times New Roman"/>
          <w:sz w:val="24"/>
          <w:szCs w:val="24"/>
        </w:rPr>
        <w:t>evaluated</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with</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an</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analytical</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heading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that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allowed</w:t>
      </w:r>
      <w:proofErr w:type="spellEnd"/>
      <w:r w:rsidRPr="001B22B6">
        <w:rPr>
          <w:rFonts w:ascii="Times New Roman" w:hAnsi="Times New Roman" w:cs="Times New Roman"/>
          <w:sz w:val="24"/>
          <w:szCs w:val="24"/>
        </w:rPr>
        <w:t xml:space="preserve"> to </w:t>
      </w:r>
      <w:proofErr w:type="spellStart"/>
      <w:r w:rsidRPr="001B22B6">
        <w:rPr>
          <w:rFonts w:ascii="Times New Roman" w:hAnsi="Times New Roman" w:cs="Times New Roman"/>
          <w:sz w:val="24"/>
          <w:szCs w:val="24"/>
        </w:rPr>
        <w:t>measure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impact</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proposal</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by</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its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frequency</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three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Groups</w:t>
      </w:r>
      <w:proofErr w:type="spellEnd"/>
      <w:r w:rsidRPr="001B22B6">
        <w:rPr>
          <w:rFonts w:ascii="Times New Roman" w:hAnsi="Times New Roman" w:cs="Times New Roman"/>
          <w:sz w:val="24"/>
          <w:szCs w:val="24"/>
        </w:rPr>
        <w:t xml:space="preserve"> of </w:t>
      </w:r>
      <w:proofErr w:type="spellStart"/>
      <w:r w:rsidRPr="001B22B6">
        <w:rPr>
          <w:rFonts w:ascii="Times New Roman" w:hAnsi="Times New Roman" w:cs="Times New Roman"/>
          <w:sz w:val="24"/>
          <w:szCs w:val="24"/>
        </w:rPr>
        <w:t>students</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three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different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universities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having</w:t>
      </w:r>
      <w:proofErr w:type="spellEnd"/>
      <w:r w:rsidRPr="001B22B6">
        <w:rPr>
          <w:rFonts w:ascii="Times New Roman" w:hAnsi="Times New Roman" w:cs="Times New Roman"/>
          <w:sz w:val="24"/>
          <w:szCs w:val="24"/>
        </w:rPr>
        <w:t xml:space="preserve"> a </w:t>
      </w:r>
      <w:proofErr w:type="spellStart"/>
      <w:r w:rsidRPr="001B22B6">
        <w:rPr>
          <w:rFonts w:ascii="Times New Roman" w:hAnsi="Times New Roman" w:cs="Times New Roman"/>
          <w:sz w:val="24"/>
          <w:szCs w:val="24"/>
        </w:rPr>
        <w:t>significant</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result</w:t>
      </w:r>
      <w:proofErr w:type="spellEnd"/>
      <w:r w:rsidRPr="001B22B6">
        <w:rPr>
          <w:rFonts w:ascii="Times New Roman" w:hAnsi="Times New Roman" w:cs="Times New Roman"/>
          <w:sz w:val="24"/>
          <w:szCs w:val="24"/>
        </w:rPr>
        <w:t xml:space="preserve"> to </w:t>
      </w:r>
      <w:proofErr w:type="spellStart"/>
      <w:r w:rsidRPr="001B22B6">
        <w:rPr>
          <w:rFonts w:ascii="Times New Roman" w:hAnsi="Times New Roman" w:cs="Times New Roman"/>
          <w:sz w:val="24"/>
          <w:szCs w:val="24"/>
        </w:rPr>
        <w:t>continue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applying</w:t>
      </w:r>
      <w:proofErr w:type="spellEnd"/>
      <w:r w:rsidRPr="001B22B6">
        <w:rPr>
          <w:rFonts w:ascii="Times New Roman" w:hAnsi="Times New Roman" w:cs="Times New Roman"/>
          <w:sz w:val="24"/>
          <w:szCs w:val="24"/>
        </w:rPr>
        <w:t xml:space="preserve"> in </w:t>
      </w:r>
      <w:proofErr w:type="spellStart"/>
      <w:r w:rsidRPr="001B22B6">
        <w:rPr>
          <w:rFonts w:ascii="Times New Roman" w:hAnsi="Times New Roman" w:cs="Times New Roman"/>
          <w:sz w:val="24"/>
          <w:szCs w:val="24"/>
        </w:rPr>
        <w:t>the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following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cuatrimesters</w:t>
      </w:r>
      <w:proofErr w:type="spellEnd"/>
      <w:r w:rsidRPr="001B22B6">
        <w:rPr>
          <w:rFonts w:ascii="Times New Roman" w:hAnsi="Times New Roman" w:cs="Times New Roman"/>
          <w:sz w:val="24"/>
          <w:szCs w:val="24"/>
        </w:rPr>
        <w:t>.</w:t>
      </w:r>
    </w:p>
    <w:p w:rsidR="00450AB8" w:rsidRPr="001B22B6" w:rsidRDefault="00450AB8" w:rsidP="001B22B6">
      <w:pPr>
        <w:spacing w:line="360" w:lineRule="auto"/>
        <w:jc w:val="both"/>
        <w:rPr>
          <w:rFonts w:ascii="Times New Roman" w:hAnsi="Times New Roman" w:cs="Times New Roman"/>
          <w:sz w:val="24"/>
          <w:szCs w:val="24"/>
        </w:rPr>
      </w:pPr>
      <w:r w:rsidRPr="00DC5387">
        <w:rPr>
          <w:rFonts w:ascii="Times New Roman" w:hAnsi="Times New Roman" w:cs="Times New Roman"/>
          <w:b/>
          <w:i/>
          <w:sz w:val="24"/>
          <w:szCs w:val="24"/>
        </w:rPr>
        <w:t xml:space="preserve">Key </w:t>
      </w:r>
      <w:proofErr w:type="spellStart"/>
      <w:r w:rsidRPr="00DC5387">
        <w:rPr>
          <w:rFonts w:ascii="Times New Roman" w:hAnsi="Times New Roman" w:cs="Times New Roman"/>
          <w:b/>
          <w:i/>
          <w:sz w:val="24"/>
          <w:szCs w:val="24"/>
        </w:rPr>
        <w:t>words</w:t>
      </w:r>
      <w:proofErr w:type="spellEnd"/>
      <w:r w:rsidRPr="001B22B6">
        <w:rPr>
          <w:rFonts w:ascii="Times New Roman" w:hAnsi="Times New Roman" w:cs="Times New Roman"/>
          <w:i/>
          <w:sz w:val="24"/>
          <w:szCs w:val="24"/>
        </w:rPr>
        <w:t>:</w:t>
      </w:r>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regulating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learning</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investigative</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strategies</w:t>
      </w:r>
      <w:proofErr w:type="spellEnd"/>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research</w:t>
      </w:r>
      <w:proofErr w:type="spellEnd"/>
    </w:p>
    <w:p w:rsidR="00FC140F" w:rsidRPr="001B22B6" w:rsidRDefault="00FC140F" w:rsidP="001B22B6">
      <w:pPr>
        <w:spacing w:line="360" w:lineRule="auto"/>
        <w:jc w:val="both"/>
        <w:rPr>
          <w:rFonts w:ascii="Times New Roman" w:hAnsi="Times New Roman" w:cs="Times New Roman"/>
          <w:b/>
          <w:sz w:val="24"/>
          <w:szCs w:val="24"/>
        </w:rPr>
      </w:pPr>
      <w:bookmarkStart w:id="0" w:name="_GoBack"/>
      <w:bookmarkEnd w:id="0"/>
    </w:p>
    <w:p w:rsidR="00A42F82" w:rsidRPr="001B22B6" w:rsidRDefault="00A42F82" w:rsidP="001B22B6">
      <w:pPr>
        <w:spacing w:line="360" w:lineRule="auto"/>
        <w:jc w:val="both"/>
        <w:rPr>
          <w:rFonts w:ascii="Times New Roman" w:hAnsi="Times New Roman" w:cs="Times New Roman"/>
          <w:b/>
          <w:sz w:val="24"/>
          <w:szCs w:val="24"/>
        </w:rPr>
      </w:pPr>
      <w:r w:rsidRPr="001B22B6">
        <w:rPr>
          <w:rFonts w:ascii="Times New Roman" w:hAnsi="Times New Roman" w:cs="Times New Roman"/>
          <w:b/>
          <w:sz w:val="24"/>
          <w:szCs w:val="24"/>
        </w:rPr>
        <w:t xml:space="preserve">Introducción </w:t>
      </w:r>
    </w:p>
    <w:p w:rsidR="009B6CED" w:rsidRDefault="000356E2"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El desarrollo de la sociedad del conocimiento </w:t>
      </w:r>
      <w:r w:rsidR="00F450FA" w:rsidRPr="001B22B6">
        <w:rPr>
          <w:rFonts w:ascii="Times New Roman" w:hAnsi="Times New Roman" w:cs="Times New Roman"/>
          <w:sz w:val="24"/>
          <w:szCs w:val="24"/>
        </w:rPr>
        <w:t xml:space="preserve">(Tobón, Guzmán, &amp; Cardona, 2015) </w:t>
      </w:r>
      <w:r w:rsidRPr="001B22B6">
        <w:rPr>
          <w:rFonts w:ascii="Times New Roman" w:hAnsi="Times New Roman" w:cs="Times New Roman"/>
          <w:sz w:val="24"/>
          <w:szCs w:val="24"/>
        </w:rPr>
        <w:t>ha generado la búsqueda de nuevas propuestas en los modos de enseñanza y en las formas de aprendizaje,</w:t>
      </w:r>
      <w:r w:rsidR="002914AD" w:rsidRPr="001B22B6">
        <w:rPr>
          <w:rFonts w:ascii="Times New Roman" w:hAnsi="Times New Roman" w:cs="Times New Roman"/>
          <w:sz w:val="24"/>
          <w:szCs w:val="24"/>
        </w:rPr>
        <w:t xml:space="preserve"> enfocadas a</w:t>
      </w:r>
      <w:r w:rsidRPr="001B22B6">
        <w:rPr>
          <w:rFonts w:ascii="Times New Roman" w:hAnsi="Times New Roman" w:cs="Times New Roman"/>
          <w:sz w:val="24"/>
          <w:szCs w:val="24"/>
        </w:rPr>
        <w:t xml:space="preserve"> la búsqueda, manejo, creación y difusión de nuevos conocimientos, de aquí la preocupación por desarrollar una formación integral en los estudiantes</w:t>
      </w:r>
      <w:r w:rsidR="002914AD" w:rsidRPr="001B22B6">
        <w:rPr>
          <w:rFonts w:ascii="Times New Roman" w:hAnsi="Times New Roman" w:cs="Times New Roman"/>
          <w:sz w:val="24"/>
          <w:szCs w:val="24"/>
        </w:rPr>
        <w:t xml:space="preserve"> universitarios, basada</w:t>
      </w:r>
      <w:r w:rsidRPr="001B22B6">
        <w:rPr>
          <w:rFonts w:ascii="Times New Roman" w:hAnsi="Times New Roman" w:cs="Times New Roman"/>
          <w:sz w:val="24"/>
          <w:szCs w:val="24"/>
        </w:rPr>
        <w:t xml:space="preserve"> en el manejo de emociones, el emprendimiento, el trabajo por proyectos, la clase invertida, la investigación y la divulgación científica, donde éstas </w:t>
      </w:r>
      <w:r w:rsidR="002914AD" w:rsidRPr="001B22B6">
        <w:rPr>
          <w:rFonts w:ascii="Times New Roman" w:hAnsi="Times New Roman" w:cs="Times New Roman"/>
          <w:sz w:val="24"/>
          <w:szCs w:val="24"/>
        </w:rPr>
        <w:t xml:space="preserve">dos </w:t>
      </w:r>
      <w:r w:rsidRPr="001B22B6">
        <w:rPr>
          <w:rFonts w:ascii="Times New Roman" w:hAnsi="Times New Roman" w:cs="Times New Roman"/>
          <w:sz w:val="24"/>
          <w:szCs w:val="24"/>
        </w:rPr>
        <w:t xml:space="preserve">últimas pueden considerarse como estrategias de autoconocimiento para generar sustento teórico que permita la resolución de problemas de impacto social e interdisciplinariedad (De la Cuesta, 2015, Gutiérrez, 2015), lo cual incluye considerar a la investigación como parte de la formación del aprendizaje (López, Hernández &amp; Quintero, 2018). </w:t>
      </w:r>
    </w:p>
    <w:p w:rsidR="000356E2" w:rsidRPr="001B22B6" w:rsidRDefault="000356E2"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El Instituto Americano Cultural S.C.</w:t>
      </w:r>
      <w:r w:rsidR="008C6A84" w:rsidRPr="001B22B6">
        <w:rPr>
          <w:rFonts w:ascii="Times New Roman" w:hAnsi="Times New Roman" w:cs="Times New Roman"/>
          <w:sz w:val="24"/>
          <w:szCs w:val="24"/>
        </w:rPr>
        <w:t xml:space="preserve">, el Centro Universitario Internacional de México y la Universidad Privada del Estado de México, </w:t>
      </w:r>
      <w:r w:rsidRPr="001B22B6">
        <w:rPr>
          <w:rFonts w:ascii="Times New Roman" w:hAnsi="Times New Roman" w:cs="Times New Roman"/>
          <w:sz w:val="24"/>
          <w:szCs w:val="24"/>
        </w:rPr>
        <w:t>ha</w:t>
      </w:r>
      <w:r w:rsidR="008C6A84" w:rsidRPr="001B22B6">
        <w:rPr>
          <w:rFonts w:ascii="Times New Roman" w:hAnsi="Times New Roman" w:cs="Times New Roman"/>
          <w:sz w:val="24"/>
          <w:szCs w:val="24"/>
        </w:rPr>
        <w:t>n</w:t>
      </w:r>
      <w:r w:rsidRPr="001B22B6">
        <w:rPr>
          <w:rFonts w:ascii="Times New Roman" w:hAnsi="Times New Roman" w:cs="Times New Roman"/>
          <w:sz w:val="24"/>
          <w:szCs w:val="24"/>
        </w:rPr>
        <w:t xml:space="preserve"> permitido la apertura para formar discentes investigadores desde la investigación como estrategia de autoaprendizaje (</w:t>
      </w:r>
      <w:r w:rsidRPr="001B22B6">
        <w:rPr>
          <w:rFonts w:ascii="Times New Roman" w:hAnsi="Times New Roman" w:cs="Times New Roman"/>
          <w:sz w:val="24"/>
          <w:szCs w:val="24"/>
          <w:lang w:val="es"/>
        </w:rPr>
        <w:t>Flores &amp; Meléndez, 2017; Reyes, 2017</w:t>
      </w:r>
      <w:r w:rsidRPr="001B22B6">
        <w:rPr>
          <w:rFonts w:ascii="Times New Roman" w:hAnsi="Times New Roman" w:cs="Times New Roman"/>
          <w:sz w:val="24"/>
          <w:szCs w:val="24"/>
        </w:rPr>
        <w:t xml:space="preserve">) donde el estudiante pueda ser capaz de organizar sus experiencias y ser constructor de su propia realidad como parte de su preparación para educar en la ciencia (Serrano de Moreno, Duque de Duque, &amp; Madrid de Forero, 2014), así como de su capacidad de divulgación dentro de la socialización del conocimiento. </w:t>
      </w:r>
    </w:p>
    <w:p w:rsidR="00983594" w:rsidRPr="001B22B6" w:rsidRDefault="00983594" w:rsidP="001B22B6">
      <w:pPr>
        <w:spacing w:line="360" w:lineRule="auto"/>
        <w:rPr>
          <w:rFonts w:ascii="Times New Roman" w:hAnsi="Times New Roman" w:cs="Times New Roman"/>
          <w:b/>
          <w:sz w:val="24"/>
          <w:szCs w:val="24"/>
        </w:rPr>
      </w:pPr>
      <w:r w:rsidRPr="001B22B6">
        <w:rPr>
          <w:rFonts w:ascii="Times New Roman" w:hAnsi="Times New Roman" w:cs="Times New Roman"/>
          <w:b/>
          <w:sz w:val="24"/>
          <w:szCs w:val="24"/>
        </w:rPr>
        <w:t>M</w:t>
      </w:r>
      <w:r w:rsidR="0018116D">
        <w:rPr>
          <w:rFonts w:ascii="Times New Roman" w:hAnsi="Times New Roman" w:cs="Times New Roman"/>
          <w:b/>
          <w:sz w:val="24"/>
          <w:szCs w:val="24"/>
        </w:rPr>
        <w:t>ateriales y métodos</w:t>
      </w:r>
    </w:p>
    <w:p w:rsidR="00983594" w:rsidRPr="001B22B6" w:rsidRDefault="00983594"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El objetivo de la investigación fue </w:t>
      </w:r>
      <w:r w:rsidR="005426B6" w:rsidRPr="001B22B6">
        <w:rPr>
          <w:rFonts w:ascii="Times New Roman" w:hAnsi="Times New Roman" w:cs="Times New Roman"/>
          <w:sz w:val="24"/>
          <w:szCs w:val="24"/>
        </w:rPr>
        <w:t>est</w:t>
      </w:r>
      <w:r w:rsidR="003D05B8" w:rsidRPr="001B22B6">
        <w:rPr>
          <w:rFonts w:ascii="Times New Roman" w:hAnsi="Times New Roman" w:cs="Times New Roman"/>
          <w:sz w:val="24"/>
          <w:szCs w:val="24"/>
        </w:rPr>
        <w:t>ablecer una metodología</w:t>
      </w:r>
      <w:r w:rsidR="005426B6" w:rsidRPr="001B22B6">
        <w:rPr>
          <w:rFonts w:ascii="Times New Roman" w:hAnsi="Times New Roman" w:cs="Times New Roman"/>
          <w:sz w:val="24"/>
          <w:szCs w:val="24"/>
        </w:rPr>
        <w:t xml:space="preserve"> que permitiera considerar a la investigación como una estrategia didáctica de aprendizaje autorregulado</w:t>
      </w:r>
      <w:r w:rsidR="00B25D77" w:rsidRPr="001B22B6">
        <w:rPr>
          <w:rFonts w:ascii="Times New Roman" w:hAnsi="Times New Roman" w:cs="Times New Roman"/>
          <w:sz w:val="24"/>
          <w:szCs w:val="24"/>
        </w:rPr>
        <w:t xml:space="preserve"> a partir del curso 19/1</w:t>
      </w:r>
      <w:r w:rsidR="005426B6" w:rsidRPr="001B22B6">
        <w:rPr>
          <w:rFonts w:ascii="Times New Roman" w:hAnsi="Times New Roman" w:cs="Times New Roman"/>
          <w:sz w:val="24"/>
          <w:szCs w:val="24"/>
        </w:rPr>
        <w:t xml:space="preserve">, por lo que se decidió iniciar con un proyecto de corte cualitativo a partir del análisis documental para poder esclarecer conceptos base a partir de la información recabada de distintas fuentes como resultado de su análisis y síntesis para transformarla en un nuevo conocimiento, plasmándola en un nuevo documento que permita la comprensión del problema a resolver, así como su difusión en el </w:t>
      </w:r>
      <w:r w:rsidR="005426B6" w:rsidRPr="001B22B6">
        <w:rPr>
          <w:rFonts w:ascii="Times New Roman" w:hAnsi="Times New Roman" w:cs="Times New Roman"/>
          <w:sz w:val="24"/>
          <w:szCs w:val="24"/>
        </w:rPr>
        <w:lastRenderedPageBreak/>
        <w:t>área investigativa y del conocimiento (Hernández, &amp; Tobón, 2016; Hernández, Guerrero, &amp; T</w:t>
      </w:r>
      <w:r w:rsidR="008C6A84" w:rsidRPr="001B22B6">
        <w:rPr>
          <w:rFonts w:ascii="Times New Roman" w:hAnsi="Times New Roman" w:cs="Times New Roman"/>
          <w:sz w:val="24"/>
          <w:szCs w:val="24"/>
        </w:rPr>
        <w:t>obón, 2015; Ortega</w:t>
      </w:r>
      <w:r w:rsidR="00F450FA" w:rsidRPr="001B22B6">
        <w:rPr>
          <w:rFonts w:ascii="Times New Roman" w:hAnsi="Times New Roman" w:cs="Times New Roman"/>
          <w:sz w:val="24"/>
          <w:szCs w:val="24"/>
        </w:rPr>
        <w:t>, Hernández &amp; Tobón</w:t>
      </w:r>
      <w:r w:rsidR="008C6A84" w:rsidRPr="001B22B6">
        <w:rPr>
          <w:rFonts w:ascii="Times New Roman" w:hAnsi="Times New Roman" w:cs="Times New Roman"/>
          <w:sz w:val="24"/>
          <w:szCs w:val="24"/>
        </w:rPr>
        <w:t>, 2015), p</w:t>
      </w:r>
      <w:r w:rsidR="001060AD" w:rsidRPr="001B22B6">
        <w:rPr>
          <w:rFonts w:ascii="Times New Roman" w:hAnsi="Times New Roman" w:cs="Times New Roman"/>
          <w:sz w:val="24"/>
          <w:szCs w:val="24"/>
        </w:rPr>
        <w:t>ara después pasar a un estudio exploratorio p</w:t>
      </w:r>
      <w:r w:rsidR="008C6A84" w:rsidRPr="001B22B6">
        <w:rPr>
          <w:rFonts w:ascii="Times New Roman" w:hAnsi="Times New Roman" w:cs="Times New Roman"/>
          <w:sz w:val="24"/>
          <w:szCs w:val="24"/>
        </w:rPr>
        <w:t>ara identificar el impacto en tres grupo</w:t>
      </w:r>
      <w:r w:rsidR="002914AD" w:rsidRPr="001B22B6">
        <w:rPr>
          <w:rFonts w:ascii="Times New Roman" w:hAnsi="Times New Roman" w:cs="Times New Roman"/>
          <w:sz w:val="24"/>
          <w:szCs w:val="24"/>
        </w:rPr>
        <w:t>s</w:t>
      </w:r>
      <w:r w:rsidR="001060AD" w:rsidRPr="001B22B6">
        <w:rPr>
          <w:rFonts w:ascii="Times New Roman" w:hAnsi="Times New Roman" w:cs="Times New Roman"/>
          <w:sz w:val="24"/>
          <w:szCs w:val="24"/>
        </w:rPr>
        <w:t xml:space="preserve"> de estudiantes</w:t>
      </w:r>
      <w:r w:rsidR="008C6A84" w:rsidRPr="001B22B6">
        <w:rPr>
          <w:rFonts w:ascii="Times New Roman" w:hAnsi="Times New Roman" w:cs="Times New Roman"/>
          <w:sz w:val="24"/>
          <w:szCs w:val="24"/>
        </w:rPr>
        <w:t xml:space="preserve"> de distintas universidades</w:t>
      </w:r>
      <w:r w:rsidR="001060AD" w:rsidRPr="001B22B6">
        <w:rPr>
          <w:rFonts w:ascii="Times New Roman" w:hAnsi="Times New Roman" w:cs="Times New Roman"/>
          <w:sz w:val="24"/>
          <w:szCs w:val="24"/>
        </w:rPr>
        <w:t>.</w:t>
      </w:r>
    </w:p>
    <w:p w:rsidR="008B6AE8" w:rsidRPr="001B22B6" w:rsidRDefault="0018116D" w:rsidP="001B22B6">
      <w:pPr>
        <w:spacing w:line="360" w:lineRule="auto"/>
        <w:jc w:val="both"/>
        <w:rPr>
          <w:rFonts w:ascii="Times New Roman" w:hAnsi="Times New Roman" w:cs="Times New Roman"/>
          <w:b/>
          <w:sz w:val="24"/>
          <w:szCs w:val="24"/>
        </w:rPr>
      </w:pPr>
      <w:r w:rsidRPr="0018116D">
        <w:rPr>
          <w:rFonts w:ascii="Times New Roman" w:hAnsi="Times New Roman" w:cs="Times New Roman"/>
          <w:b/>
          <w:sz w:val="24"/>
          <w:szCs w:val="24"/>
        </w:rPr>
        <w:t>a)</w:t>
      </w:r>
      <w:r>
        <w:rPr>
          <w:rFonts w:ascii="Times New Roman" w:hAnsi="Times New Roman" w:cs="Times New Roman"/>
          <w:b/>
          <w:sz w:val="24"/>
          <w:szCs w:val="24"/>
        </w:rPr>
        <w:t xml:space="preserve"> </w:t>
      </w:r>
      <w:r w:rsidR="003947DF" w:rsidRPr="0018116D">
        <w:rPr>
          <w:rFonts w:ascii="Times New Roman" w:hAnsi="Times New Roman" w:cs="Times New Roman"/>
          <w:b/>
          <w:sz w:val="24"/>
          <w:szCs w:val="24"/>
        </w:rPr>
        <w:t>Primera fase: análisis documental</w:t>
      </w:r>
      <w:r>
        <w:rPr>
          <w:rFonts w:ascii="Times New Roman" w:hAnsi="Times New Roman" w:cs="Times New Roman"/>
          <w:b/>
          <w:sz w:val="24"/>
          <w:szCs w:val="24"/>
        </w:rPr>
        <w:t xml:space="preserve"> a partir de las c</w:t>
      </w:r>
      <w:r w:rsidR="008B6AE8" w:rsidRPr="001B22B6">
        <w:rPr>
          <w:rFonts w:ascii="Times New Roman" w:hAnsi="Times New Roman" w:cs="Times New Roman"/>
          <w:b/>
          <w:sz w:val="24"/>
          <w:szCs w:val="24"/>
        </w:rPr>
        <w:t>ategorías de análisis</w:t>
      </w:r>
    </w:p>
    <w:p w:rsidR="008B6AE8" w:rsidRPr="001B22B6" w:rsidRDefault="00C1587B"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El desarrollo de una investigación documental </w:t>
      </w:r>
      <w:r w:rsidR="004354E6" w:rsidRPr="001B22B6">
        <w:rPr>
          <w:rFonts w:ascii="Times New Roman" w:hAnsi="Times New Roman" w:cs="Times New Roman"/>
          <w:sz w:val="24"/>
          <w:szCs w:val="24"/>
        </w:rPr>
        <w:t>se genera a través de categorías establecidas previamente a la búsqueda de información con la intención de organizarla, analizarla, compararla y sintetizarla. Dichas cate</w:t>
      </w:r>
      <w:r w:rsidR="002914AD" w:rsidRPr="001B22B6">
        <w:rPr>
          <w:rFonts w:ascii="Times New Roman" w:hAnsi="Times New Roman" w:cs="Times New Roman"/>
          <w:sz w:val="24"/>
          <w:szCs w:val="24"/>
        </w:rPr>
        <w:t>gorías se</w:t>
      </w:r>
      <w:r w:rsidR="004354E6" w:rsidRPr="001B22B6">
        <w:rPr>
          <w:rFonts w:ascii="Times New Roman" w:hAnsi="Times New Roman" w:cs="Times New Roman"/>
          <w:sz w:val="24"/>
          <w:szCs w:val="24"/>
        </w:rPr>
        <w:t xml:space="preserve"> pre</w:t>
      </w:r>
      <w:r w:rsidR="002914AD" w:rsidRPr="001B22B6">
        <w:rPr>
          <w:rFonts w:ascii="Times New Roman" w:hAnsi="Times New Roman" w:cs="Times New Roman"/>
          <w:sz w:val="24"/>
          <w:szCs w:val="24"/>
        </w:rPr>
        <w:t xml:space="preserve">sentan </w:t>
      </w:r>
      <w:r w:rsidR="006455B5" w:rsidRPr="001B22B6">
        <w:rPr>
          <w:rFonts w:ascii="Times New Roman" w:hAnsi="Times New Roman" w:cs="Times New Roman"/>
          <w:sz w:val="24"/>
          <w:szCs w:val="24"/>
        </w:rPr>
        <w:t>a continuación</w:t>
      </w:r>
      <w:r w:rsidR="0018116D">
        <w:rPr>
          <w:rFonts w:ascii="Times New Roman" w:hAnsi="Times New Roman" w:cs="Times New Roman"/>
          <w:sz w:val="24"/>
          <w:szCs w:val="24"/>
        </w:rPr>
        <w:t xml:space="preserve"> y al final, se presente la metodología que se diseñó para tal proyecto de innovación</w:t>
      </w:r>
      <w:r w:rsidR="004354E6" w:rsidRPr="001B22B6">
        <w:rPr>
          <w:rFonts w:ascii="Times New Roman" w:hAnsi="Times New Roman" w:cs="Times New Roman"/>
          <w:sz w:val="24"/>
          <w:szCs w:val="24"/>
        </w:rPr>
        <w:t xml:space="preserve">: </w:t>
      </w:r>
    </w:p>
    <w:p w:rsidR="00983594" w:rsidRPr="0018116D" w:rsidRDefault="0018116D" w:rsidP="0018116D">
      <w:pPr>
        <w:spacing w:line="360" w:lineRule="auto"/>
        <w:rPr>
          <w:rFonts w:ascii="Times New Roman" w:hAnsi="Times New Roman" w:cs="Times New Roman"/>
          <w:sz w:val="24"/>
          <w:szCs w:val="24"/>
        </w:rPr>
      </w:pPr>
      <w:r w:rsidRPr="0018116D">
        <w:rPr>
          <w:rFonts w:ascii="Times New Roman" w:hAnsi="Times New Roman" w:cs="Times New Roman"/>
          <w:sz w:val="24"/>
          <w:szCs w:val="24"/>
        </w:rPr>
        <w:t xml:space="preserve">1. </w:t>
      </w:r>
      <w:r w:rsidR="00983594" w:rsidRPr="0018116D">
        <w:rPr>
          <w:rFonts w:ascii="Times New Roman" w:hAnsi="Times New Roman" w:cs="Times New Roman"/>
          <w:sz w:val="24"/>
          <w:szCs w:val="24"/>
        </w:rPr>
        <w:t>El aprendizaje autorregulado en el proceso de enseñanza-aprendizaje</w:t>
      </w:r>
    </w:p>
    <w:p w:rsidR="00983594" w:rsidRPr="001B22B6" w:rsidRDefault="00983594"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De acuerdo a Reyes (2017) la </w:t>
      </w:r>
      <w:r w:rsidR="001060AD" w:rsidRPr="001B22B6">
        <w:rPr>
          <w:rFonts w:ascii="Times New Roman" w:hAnsi="Times New Roman" w:cs="Times New Roman"/>
          <w:sz w:val="24"/>
          <w:szCs w:val="24"/>
        </w:rPr>
        <w:t>autorregulación del aprendizaje es el propio</w:t>
      </w:r>
      <w:r w:rsidRPr="001B22B6">
        <w:rPr>
          <w:rFonts w:ascii="Times New Roman" w:hAnsi="Times New Roman" w:cs="Times New Roman"/>
          <w:sz w:val="24"/>
          <w:szCs w:val="24"/>
        </w:rPr>
        <w:t xml:space="preserve"> proceso que permite desarrollar la com</w:t>
      </w:r>
      <w:r w:rsidR="006873A8" w:rsidRPr="001B22B6">
        <w:rPr>
          <w:rFonts w:ascii="Times New Roman" w:hAnsi="Times New Roman" w:cs="Times New Roman"/>
          <w:sz w:val="24"/>
          <w:szCs w:val="24"/>
        </w:rPr>
        <w:t xml:space="preserve">petencia de aprender a aprender, por ende, </w:t>
      </w:r>
      <w:r w:rsidRPr="001B22B6">
        <w:rPr>
          <w:rFonts w:ascii="Times New Roman" w:hAnsi="Times New Roman" w:cs="Times New Roman"/>
          <w:sz w:val="24"/>
          <w:szCs w:val="24"/>
        </w:rPr>
        <w:t>la autodirección personal como capacidad de transformar o construir sus aptitudes mentales en competencias académicas, logrando contextualizar para dar paso al surgimiento investigaciones de aprendizaje autorregulado, que desde las teorías cognitivas se contempla como aprendizaje activo y procesamiento de la información</w:t>
      </w:r>
      <w:r w:rsidR="00D21CE9" w:rsidRPr="001B22B6">
        <w:rPr>
          <w:rFonts w:ascii="Times New Roman" w:hAnsi="Times New Roman" w:cs="Times New Roman"/>
          <w:sz w:val="24"/>
          <w:szCs w:val="24"/>
        </w:rPr>
        <w:t>. Es cuando</w:t>
      </w:r>
      <w:r w:rsidRPr="001B22B6">
        <w:rPr>
          <w:rFonts w:ascii="Times New Roman" w:hAnsi="Times New Roman" w:cs="Times New Roman"/>
          <w:sz w:val="24"/>
          <w:szCs w:val="24"/>
        </w:rPr>
        <w:t xml:space="preserve"> dice</w:t>
      </w:r>
      <w:r w:rsidR="00D21CE9" w:rsidRPr="001B22B6">
        <w:rPr>
          <w:rFonts w:ascii="Times New Roman" w:hAnsi="Times New Roman" w:cs="Times New Roman"/>
          <w:sz w:val="24"/>
          <w:szCs w:val="24"/>
        </w:rPr>
        <w:t>n</w:t>
      </w:r>
      <w:r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Baez</w:t>
      </w:r>
      <w:proofErr w:type="spellEnd"/>
      <w:r w:rsidRPr="001B22B6">
        <w:rPr>
          <w:rFonts w:ascii="Times New Roman" w:hAnsi="Times New Roman" w:cs="Times New Roman"/>
          <w:sz w:val="24"/>
          <w:szCs w:val="24"/>
        </w:rPr>
        <w:t xml:space="preserve"> &amp; Alonso (2017) que en este tipo de aprendizaje es el mismo estudiante quien elige metas de aprendizaje y, con ello, la planificación, el monitoreo, la regulación y el control de la cognición en sintonía con la motivación, su conducta siempre hacia metas personales y de contexto.</w:t>
      </w:r>
      <w:r w:rsidR="00B87647" w:rsidRPr="001B22B6">
        <w:rPr>
          <w:rFonts w:ascii="Times New Roman" w:hAnsi="Times New Roman" w:cs="Times New Roman"/>
          <w:sz w:val="24"/>
          <w:szCs w:val="24"/>
        </w:rPr>
        <w:t xml:space="preserve"> </w:t>
      </w:r>
      <w:proofErr w:type="spellStart"/>
      <w:r w:rsidRPr="001B22B6">
        <w:rPr>
          <w:rFonts w:ascii="Times New Roman" w:hAnsi="Times New Roman" w:cs="Times New Roman"/>
          <w:sz w:val="24"/>
          <w:szCs w:val="24"/>
        </w:rPr>
        <w:t>Yot</w:t>
      </w:r>
      <w:proofErr w:type="spellEnd"/>
      <w:r w:rsidRPr="001B22B6">
        <w:rPr>
          <w:rFonts w:ascii="Times New Roman" w:hAnsi="Times New Roman" w:cs="Times New Roman"/>
          <w:sz w:val="24"/>
          <w:szCs w:val="24"/>
        </w:rPr>
        <w:t xml:space="preserve"> &amp; Marcelo (2017) señalan que para aprender, los estudiantes hacen uso de toda una gama de estrategias para regular ciertos aspectos cognitivos, motivacionales y conductuales, así como ciertas características ambientales.</w:t>
      </w:r>
    </w:p>
    <w:p w:rsidR="00983594" w:rsidRPr="0018116D" w:rsidRDefault="0018116D" w:rsidP="001B22B6">
      <w:pPr>
        <w:spacing w:line="360" w:lineRule="auto"/>
        <w:rPr>
          <w:rFonts w:ascii="Times New Roman" w:hAnsi="Times New Roman" w:cs="Times New Roman"/>
          <w:sz w:val="24"/>
          <w:szCs w:val="24"/>
        </w:rPr>
      </w:pPr>
      <w:r w:rsidRPr="0018116D">
        <w:rPr>
          <w:rFonts w:ascii="Times New Roman" w:hAnsi="Times New Roman" w:cs="Times New Roman"/>
          <w:sz w:val="24"/>
          <w:szCs w:val="24"/>
        </w:rPr>
        <w:t xml:space="preserve">2. </w:t>
      </w:r>
      <w:r w:rsidR="00983594" w:rsidRPr="0018116D">
        <w:rPr>
          <w:rFonts w:ascii="Times New Roman" w:hAnsi="Times New Roman" w:cs="Times New Roman"/>
          <w:sz w:val="24"/>
          <w:szCs w:val="24"/>
        </w:rPr>
        <w:t>La investigación como estrategia de aprendizaje</w:t>
      </w:r>
    </w:p>
    <w:p w:rsidR="009B6CED" w:rsidRDefault="008C13AE"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L</w:t>
      </w:r>
      <w:r w:rsidR="00983594" w:rsidRPr="001B22B6">
        <w:rPr>
          <w:rFonts w:ascii="Times New Roman" w:hAnsi="Times New Roman" w:cs="Times New Roman"/>
          <w:sz w:val="24"/>
          <w:szCs w:val="24"/>
        </w:rPr>
        <w:t>a investigación tiene por reto impulsar la generación del conocimiento para enfrentar los nuevos cambios sociales que se dan por las di</w:t>
      </w:r>
      <w:r w:rsidR="00470DCA" w:rsidRPr="001B22B6">
        <w:rPr>
          <w:rFonts w:ascii="Times New Roman" w:hAnsi="Times New Roman" w:cs="Times New Roman"/>
          <w:sz w:val="24"/>
          <w:szCs w:val="24"/>
        </w:rPr>
        <w:t xml:space="preserve">stintas esferas de la sociedad </w:t>
      </w:r>
      <w:r w:rsidR="00983594" w:rsidRPr="001B22B6">
        <w:rPr>
          <w:rFonts w:ascii="Times New Roman" w:hAnsi="Times New Roman" w:cs="Times New Roman"/>
          <w:sz w:val="24"/>
          <w:szCs w:val="24"/>
        </w:rPr>
        <w:t>(Gutiérrez, 2015)</w:t>
      </w:r>
      <w:r w:rsidR="00470DCA" w:rsidRPr="001B22B6">
        <w:rPr>
          <w:rFonts w:ascii="Times New Roman" w:hAnsi="Times New Roman" w:cs="Times New Roman"/>
          <w:sz w:val="24"/>
          <w:szCs w:val="24"/>
        </w:rPr>
        <w:t xml:space="preserve">. </w:t>
      </w:r>
      <w:r w:rsidR="00983594" w:rsidRPr="001B22B6">
        <w:rPr>
          <w:rFonts w:ascii="Times New Roman" w:hAnsi="Times New Roman" w:cs="Times New Roman"/>
          <w:sz w:val="24"/>
          <w:szCs w:val="24"/>
        </w:rPr>
        <w:t xml:space="preserve">Entre las habilidades que pueden ayudar a la formación en investigación según Serrano de Moreno, Duque de Duque, &amp;  Madrid de Forero (2014) están: </w:t>
      </w:r>
      <w:r w:rsidR="00B34672" w:rsidRPr="001B22B6">
        <w:rPr>
          <w:rFonts w:ascii="Times New Roman" w:hAnsi="Times New Roman" w:cs="Times New Roman"/>
          <w:bCs/>
          <w:sz w:val="24"/>
          <w:szCs w:val="24"/>
        </w:rPr>
        <w:t>a) h</w:t>
      </w:r>
      <w:r w:rsidR="00983594" w:rsidRPr="001B22B6">
        <w:rPr>
          <w:rFonts w:ascii="Times New Roman" w:hAnsi="Times New Roman" w:cs="Times New Roman"/>
          <w:bCs/>
          <w:sz w:val="24"/>
          <w:szCs w:val="24"/>
        </w:rPr>
        <w:t>abilidades para confo</w:t>
      </w:r>
      <w:r w:rsidR="00B34672" w:rsidRPr="001B22B6">
        <w:rPr>
          <w:rFonts w:ascii="Times New Roman" w:hAnsi="Times New Roman" w:cs="Times New Roman"/>
          <w:bCs/>
          <w:sz w:val="24"/>
          <w:szCs w:val="24"/>
        </w:rPr>
        <w:t>rmación de la mente científica, como las h</w:t>
      </w:r>
      <w:r w:rsidR="00B34672" w:rsidRPr="001B22B6">
        <w:rPr>
          <w:rFonts w:ascii="Times New Roman" w:hAnsi="Times New Roman" w:cs="Times New Roman"/>
          <w:sz w:val="24"/>
          <w:szCs w:val="24"/>
        </w:rPr>
        <w:t>abilidades lingüísticas; b) h</w:t>
      </w:r>
      <w:r w:rsidR="00983594" w:rsidRPr="001B22B6">
        <w:rPr>
          <w:rFonts w:ascii="Times New Roman" w:hAnsi="Times New Roman" w:cs="Times New Roman"/>
          <w:bCs/>
          <w:sz w:val="24"/>
          <w:szCs w:val="24"/>
        </w:rPr>
        <w:t>abilidades para conf</w:t>
      </w:r>
      <w:r w:rsidR="00B34672" w:rsidRPr="001B22B6">
        <w:rPr>
          <w:rFonts w:ascii="Times New Roman" w:hAnsi="Times New Roman" w:cs="Times New Roman"/>
          <w:bCs/>
          <w:sz w:val="24"/>
          <w:szCs w:val="24"/>
        </w:rPr>
        <w:t>ormación de la mente científica, que en este caso son las h</w:t>
      </w:r>
      <w:r w:rsidR="00B34672" w:rsidRPr="001B22B6">
        <w:rPr>
          <w:rFonts w:ascii="Times New Roman" w:hAnsi="Times New Roman" w:cs="Times New Roman"/>
          <w:sz w:val="24"/>
          <w:szCs w:val="24"/>
        </w:rPr>
        <w:t>abilidades cognitivas; c) h</w:t>
      </w:r>
      <w:r w:rsidR="00983594" w:rsidRPr="001B22B6">
        <w:rPr>
          <w:rFonts w:ascii="Times New Roman" w:hAnsi="Times New Roman" w:cs="Times New Roman"/>
          <w:sz w:val="24"/>
          <w:szCs w:val="24"/>
        </w:rPr>
        <w:t>abilidades que constituyen e</w:t>
      </w:r>
      <w:r w:rsidR="00B34672" w:rsidRPr="001B22B6">
        <w:rPr>
          <w:rFonts w:ascii="Times New Roman" w:hAnsi="Times New Roman" w:cs="Times New Roman"/>
          <w:sz w:val="24"/>
          <w:szCs w:val="24"/>
        </w:rPr>
        <w:t xml:space="preserve">l perfil académico del docente como </w:t>
      </w:r>
      <w:r w:rsidR="00983594" w:rsidRPr="001B22B6">
        <w:rPr>
          <w:rFonts w:ascii="Times New Roman" w:hAnsi="Times New Roman" w:cs="Times New Roman"/>
          <w:sz w:val="24"/>
          <w:szCs w:val="24"/>
        </w:rPr>
        <w:t xml:space="preserve">planificar, </w:t>
      </w:r>
      <w:r w:rsidR="00B34672" w:rsidRPr="001B22B6">
        <w:rPr>
          <w:rFonts w:ascii="Times New Roman" w:hAnsi="Times New Roman" w:cs="Times New Roman"/>
          <w:sz w:val="24"/>
          <w:szCs w:val="24"/>
        </w:rPr>
        <w:t xml:space="preserve">evaluar, investigar. </w:t>
      </w:r>
    </w:p>
    <w:p w:rsidR="00983594" w:rsidRPr="001B22B6" w:rsidRDefault="00983594"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Aprender a investigar, por lo tanto, es un proceso donde se integran distintos factores, que en este caso, van dirigidos hacia los fenómenos educativos o, en la creación de contenidos de cada </w:t>
      </w:r>
      <w:r w:rsidRPr="001B22B6">
        <w:rPr>
          <w:rFonts w:ascii="Times New Roman" w:hAnsi="Times New Roman" w:cs="Times New Roman"/>
          <w:sz w:val="24"/>
          <w:szCs w:val="24"/>
        </w:rPr>
        <w:lastRenderedPageBreak/>
        <w:t>asignatura, moviendo los saberes previos con los nuevos conocimientos, lo que favorece desarrollar habilidades, destrezas, capacidades y mejorar la práctica profesional. (Rivadeneira &amp; Silva, 2017)</w:t>
      </w:r>
    </w:p>
    <w:p w:rsidR="000A162E" w:rsidRPr="0018116D" w:rsidRDefault="0018116D" w:rsidP="001B22B6">
      <w:pPr>
        <w:spacing w:line="360" w:lineRule="auto"/>
        <w:rPr>
          <w:rFonts w:ascii="Times New Roman" w:hAnsi="Times New Roman" w:cs="Times New Roman"/>
          <w:sz w:val="24"/>
          <w:szCs w:val="24"/>
        </w:rPr>
      </w:pPr>
      <w:r w:rsidRPr="0018116D">
        <w:rPr>
          <w:rFonts w:ascii="Times New Roman" w:hAnsi="Times New Roman" w:cs="Times New Roman"/>
          <w:sz w:val="24"/>
          <w:szCs w:val="24"/>
        </w:rPr>
        <w:t xml:space="preserve">3. </w:t>
      </w:r>
      <w:r w:rsidR="000A162E" w:rsidRPr="0018116D">
        <w:rPr>
          <w:rFonts w:ascii="Times New Roman" w:hAnsi="Times New Roman" w:cs="Times New Roman"/>
          <w:sz w:val="24"/>
          <w:szCs w:val="24"/>
        </w:rPr>
        <w:t>Estrategias investigativas de aprendizaje</w:t>
      </w:r>
    </w:p>
    <w:p w:rsidR="000A162E" w:rsidRPr="001B22B6" w:rsidRDefault="000A162E" w:rsidP="001B22B6">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Entre las estrategias que se proponen en el presente proyecto de investigación se encuentran: la UVE socioformativa y </w:t>
      </w:r>
      <w:r w:rsidR="006B3EF1" w:rsidRPr="001B22B6">
        <w:rPr>
          <w:rFonts w:ascii="Times New Roman" w:hAnsi="Times New Roman" w:cs="Times New Roman"/>
          <w:sz w:val="24"/>
          <w:szCs w:val="24"/>
        </w:rPr>
        <w:t>el análisis documental:</w:t>
      </w:r>
    </w:p>
    <w:p w:rsidR="00686345" w:rsidRPr="001B22B6" w:rsidRDefault="000A162E" w:rsidP="001B22B6">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a) </w:t>
      </w:r>
      <w:r w:rsidR="008C13AE" w:rsidRPr="001B22B6">
        <w:rPr>
          <w:rFonts w:ascii="Times New Roman" w:hAnsi="Times New Roman" w:cs="Times New Roman"/>
          <w:sz w:val="24"/>
          <w:szCs w:val="24"/>
        </w:rPr>
        <w:t>La ‘UVE socioformativa’ la presentan</w:t>
      </w:r>
      <w:r w:rsidR="00651C7F" w:rsidRPr="001B22B6">
        <w:rPr>
          <w:rFonts w:ascii="Times New Roman" w:hAnsi="Times New Roman" w:cs="Times New Roman"/>
          <w:sz w:val="24"/>
          <w:szCs w:val="24"/>
        </w:rPr>
        <w:t xml:space="preserve"> Bermeo, Hernández, &amp; Tobón (2016), </w:t>
      </w:r>
      <w:r w:rsidR="008C13AE" w:rsidRPr="001B22B6">
        <w:rPr>
          <w:rFonts w:ascii="Times New Roman" w:hAnsi="Times New Roman" w:cs="Times New Roman"/>
          <w:sz w:val="24"/>
          <w:szCs w:val="24"/>
        </w:rPr>
        <w:t>como una estrategia eficaz para la resolución de</w:t>
      </w:r>
      <w:r w:rsidR="00651C7F" w:rsidRPr="001B22B6">
        <w:rPr>
          <w:rFonts w:ascii="Times New Roman" w:hAnsi="Times New Roman" w:cs="Times New Roman"/>
          <w:sz w:val="24"/>
          <w:szCs w:val="24"/>
        </w:rPr>
        <w:t xml:space="preserve"> problemas contextualizados, </w:t>
      </w:r>
      <w:r w:rsidR="008C13AE" w:rsidRPr="001B22B6">
        <w:rPr>
          <w:rFonts w:ascii="Times New Roman" w:hAnsi="Times New Roman" w:cs="Times New Roman"/>
          <w:sz w:val="24"/>
          <w:szCs w:val="24"/>
        </w:rPr>
        <w:t xml:space="preserve">que facilita </w:t>
      </w:r>
      <w:r w:rsidR="00651C7F" w:rsidRPr="001B22B6">
        <w:rPr>
          <w:rFonts w:ascii="Times New Roman" w:hAnsi="Times New Roman" w:cs="Times New Roman"/>
          <w:sz w:val="24"/>
          <w:szCs w:val="24"/>
        </w:rPr>
        <w:t>determinar metas de formación, así como el desarrollo de la autoevaluación mediante la gestión de conocimientos y el desarrollo de competencias</w:t>
      </w:r>
      <w:r w:rsidR="00ED7CE6" w:rsidRPr="001B22B6">
        <w:rPr>
          <w:rFonts w:ascii="Times New Roman" w:hAnsi="Times New Roman" w:cs="Times New Roman"/>
          <w:sz w:val="24"/>
          <w:szCs w:val="24"/>
        </w:rPr>
        <w:t xml:space="preserve"> investigativas</w:t>
      </w:r>
      <w:r w:rsidR="00651C7F" w:rsidRPr="001B22B6">
        <w:rPr>
          <w:rFonts w:ascii="Times New Roman" w:hAnsi="Times New Roman" w:cs="Times New Roman"/>
          <w:sz w:val="24"/>
          <w:szCs w:val="24"/>
        </w:rPr>
        <w:t>.</w:t>
      </w:r>
      <w:r w:rsidR="008C13AE" w:rsidRPr="001B22B6">
        <w:rPr>
          <w:rFonts w:ascii="Times New Roman" w:hAnsi="Times New Roman" w:cs="Times New Roman"/>
          <w:sz w:val="24"/>
          <w:szCs w:val="24"/>
        </w:rPr>
        <w:t xml:space="preserve"> </w:t>
      </w:r>
      <w:r w:rsidR="00264E4D" w:rsidRPr="001B22B6">
        <w:rPr>
          <w:rFonts w:ascii="Times New Roman" w:hAnsi="Times New Roman" w:cs="Times New Roman"/>
          <w:sz w:val="24"/>
          <w:szCs w:val="24"/>
        </w:rPr>
        <w:t>L</w:t>
      </w:r>
      <w:r w:rsidR="00651C7F" w:rsidRPr="001B22B6">
        <w:rPr>
          <w:rFonts w:ascii="Times New Roman" w:hAnsi="Times New Roman" w:cs="Times New Roman"/>
          <w:sz w:val="24"/>
          <w:szCs w:val="24"/>
        </w:rPr>
        <w:t>os ejes clave en donde se guía al desarrollo de la UVE socioformativa propuesta por Tobón (González, 2018): 1. Contexto</w:t>
      </w:r>
      <w:r w:rsidR="00AE68C0" w:rsidRPr="001B22B6">
        <w:rPr>
          <w:rFonts w:ascii="Times New Roman" w:hAnsi="Times New Roman" w:cs="Times New Roman"/>
          <w:sz w:val="24"/>
          <w:szCs w:val="24"/>
        </w:rPr>
        <w:t xml:space="preserve">, </w:t>
      </w:r>
      <w:r w:rsidR="00651C7F" w:rsidRPr="001B22B6">
        <w:rPr>
          <w:rFonts w:ascii="Times New Roman" w:hAnsi="Times New Roman" w:cs="Times New Roman"/>
          <w:sz w:val="24"/>
          <w:szCs w:val="24"/>
        </w:rPr>
        <w:t>2. Problema del contexto</w:t>
      </w:r>
      <w:r w:rsidR="00AE68C0" w:rsidRPr="001B22B6">
        <w:rPr>
          <w:rFonts w:ascii="Times New Roman" w:hAnsi="Times New Roman" w:cs="Times New Roman"/>
          <w:sz w:val="24"/>
          <w:szCs w:val="24"/>
        </w:rPr>
        <w:t xml:space="preserve">, </w:t>
      </w:r>
      <w:r w:rsidR="00651C7F" w:rsidRPr="001B22B6">
        <w:rPr>
          <w:rFonts w:ascii="Times New Roman" w:hAnsi="Times New Roman" w:cs="Times New Roman"/>
          <w:sz w:val="24"/>
          <w:szCs w:val="24"/>
        </w:rPr>
        <w:t>3. Desempeño del talento en el saber conocer</w:t>
      </w:r>
      <w:r w:rsidR="00AE68C0" w:rsidRPr="001B22B6">
        <w:rPr>
          <w:rFonts w:ascii="Times New Roman" w:hAnsi="Times New Roman" w:cs="Times New Roman"/>
          <w:sz w:val="24"/>
          <w:szCs w:val="24"/>
        </w:rPr>
        <w:t xml:space="preserve">, </w:t>
      </w:r>
      <w:r w:rsidR="00651C7F" w:rsidRPr="001B22B6">
        <w:rPr>
          <w:rFonts w:ascii="Times New Roman" w:hAnsi="Times New Roman" w:cs="Times New Roman"/>
          <w:sz w:val="24"/>
          <w:szCs w:val="24"/>
        </w:rPr>
        <w:t xml:space="preserve"> 4. Desempeñ</w:t>
      </w:r>
      <w:r w:rsidR="00AE68C0" w:rsidRPr="001B22B6">
        <w:rPr>
          <w:rFonts w:ascii="Times New Roman" w:hAnsi="Times New Roman" w:cs="Times New Roman"/>
          <w:sz w:val="24"/>
          <w:szCs w:val="24"/>
        </w:rPr>
        <w:t>o del talento en el saber hacer,</w:t>
      </w:r>
      <w:r w:rsidR="00651C7F" w:rsidRPr="001B22B6">
        <w:rPr>
          <w:rFonts w:ascii="Times New Roman" w:hAnsi="Times New Roman" w:cs="Times New Roman"/>
          <w:sz w:val="24"/>
          <w:szCs w:val="24"/>
        </w:rPr>
        <w:t xml:space="preserve"> 5. Desempeño del talento en el saber ser-convivir</w:t>
      </w:r>
      <w:r w:rsidR="00AE68C0" w:rsidRPr="001B22B6">
        <w:rPr>
          <w:rFonts w:ascii="Times New Roman" w:hAnsi="Times New Roman" w:cs="Times New Roman"/>
          <w:sz w:val="24"/>
          <w:szCs w:val="24"/>
        </w:rPr>
        <w:t xml:space="preserve">. </w:t>
      </w:r>
    </w:p>
    <w:p w:rsidR="009B6CED" w:rsidRDefault="009B6CED" w:rsidP="0018116D">
      <w:pPr>
        <w:spacing w:line="360" w:lineRule="auto"/>
        <w:jc w:val="both"/>
        <w:rPr>
          <w:rFonts w:ascii="Times New Roman" w:hAnsi="Times New Roman" w:cs="Times New Roman"/>
          <w:iCs/>
          <w:sz w:val="24"/>
          <w:szCs w:val="24"/>
        </w:rPr>
      </w:pPr>
      <w:r>
        <w:rPr>
          <w:rFonts w:ascii="Times New Roman" w:hAnsi="Times New Roman" w:cs="Times New Roman"/>
          <w:sz w:val="24"/>
          <w:szCs w:val="24"/>
        </w:rPr>
        <w:t>b) E</w:t>
      </w:r>
      <w:r w:rsidR="00686345" w:rsidRPr="001B22B6">
        <w:rPr>
          <w:rFonts w:ascii="Times New Roman" w:hAnsi="Times New Roman" w:cs="Times New Roman"/>
          <w:sz w:val="24"/>
          <w:szCs w:val="24"/>
        </w:rPr>
        <w:t xml:space="preserve">l </w:t>
      </w:r>
      <w:r w:rsidR="00686345" w:rsidRPr="001B22B6">
        <w:rPr>
          <w:rFonts w:ascii="Times New Roman" w:hAnsi="Times New Roman" w:cs="Times New Roman"/>
          <w:iCs/>
          <w:sz w:val="24"/>
          <w:szCs w:val="24"/>
        </w:rPr>
        <w:t xml:space="preserve">‘análisis documental’, se da por medio de la cartografía conceptual, propuesta por Tobón (Hernández, Tobón &amp; Vázquez, 2014) como estrategia intermedia entre la UVE socioformativa y el desarrollo del marco teórico, con la intención de aprender conceptos académicos que suscitan un diálogo constante de reflexión entre los distintos documentos y el investigador, lo que incluye el análisis de los datos científicos y el registro sintético de la información, todo en un proceso cíclico de construcción (Peña &amp; </w:t>
      </w:r>
      <w:proofErr w:type="spellStart"/>
      <w:r w:rsidR="00686345" w:rsidRPr="001B22B6">
        <w:rPr>
          <w:rFonts w:ascii="Times New Roman" w:hAnsi="Times New Roman" w:cs="Times New Roman"/>
          <w:iCs/>
          <w:sz w:val="24"/>
          <w:szCs w:val="24"/>
        </w:rPr>
        <w:t>Pirela</w:t>
      </w:r>
      <w:proofErr w:type="spellEnd"/>
      <w:r w:rsidR="00686345" w:rsidRPr="001B22B6">
        <w:rPr>
          <w:rFonts w:ascii="Times New Roman" w:hAnsi="Times New Roman" w:cs="Times New Roman"/>
          <w:iCs/>
          <w:sz w:val="24"/>
          <w:szCs w:val="24"/>
        </w:rPr>
        <w:t xml:space="preserve">, 2007) que ocasiona revelar conceptos, procedimientos e indicadores en las distintas formas en que se ha abordado el tema a investigar y las necesidades de conocimiento que desde un principio se han detectado, así como el verificar la fiabilidad de la información (Sarmiento &amp; Tovar, 2007). </w:t>
      </w:r>
    </w:p>
    <w:p w:rsidR="00686345" w:rsidRPr="001B22B6" w:rsidRDefault="00686345" w:rsidP="0018116D">
      <w:pPr>
        <w:spacing w:line="360" w:lineRule="auto"/>
        <w:jc w:val="both"/>
        <w:rPr>
          <w:rFonts w:ascii="Times New Roman" w:hAnsi="Times New Roman" w:cs="Times New Roman"/>
          <w:b/>
          <w:sz w:val="24"/>
          <w:szCs w:val="24"/>
        </w:rPr>
      </w:pPr>
      <w:r w:rsidRPr="001B22B6">
        <w:rPr>
          <w:rFonts w:ascii="Times New Roman" w:hAnsi="Times New Roman" w:cs="Times New Roman"/>
          <w:iCs/>
          <w:sz w:val="24"/>
          <w:szCs w:val="24"/>
        </w:rPr>
        <w:t xml:space="preserve">Su aplicación se concretiza en identificar, analizar y registrar textualmente la información que se obtiene a partir de las categorías de investigación, colocando cita y referencia según el modelo de citación APA, con la intención desarrollar un proceso lógico y abstracto de lo analizado con referencia a las ausencias de conocimiento (Ortega, </w:t>
      </w:r>
      <w:r w:rsidR="00F450FA" w:rsidRPr="001B22B6">
        <w:rPr>
          <w:rFonts w:ascii="Times New Roman" w:hAnsi="Times New Roman" w:cs="Times New Roman"/>
          <w:iCs/>
          <w:sz w:val="24"/>
          <w:szCs w:val="24"/>
        </w:rPr>
        <w:t>et al</w:t>
      </w:r>
      <w:r w:rsidRPr="001B22B6">
        <w:rPr>
          <w:rFonts w:ascii="Times New Roman" w:hAnsi="Times New Roman" w:cs="Times New Roman"/>
          <w:iCs/>
          <w:sz w:val="24"/>
          <w:szCs w:val="24"/>
        </w:rPr>
        <w:t>, 2015</w:t>
      </w:r>
      <w:r w:rsidR="008F2040" w:rsidRPr="001B22B6">
        <w:rPr>
          <w:rFonts w:ascii="Times New Roman" w:hAnsi="Times New Roman" w:cs="Times New Roman"/>
          <w:iCs/>
          <w:sz w:val="24"/>
          <w:szCs w:val="24"/>
        </w:rPr>
        <w:t xml:space="preserve">, Tobón, González, </w:t>
      </w:r>
      <w:proofErr w:type="spellStart"/>
      <w:r w:rsidR="008F2040" w:rsidRPr="001B22B6">
        <w:rPr>
          <w:rFonts w:ascii="Times New Roman" w:hAnsi="Times New Roman" w:cs="Times New Roman"/>
          <w:iCs/>
          <w:sz w:val="24"/>
          <w:szCs w:val="24"/>
        </w:rPr>
        <w:t>Nambo</w:t>
      </w:r>
      <w:proofErr w:type="spellEnd"/>
      <w:r w:rsidR="008F2040" w:rsidRPr="001B22B6">
        <w:rPr>
          <w:rFonts w:ascii="Times New Roman" w:hAnsi="Times New Roman" w:cs="Times New Roman"/>
          <w:iCs/>
          <w:sz w:val="24"/>
          <w:szCs w:val="24"/>
        </w:rPr>
        <w:t>, &amp; Vázquez, 2015</w:t>
      </w:r>
      <w:r w:rsidRPr="001B22B6">
        <w:rPr>
          <w:rFonts w:ascii="Times New Roman" w:hAnsi="Times New Roman" w:cs="Times New Roman"/>
          <w:iCs/>
          <w:sz w:val="24"/>
          <w:szCs w:val="24"/>
        </w:rPr>
        <w:t>), capaz de ser expresado oralmente de forma sintética y consciente en el estudiante como parte de un parafraseo precedente al parafraseo escrito sobre un documento en Word.</w:t>
      </w:r>
    </w:p>
    <w:p w:rsidR="00983594" w:rsidRPr="0018116D" w:rsidRDefault="0018116D" w:rsidP="001B22B6">
      <w:pPr>
        <w:spacing w:line="360" w:lineRule="auto"/>
        <w:rPr>
          <w:rFonts w:ascii="Times New Roman" w:hAnsi="Times New Roman" w:cs="Times New Roman"/>
          <w:sz w:val="24"/>
          <w:szCs w:val="24"/>
        </w:rPr>
      </w:pPr>
      <w:r w:rsidRPr="0018116D">
        <w:rPr>
          <w:rFonts w:ascii="Times New Roman" w:hAnsi="Times New Roman" w:cs="Times New Roman"/>
          <w:sz w:val="24"/>
          <w:szCs w:val="24"/>
        </w:rPr>
        <w:t xml:space="preserve">4. </w:t>
      </w:r>
      <w:r w:rsidR="00983594" w:rsidRPr="0018116D">
        <w:rPr>
          <w:rFonts w:ascii="Times New Roman" w:hAnsi="Times New Roman" w:cs="Times New Roman"/>
          <w:sz w:val="24"/>
          <w:szCs w:val="24"/>
        </w:rPr>
        <w:t>El trabajo colaborativo en espacios virtuales de aprendizaje e investigación</w:t>
      </w:r>
    </w:p>
    <w:p w:rsidR="005B4529" w:rsidRDefault="00983594" w:rsidP="0018116D">
      <w:pPr>
        <w:spacing w:line="360" w:lineRule="auto"/>
        <w:jc w:val="both"/>
        <w:rPr>
          <w:rFonts w:ascii="Times New Roman" w:hAnsi="Times New Roman" w:cs="Times New Roman"/>
          <w:sz w:val="24"/>
          <w:szCs w:val="24"/>
        </w:rPr>
      </w:pPr>
      <w:r w:rsidRPr="001B22B6">
        <w:rPr>
          <w:rFonts w:ascii="Times New Roman" w:hAnsi="Times New Roman" w:cs="Times New Roman"/>
          <w:sz w:val="24"/>
          <w:szCs w:val="24"/>
        </w:rPr>
        <w:t xml:space="preserve">Hablar de espacios virtuales de aprendizaje es referirse a espacios y tiempos donde autonomía y la autogestión permiten el desarrollo del ciclo de autorregulación facilitado por las tecnologías. Esto se lleva a cabo para orientar a los docentes sobre cómo facilitar la autorregulación del aprendizaje. De </w:t>
      </w:r>
      <w:r w:rsidRPr="001B22B6">
        <w:rPr>
          <w:rFonts w:ascii="Times New Roman" w:hAnsi="Times New Roman" w:cs="Times New Roman"/>
          <w:sz w:val="24"/>
          <w:szCs w:val="24"/>
        </w:rPr>
        <w:lastRenderedPageBreak/>
        <w:t>los espacios virtuales de aprendizaje se pasa a los entornos virtuales de investigación (</w:t>
      </w:r>
      <w:proofErr w:type="spellStart"/>
      <w:r w:rsidRPr="001B22B6">
        <w:rPr>
          <w:rFonts w:ascii="Times New Roman" w:hAnsi="Times New Roman" w:cs="Times New Roman"/>
          <w:sz w:val="24"/>
          <w:szCs w:val="24"/>
        </w:rPr>
        <w:t>VREs</w:t>
      </w:r>
      <w:proofErr w:type="spellEnd"/>
      <w:r w:rsidRPr="001B22B6">
        <w:rPr>
          <w:rFonts w:ascii="Times New Roman" w:hAnsi="Times New Roman" w:cs="Times New Roman"/>
          <w:sz w:val="24"/>
          <w:szCs w:val="24"/>
        </w:rPr>
        <w:t>), los cuales están constituidos por la infraestructura y los servicios digitales que permiten que la inves</w:t>
      </w:r>
      <w:r w:rsidR="00470DCA" w:rsidRPr="001B22B6">
        <w:rPr>
          <w:rFonts w:ascii="Times New Roman" w:hAnsi="Times New Roman" w:cs="Times New Roman"/>
          <w:sz w:val="24"/>
          <w:szCs w:val="24"/>
        </w:rPr>
        <w:t xml:space="preserve">tigación tenga lugar. </w:t>
      </w:r>
    </w:p>
    <w:p w:rsidR="00983594" w:rsidRPr="001B22B6" w:rsidRDefault="00E03B32" w:rsidP="0018116D">
      <w:pPr>
        <w:spacing w:line="360" w:lineRule="auto"/>
        <w:jc w:val="both"/>
        <w:rPr>
          <w:rFonts w:ascii="Times New Roman" w:hAnsi="Times New Roman" w:cs="Times New Roman"/>
          <w:sz w:val="24"/>
          <w:szCs w:val="24"/>
          <w:lang w:val="es"/>
        </w:rPr>
      </w:pPr>
      <w:r w:rsidRPr="001B22B6">
        <w:rPr>
          <w:rFonts w:ascii="Times New Roman" w:hAnsi="Times New Roman" w:cs="Times New Roman"/>
          <w:sz w:val="24"/>
          <w:szCs w:val="24"/>
          <w:lang w:val="es"/>
        </w:rPr>
        <w:t>S</w:t>
      </w:r>
      <w:r w:rsidR="00983594" w:rsidRPr="001B22B6">
        <w:rPr>
          <w:rFonts w:ascii="Times New Roman" w:hAnsi="Times New Roman" w:cs="Times New Roman"/>
          <w:sz w:val="24"/>
          <w:szCs w:val="24"/>
          <w:lang w:val="es"/>
        </w:rPr>
        <w:t>e co</w:t>
      </w:r>
      <w:r w:rsidR="005B4529">
        <w:rPr>
          <w:rFonts w:ascii="Times New Roman" w:hAnsi="Times New Roman" w:cs="Times New Roman"/>
          <w:sz w:val="24"/>
          <w:szCs w:val="24"/>
          <w:lang w:val="es"/>
        </w:rPr>
        <w:t>nsidera a Google Drive como un VRE</w:t>
      </w:r>
      <w:r w:rsidR="00983594" w:rsidRPr="001B22B6">
        <w:rPr>
          <w:rFonts w:ascii="Times New Roman" w:hAnsi="Times New Roman" w:cs="Times New Roman"/>
          <w:sz w:val="24"/>
          <w:szCs w:val="24"/>
          <w:lang w:val="es"/>
        </w:rPr>
        <w:t xml:space="preserve"> por ser una aplicación, tipo </w:t>
      </w:r>
      <w:proofErr w:type="spellStart"/>
      <w:r w:rsidR="00983594" w:rsidRPr="001B22B6">
        <w:rPr>
          <w:rFonts w:ascii="Times New Roman" w:hAnsi="Times New Roman" w:cs="Times New Roman"/>
          <w:sz w:val="24"/>
          <w:szCs w:val="24"/>
          <w:lang w:val="es"/>
        </w:rPr>
        <w:t>word</w:t>
      </w:r>
      <w:proofErr w:type="spellEnd"/>
      <w:r w:rsidR="00983594" w:rsidRPr="001B22B6">
        <w:rPr>
          <w:rFonts w:ascii="Times New Roman" w:hAnsi="Times New Roman" w:cs="Times New Roman"/>
          <w:sz w:val="24"/>
          <w:szCs w:val="24"/>
          <w:lang w:val="es"/>
        </w:rPr>
        <w:t>, que permite el trabajo colaborativo en la realización de proyectos educativos desde el punto de vista sincrónico y asincrónico, lo que lo hace flexible y accesible desde cualquier dispositivo móvil, de hecho cuenta con amplias opciones de edición al documento que permiten obtener un trabajo más completo (</w:t>
      </w:r>
      <w:proofErr w:type="spellStart"/>
      <w:r w:rsidR="00983594" w:rsidRPr="001B22B6">
        <w:rPr>
          <w:rFonts w:ascii="Times New Roman" w:hAnsi="Times New Roman" w:cs="Times New Roman"/>
          <w:sz w:val="24"/>
          <w:szCs w:val="24"/>
          <w:lang w:val="es"/>
        </w:rPr>
        <w:t>Ubilla</w:t>
      </w:r>
      <w:proofErr w:type="spellEnd"/>
      <w:r w:rsidR="00983594" w:rsidRPr="001B22B6">
        <w:rPr>
          <w:rFonts w:ascii="Times New Roman" w:hAnsi="Times New Roman" w:cs="Times New Roman"/>
          <w:sz w:val="24"/>
          <w:szCs w:val="24"/>
          <w:lang w:val="es"/>
        </w:rPr>
        <w:t>, Gómez, &amp; Sáez, 2017).</w:t>
      </w:r>
      <w:r w:rsidR="00AE68C0" w:rsidRPr="001B22B6">
        <w:rPr>
          <w:rFonts w:ascii="Times New Roman" w:hAnsi="Times New Roman" w:cs="Times New Roman"/>
          <w:sz w:val="24"/>
          <w:szCs w:val="24"/>
          <w:lang w:val="es"/>
        </w:rPr>
        <w:t xml:space="preserve"> </w:t>
      </w:r>
    </w:p>
    <w:p w:rsidR="000D33AA" w:rsidRPr="0018116D" w:rsidRDefault="000D33AA" w:rsidP="001B22B6">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Metodología didáctica</w:t>
      </w:r>
    </w:p>
    <w:p w:rsidR="00E201B4" w:rsidRPr="001B22B6" w:rsidRDefault="008C6A84" w:rsidP="0018116D">
      <w:pPr>
        <w:spacing w:line="360" w:lineRule="auto"/>
        <w:jc w:val="both"/>
        <w:rPr>
          <w:rFonts w:ascii="Times New Roman" w:hAnsi="Times New Roman" w:cs="Times New Roman"/>
          <w:sz w:val="24"/>
          <w:szCs w:val="24"/>
          <w:lang w:val="es"/>
        </w:rPr>
      </w:pPr>
      <w:r w:rsidRPr="001B22B6">
        <w:rPr>
          <w:rFonts w:ascii="Times New Roman" w:hAnsi="Times New Roman" w:cs="Times New Roman"/>
          <w:sz w:val="24"/>
          <w:szCs w:val="24"/>
          <w:lang w:val="es"/>
        </w:rPr>
        <w:t>La innovación del presente proyecto r</w:t>
      </w:r>
      <w:r w:rsidR="00E201B4" w:rsidRPr="001B22B6">
        <w:rPr>
          <w:rFonts w:ascii="Times New Roman" w:hAnsi="Times New Roman" w:cs="Times New Roman"/>
          <w:sz w:val="24"/>
          <w:szCs w:val="24"/>
          <w:lang w:val="es"/>
        </w:rPr>
        <w:t>eside en la metodología diseñada para la construcción de contenidos a través de la investigación y el uso de estrategias investigativas como parte del aprendizaje autorregulado. Véase la Tabla 1 para poder identificar los tres grupos de estudiantes a los que se les aplicó dicha metodología:</w:t>
      </w:r>
    </w:p>
    <w:p w:rsidR="00E201B4" w:rsidRPr="00495BCB" w:rsidRDefault="00E201B4" w:rsidP="00E201B4">
      <w:pPr>
        <w:spacing w:line="360" w:lineRule="auto"/>
        <w:jc w:val="both"/>
        <w:rPr>
          <w:rFonts w:ascii="Times New Roman" w:hAnsi="Times New Roman" w:cs="Times New Roman"/>
          <w:sz w:val="24"/>
          <w:szCs w:val="24"/>
          <w:lang w:val="es"/>
        </w:rPr>
      </w:pPr>
      <w:r w:rsidRPr="00495BCB">
        <w:rPr>
          <w:rFonts w:ascii="Times New Roman" w:hAnsi="Times New Roman" w:cs="Times New Roman"/>
          <w:sz w:val="24"/>
          <w:szCs w:val="24"/>
          <w:lang w:val="es"/>
        </w:rPr>
        <w:t xml:space="preserve">Tabla 1. Grupos de estudiantes </w:t>
      </w:r>
    </w:p>
    <w:tbl>
      <w:tblPr>
        <w:tblStyle w:val="Tablaconcuadrcula"/>
        <w:tblW w:w="0" w:type="auto"/>
        <w:tblLook w:val="04A0" w:firstRow="1" w:lastRow="0" w:firstColumn="1" w:lastColumn="0" w:noHBand="0" w:noVBand="1"/>
      </w:tblPr>
      <w:tblGrid>
        <w:gridCol w:w="2207"/>
        <w:gridCol w:w="2207"/>
        <w:gridCol w:w="2207"/>
        <w:gridCol w:w="2207"/>
      </w:tblGrid>
      <w:tr w:rsidR="00E201B4" w:rsidRPr="00495BCB" w:rsidTr="00FC140F">
        <w:tc>
          <w:tcPr>
            <w:tcW w:w="2207" w:type="dxa"/>
            <w:tcBorders>
              <w:top w:val="nil"/>
              <w:left w:val="nil"/>
              <w:bottom w:val="single" w:sz="4" w:space="0" w:color="auto"/>
            </w:tcBorders>
          </w:tcPr>
          <w:p w:rsidR="00E201B4" w:rsidRPr="00495BCB" w:rsidRDefault="00B25D77" w:rsidP="00B25D77">
            <w:pPr>
              <w:jc w:val="center"/>
              <w:rPr>
                <w:rFonts w:ascii="Times New Roman" w:hAnsi="Times New Roman" w:cs="Times New Roman"/>
                <w:b/>
                <w:sz w:val="24"/>
                <w:szCs w:val="24"/>
                <w:lang w:val="es"/>
              </w:rPr>
            </w:pPr>
            <w:r w:rsidRPr="00495BCB">
              <w:rPr>
                <w:rFonts w:ascii="Times New Roman" w:hAnsi="Times New Roman" w:cs="Times New Roman"/>
                <w:b/>
                <w:sz w:val="24"/>
                <w:szCs w:val="24"/>
                <w:lang w:val="es"/>
              </w:rPr>
              <w:t>Curso 19/1</w:t>
            </w:r>
          </w:p>
        </w:tc>
        <w:tc>
          <w:tcPr>
            <w:tcW w:w="2207" w:type="dxa"/>
            <w:tcBorders>
              <w:bottom w:val="single" w:sz="4" w:space="0" w:color="auto"/>
            </w:tcBorders>
          </w:tcPr>
          <w:p w:rsidR="00E201B4" w:rsidRPr="00495BCB" w:rsidRDefault="00E201B4" w:rsidP="00E201B4">
            <w:pPr>
              <w:jc w:val="both"/>
              <w:rPr>
                <w:rFonts w:ascii="Times New Roman" w:hAnsi="Times New Roman" w:cs="Times New Roman"/>
                <w:b/>
                <w:sz w:val="24"/>
                <w:szCs w:val="24"/>
                <w:lang w:val="es"/>
              </w:rPr>
            </w:pPr>
            <w:r w:rsidRPr="00495BCB">
              <w:rPr>
                <w:rFonts w:ascii="Times New Roman" w:hAnsi="Times New Roman" w:cs="Times New Roman"/>
                <w:b/>
                <w:sz w:val="24"/>
                <w:szCs w:val="24"/>
                <w:lang w:val="es"/>
              </w:rPr>
              <w:t>Instituto Americano S.C.</w:t>
            </w:r>
          </w:p>
        </w:tc>
        <w:tc>
          <w:tcPr>
            <w:tcW w:w="2207" w:type="dxa"/>
            <w:tcBorders>
              <w:bottom w:val="single" w:sz="4" w:space="0" w:color="auto"/>
            </w:tcBorders>
          </w:tcPr>
          <w:p w:rsidR="00E201B4" w:rsidRPr="00495BCB" w:rsidRDefault="00E201B4" w:rsidP="00E201B4">
            <w:pPr>
              <w:jc w:val="both"/>
              <w:rPr>
                <w:rFonts w:ascii="Times New Roman" w:hAnsi="Times New Roman" w:cs="Times New Roman"/>
                <w:b/>
                <w:sz w:val="24"/>
                <w:szCs w:val="24"/>
                <w:lang w:val="es"/>
              </w:rPr>
            </w:pPr>
            <w:r w:rsidRPr="00495BCB">
              <w:rPr>
                <w:rFonts w:ascii="Times New Roman" w:hAnsi="Times New Roman" w:cs="Times New Roman"/>
                <w:b/>
                <w:sz w:val="24"/>
                <w:szCs w:val="24"/>
                <w:lang w:val="es"/>
              </w:rPr>
              <w:t>Centro Universitario Internacional de México</w:t>
            </w:r>
          </w:p>
        </w:tc>
        <w:tc>
          <w:tcPr>
            <w:tcW w:w="2207" w:type="dxa"/>
            <w:tcBorders>
              <w:bottom w:val="single" w:sz="4" w:space="0" w:color="auto"/>
            </w:tcBorders>
          </w:tcPr>
          <w:p w:rsidR="00E201B4" w:rsidRPr="00495BCB" w:rsidRDefault="00E201B4" w:rsidP="00E201B4">
            <w:pPr>
              <w:jc w:val="both"/>
              <w:rPr>
                <w:rFonts w:ascii="Times New Roman" w:hAnsi="Times New Roman" w:cs="Times New Roman"/>
                <w:b/>
                <w:sz w:val="24"/>
                <w:szCs w:val="24"/>
                <w:lang w:val="es"/>
              </w:rPr>
            </w:pPr>
            <w:r w:rsidRPr="00495BCB">
              <w:rPr>
                <w:rFonts w:ascii="Times New Roman" w:hAnsi="Times New Roman" w:cs="Times New Roman"/>
                <w:b/>
                <w:sz w:val="24"/>
                <w:szCs w:val="24"/>
                <w:lang w:val="es"/>
              </w:rPr>
              <w:t>Universidad Privada del Estado de México</w:t>
            </w:r>
          </w:p>
        </w:tc>
      </w:tr>
      <w:tr w:rsidR="00E201B4" w:rsidRPr="00495BCB" w:rsidTr="00FC140F">
        <w:tc>
          <w:tcPr>
            <w:tcW w:w="2207" w:type="dxa"/>
            <w:tcBorders>
              <w:left w:val="nil"/>
              <w:bottom w:val="nil"/>
              <w:right w:val="nil"/>
            </w:tcBorders>
          </w:tcPr>
          <w:p w:rsidR="00E201B4" w:rsidRPr="00495BCB" w:rsidRDefault="00E201B4" w:rsidP="00E201B4">
            <w:pPr>
              <w:jc w:val="center"/>
              <w:rPr>
                <w:rFonts w:ascii="Times New Roman" w:hAnsi="Times New Roman" w:cs="Times New Roman"/>
                <w:b/>
                <w:sz w:val="24"/>
                <w:szCs w:val="24"/>
                <w:lang w:val="es"/>
              </w:rPr>
            </w:pPr>
            <w:r w:rsidRPr="00495BCB">
              <w:rPr>
                <w:rFonts w:ascii="Times New Roman" w:hAnsi="Times New Roman" w:cs="Times New Roman"/>
                <w:b/>
                <w:sz w:val="24"/>
                <w:szCs w:val="24"/>
                <w:lang w:val="es"/>
              </w:rPr>
              <w:t>Cuatrimestre</w:t>
            </w:r>
          </w:p>
        </w:tc>
        <w:tc>
          <w:tcPr>
            <w:tcW w:w="2207" w:type="dxa"/>
            <w:tcBorders>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7º</w:t>
            </w:r>
          </w:p>
        </w:tc>
        <w:tc>
          <w:tcPr>
            <w:tcW w:w="2207" w:type="dxa"/>
            <w:tcBorders>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3º</w:t>
            </w:r>
          </w:p>
        </w:tc>
        <w:tc>
          <w:tcPr>
            <w:tcW w:w="2207" w:type="dxa"/>
            <w:tcBorders>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4º</w:t>
            </w:r>
          </w:p>
        </w:tc>
      </w:tr>
      <w:tr w:rsidR="00E201B4" w:rsidRPr="00495BCB" w:rsidTr="00FC140F">
        <w:tc>
          <w:tcPr>
            <w:tcW w:w="2207" w:type="dxa"/>
            <w:tcBorders>
              <w:top w:val="nil"/>
              <w:left w:val="nil"/>
              <w:bottom w:val="nil"/>
              <w:right w:val="nil"/>
            </w:tcBorders>
          </w:tcPr>
          <w:p w:rsidR="00E201B4" w:rsidRPr="00495BCB" w:rsidRDefault="00E201B4" w:rsidP="00E201B4">
            <w:pPr>
              <w:jc w:val="center"/>
              <w:rPr>
                <w:rFonts w:ascii="Times New Roman" w:hAnsi="Times New Roman" w:cs="Times New Roman"/>
                <w:b/>
                <w:sz w:val="24"/>
                <w:szCs w:val="24"/>
                <w:lang w:val="es"/>
              </w:rPr>
            </w:pPr>
            <w:r w:rsidRPr="00495BCB">
              <w:rPr>
                <w:rFonts w:ascii="Times New Roman" w:hAnsi="Times New Roman" w:cs="Times New Roman"/>
                <w:b/>
                <w:sz w:val="24"/>
                <w:szCs w:val="24"/>
                <w:lang w:val="es"/>
              </w:rPr>
              <w:t>Total de estudiantes</w:t>
            </w:r>
          </w:p>
        </w:tc>
        <w:tc>
          <w:tcPr>
            <w:tcW w:w="2207" w:type="dxa"/>
            <w:tcBorders>
              <w:top w:val="nil"/>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20</w:t>
            </w:r>
          </w:p>
        </w:tc>
        <w:tc>
          <w:tcPr>
            <w:tcW w:w="2207" w:type="dxa"/>
            <w:tcBorders>
              <w:top w:val="nil"/>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13</w:t>
            </w:r>
          </w:p>
        </w:tc>
        <w:tc>
          <w:tcPr>
            <w:tcW w:w="2207" w:type="dxa"/>
            <w:tcBorders>
              <w:top w:val="nil"/>
              <w:left w:val="nil"/>
              <w:bottom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22</w:t>
            </w:r>
          </w:p>
        </w:tc>
      </w:tr>
      <w:tr w:rsidR="00E201B4" w:rsidRPr="00495BCB" w:rsidTr="00FC140F">
        <w:tc>
          <w:tcPr>
            <w:tcW w:w="2207" w:type="dxa"/>
            <w:tcBorders>
              <w:top w:val="nil"/>
              <w:left w:val="nil"/>
              <w:right w:val="nil"/>
            </w:tcBorders>
          </w:tcPr>
          <w:p w:rsidR="00E201B4" w:rsidRPr="00495BCB" w:rsidRDefault="00E201B4" w:rsidP="00E201B4">
            <w:pPr>
              <w:jc w:val="center"/>
              <w:rPr>
                <w:rFonts w:ascii="Times New Roman" w:hAnsi="Times New Roman" w:cs="Times New Roman"/>
                <w:b/>
                <w:sz w:val="24"/>
                <w:szCs w:val="24"/>
                <w:lang w:val="es"/>
              </w:rPr>
            </w:pPr>
            <w:r w:rsidRPr="00495BCB">
              <w:rPr>
                <w:rFonts w:ascii="Times New Roman" w:hAnsi="Times New Roman" w:cs="Times New Roman"/>
                <w:b/>
                <w:sz w:val="24"/>
                <w:szCs w:val="24"/>
                <w:lang w:val="es"/>
              </w:rPr>
              <w:t xml:space="preserve">Asignatura </w:t>
            </w:r>
          </w:p>
        </w:tc>
        <w:tc>
          <w:tcPr>
            <w:tcW w:w="2207" w:type="dxa"/>
            <w:tcBorders>
              <w:top w:val="nil"/>
              <w:left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Taller de Psicopedagogía</w:t>
            </w:r>
          </w:p>
        </w:tc>
        <w:tc>
          <w:tcPr>
            <w:tcW w:w="2207" w:type="dxa"/>
            <w:tcBorders>
              <w:top w:val="nil"/>
              <w:left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Didáctica e innovación educativa</w:t>
            </w:r>
          </w:p>
        </w:tc>
        <w:tc>
          <w:tcPr>
            <w:tcW w:w="2207" w:type="dxa"/>
            <w:tcBorders>
              <w:top w:val="nil"/>
              <w:left w:val="nil"/>
              <w:right w:val="nil"/>
            </w:tcBorders>
          </w:tcPr>
          <w:p w:rsidR="00E201B4" w:rsidRPr="00495BCB" w:rsidRDefault="00E201B4" w:rsidP="00E201B4">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Medios y recursos didácticos</w:t>
            </w:r>
          </w:p>
        </w:tc>
      </w:tr>
    </w:tbl>
    <w:p w:rsidR="00E201B4" w:rsidRPr="00495BCB" w:rsidRDefault="00E201B4" w:rsidP="00E201B4">
      <w:pPr>
        <w:spacing w:line="360" w:lineRule="auto"/>
        <w:jc w:val="both"/>
        <w:rPr>
          <w:rFonts w:ascii="Times New Roman" w:hAnsi="Times New Roman" w:cs="Times New Roman"/>
          <w:sz w:val="24"/>
          <w:szCs w:val="24"/>
          <w:lang w:val="es"/>
        </w:rPr>
      </w:pPr>
      <w:r w:rsidRPr="00495BCB">
        <w:rPr>
          <w:rFonts w:ascii="Times New Roman" w:hAnsi="Times New Roman" w:cs="Times New Roman"/>
          <w:sz w:val="24"/>
          <w:szCs w:val="24"/>
          <w:lang w:val="es"/>
        </w:rPr>
        <w:t>Diseño propio</w:t>
      </w:r>
    </w:p>
    <w:p w:rsidR="000D33AA" w:rsidRPr="00495BCB" w:rsidRDefault="000D33AA" w:rsidP="0018116D">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El proceso que se siguió consistió en tres fases intercalad</w:t>
      </w:r>
      <w:r w:rsidR="00592617" w:rsidRPr="0018116D">
        <w:rPr>
          <w:rFonts w:ascii="Times New Roman" w:hAnsi="Times New Roman" w:cs="Times New Roman"/>
          <w:sz w:val="24"/>
          <w:szCs w:val="24"/>
          <w:lang w:val="es"/>
        </w:rPr>
        <w:t>as durante el curso y dos</w:t>
      </w:r>
      <w:r w:rsidRPr="0018116D">
        <w:rPr>
          <w:rFonts w:ascii="Times New Roman" w:hAnsi="Times New Roman" w:cs="Times New Roman"/>
          <w:sz w:val="24"/>
          <w:szCs w:val="24"/>
          <w:lang w:val="es"/>
        </w:rPr>
        <w:t xml:space="preserve"> fase</w:t>
      </w:r>
      <w:r w:rsidR="009C0D03" w:rsidRPr="0018116D">
        <w:rPr>
          <w:rFonts w:ascii="Times New Roman" w:hAnsi="Times New Roman" w:cs="Times New Roman"/>
          <w:sz w:val="24"/>
          <w:szCs w:val="24"/>
          <w:lang w:val="es"/>
        </w:rPr>
        <w:t>s</w:t>
      </w:r>
      <w:r w:rsidRPr="0018116D">
        <w:rPr>
          <w:rFonts w:ascii="Times New Roman" w:hAnsi="Times New Roman" w:cs="Times New Roman"/>
          <w:sz w:val="24"/>
          <w:szCs w:val="24"/>
          <w:lang w:val="es"/>
        </w:rPr>
        <w:t xml:space="preserve"> transversal</w:t>
      </w:r>
      <w:r w:rsidR="009C0D03" w:rsidRPr="0018116D">
        <w:rPr>
          <w:rFonts w:ascii="Times New Roman" w:hAnsi="Times New Roman" w:cs="Times New Roman"/>
          <w:sz w:val="24"/>
          <w:szCs w:val="24"/>
          <w:lang w:val="es"/>
        </w:rPr>
        <w:t>es</w:t>
      </w:r>
      <w:r w:rsidRPr="0018116D">
        <w:rPr>
          <w:rFonts w:ascii="Times New Roman" w:hAnsi="Times New Roman" w:cs="Times New Roman"/>
          <w:sz w:val="24"/>
          <w:szCs w:val="24"/>
          <w:lang w:val="es"/>
        </w:rPr>
        <w:t xml:space="preserve"> basada</w:t>
      </w:r>
      <w:r w:rsidR="00592617" w:rsidRPr="0018116D">
        <w:rPr>
          <w:rFonts w:ascii="Times New Roman" w:hAnsi="Times New Roman" w:cs="Times New Roman"/>
          <w:sz w:val="24"/>
          <w:szCs w:val="24"/>
          <w:lang w:val="es"/>
        </w:rPr>
        <w:t>s, por un lado,</w:t>
      </w:r>
      <w:r w:rsidRPr="0018116D">
        <w:rPr>
          <w:rFonts w:ascii="Times New Roman" w:hAnsi="Times New Roman" w:cs="Times New Roman"/>
          <w:sz w:val="24"/>
          <w:szCs w:val="24"/>
          <w:lang w:val="es"/>
        </w:rPr>
        <w:t xml:space="preserve"> en la realimentación del docente investigador para que el trabajo colaborativo se viviera como tal, desde los pa</w:t>
      </w:r>
      <w:r w:rsidR="00592617" w:rsidRPr="0018116D">
        <w:rPr>
          <w:rFonts w:ascii="Times New Roman" w:hAnsi="Times New Roman" w:cs="Times New Roman"/>
          <w:sz w:val="24"/>
          <w:szCs w:val="24"/>
          <w:lang w:val="es"/>
        </w:rPr>
        <w:t>res</w:t>
      </w:r>
      <w:r w:rsidR="009C0D03" w:rsidRPr="0018116D">
        <w:rPr>
          <w:rFonts w:ascii="Times New Roman" w:hAnsi="Times New Roman" w:cs="Times New Roman"/>
          <w:sz w:val="24"/>
          <w:szCs w:val="24"/>
          <w:lang w:val="es"/>
        </w:rPr>
        <w:t xml:space="preserve"> como desde el docente mismo;</w:t>
      </w:r>
      <w:r w:rsidR="00592617" w:rsidRPr="0018116D">
        <w:rPr>
          <w:rFonts w:ascii="Times New Roman" w:hAnsi="Times New Roman" w:cs="Times New Roman"/>
          <w:sz w:val="24"/>
          <w:szCs w:val="24"/>
          <w:lang w:val="es"/>
        </w:rPr>
        <w:t xml:space="preserve"> por otro, la exposición de contenido que las estudiantes iban construyendo durante todo el cuatr</w:t>
      </w:r>
      <w:r w:rsidR="009C0D03" w:rsidRPr="0018116D">
        <w:rPr>
          <w:rFonts w:ascii="Times New Roman" w:hAnsi="Times New Roman" w:cs="Times New Roman"/>
          <w:sz w:val="24"/>
          <w:szCs w:val="24"/>
          <w:lang w:val="es"/>
        </w:rPr>
        <w:t>imestre</w:t>
      </w:r>
      <w:r w:rsidR="00592617" w:rsidRPr="0018116D">
        <w:rPr>
          <w:rFonts w:ascii="Times New Roman" w:hAnsi="Times New Roman" w:cs="Times New Roman"/>
          <w:sz w:val="24"/>
          <w:szCs w:val="24"/>
          <w:lang w:val="es"/>
        </w:rPr>
        <w:t>.</w:t>
      </w:r>
      <w:r w:rsidRPr="0018116D">
        <w:rPr>
          <w:rFonts w:ascii="Times New Roman" w:hAnsi="Times New Roman" w:cs="Times New Roman"/>
          <w:sz w:val="24"/>
          <w:szCs w:val="24"/>
          <w:lang w:val="es"/>
        </w:rPr>
        <w:t xml:space="preserve"> </w:t>
      </w:r>
      <w:r w:rsidR="00592617" w:rsidRPr="0018116D">
        <w:rPr>
          <w:rFonts w:ascii="Times New Roman" w:hAnsi="Times New Roman" w:cs="Times New Roman"/>
          <w:sz w:val="24"/>
          <w:szCs w:val="24"/>
          <w:lang w:val="es"/>
        </w:rPr>
        <w:t>V</w:t>
      </w:r>
      <w:r w:rsidR="00E201B4" w:rsidRPr="0018116D">
        <w:rPr>
          <w:rFonts w:ascii="Times New Roman" w:hAnsi="Times New Roman" w:cs="Times New Roman"/>
          <w:sz w:val="24"/>
          <w:szCs w:val="24"/>
          <w:lang w:val="es"/>
        </w:rPr>
        <w:t xml:space="preserve">éase la siguiente tabla </w:t>
      </w:r>
      <w:r w:rsidR="00E201B4" w:rsidRPr="00495BCB">
        <w:rPr>
          <w:rFonts w:ascii="Times New Roman" w:hAnsi="Times New Roman" w:cs="Times New Roman"/>
          <w:sz w:val="24"/>
          <w:szCs w:val="24"/>
          <w:lang w:val="es"/>
        </w:rPr>
        <w:t>(2</w:t>
      </w:r>
      <w:r w:rsidRPr="00495BCB">
        <w:rPr>
          <w:rFonts w:ascii="Times New Roman" w:hAnsi="Times New Roman" w:cs="Times New Roman"/>
          <w:sz w:val="24"/>
          <w:szCs w:val="24"/>
          <w:lang w:val="es"/>
        </w:rPr>
        <w:t>):</w:t>
      </w:r>
    </w:p>
    <w:p w:rsidR="000D33AA" w:rsidRPr="00495BCB" w:rsidRDefault="00E201B4" w:rsidP="000D33AA">
      <w:pPr>
        <w:spacing w:line="360" w:lineRule="auto"/>
        <w:jc w:val="both"/>
        <w:rPr>
          <w:rFonts w:ascii="Times New Roman" w:hAnsi="Times New Roman" w:cs="Times New Roman"/>
          <w:sz w:val="24"/>
          <w:szCs w:val="24"/>
          <w:lang w:val="es"/>
        </w:rPr>
      </w:pPr>
      <w:r w:rsidRPr="00495BCB">
        <w:rPr>
          <w:rFonts w:ascii="Times New Roman" w:hAnsi="Times New Roman" w:cs="Times New Roman"/>
          <w:sz w:val="24"/>
          <w:szCs w:val="24"/>
          <w:lang w:val="es"/>
        </w:rPr>
        <w:t>Tabla 2</w:t>
      </w:r>
      <w:r w:rsidR="000D33AA" w:rsidRPr="00495BCB">
        <w:rPr>
          <w:rFonts w:ascii="Times New Roman" w:hAnsi="Times New Roman" w:cs="Times New Roman"/>
          <w:sz w:val="24"/>
          <w:szCs w:val="24"/>
          <w:lang w:val="es"/>
        </w:rPr>
        <w:t>. Metodología didáctica</w:t>
      </w:r>
    </w:p>
    <w:tbl>
      <w:tblPr>
        <w:tblStyle w:val="Tablaconcuadrcula"/>
        <w:tblW w:w="0" w:type="auto"/>
        <w:tblLook w:val="04A0" w:firstRow="1" w:lastRow="0" w:firstColumn="1" w:lastColumn="0" w:noHBand="0" w:noVBand="1"/>
      </w:tblPr>
      <w:tblGrid>
        <w:gridCol w:w="2547"/>
        <w:gridCol w:w="3260"/>
        <w:gridCol w:w="2835"/>
      </w:tblGrid>
      <w:tr w:rsidR="000D33AA" w:rsidRPr="00495BCB" w:rsidTr="001E2362">
        <w:tc>
          <w:tcPr>
            <w:tcW w:w="2547" w:type="dxa"/>
            <w:tcBorders>
              <w:left w:val="nil"/>
            </w:tcBorders>
          </w:tcPr>
          <w:p w:rsidR="000D33AA" w:rsidRPr="00495BCB" w:rsidRDefault="000D33AA" w:rsidP="009C0D03">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UVE socioformativa</w:t>
            </w:r>
          </w:p>
        </w:tc>
        <w:tc>
          <w:tcPr>
            <w:tcW w:w="3260" w:type="dxa"/>
          </w:tcPr>
          <w:p w:rsidR="000D33AA" w:rsidRPr="00495BCB" w:rsidRDefault="000D33AA" w:rsidP="000D33AA">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Análisis documental</w:t>
            </w:r>
            <w:r w:rsidR="009C0D03" w:rsidRPr="00495BCB">
              <w:rPr>
                <w:rFonts w:ascii="Times New Roman" w:hAnsi="Times New Roman" w:cs="Times New Roman"/>
                <w:sz w:val="24"/>
                <w:szCs w:val="24"/>
                <w:lang w:val="es"/>
              </w:rPr>
              <w:t xml:space="preserve"> en</w:t>
            </w:r>
          </w:p>
          <w:p w:rsidR="000D33AA" w:rsidRPr="00495BCB" w:rsidRDefault="000D33AA" w:rsidP="000D33AA">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Google Drive</w:t>
            </w:r>
          </w:p>
        </w:tc>
        <w:tc>
          <w:tcPr>
            <w:tcW w:w="2835" w:type="dxa"/>
            <w:tcBorders>
              <w:right w:val="nil"/>
            </w:tcBorders>
          </w:tcPr>
          <w:p w:rsidR="000D33AA" w:rsidRPr="00495BCB" w:rsidRDefault="000D33AA" w:rsidP="000D33AA">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Ensayo</w:t>
            </w:r>
            <w:r w:rsidR="009C0D03" w:rsidRPr="00495BCB">
              <w:rPr>
                <w:rFonts w:ascii="Times New Roman" w:hAnsi="Times New Roman" w:cs="Times New Roman"/>
                <w:sz w:val="24"/>
                <w:szCs w:val="24"/>
                <w:lang w:val="es"/>
              </w:rPr>
              <w:t xml:space="preserve"> en</w:t>
            </w:r>
          </w:p>
          <w:p w:rsidR="000D33AA" w:rsidRPr="00495BCB" w:rsidRDefault="000D33AA" w:rsidP="000D33AA">
            <w:pPr>
              <w:jc w:val="center"/>
              <w:rPr>
                <w:rFonts w:ascii="Times New Roman" w:hAnsi="Times New Roman" w:cs="Times New Roman"/>
                <w:sz w:val="24"/>
                <w:szCs w:val="24"/>
                <w:lang w:val="es"/>
              </w:rPr>
            </w:pPr>
            <w:r w:rsidRPr="00495BCB">
              <w:rPr>
                <w:rFonts w:ascii="Times New Roman" w:hAnsi="Times New Roman" w:cs="Times New Roman"/>
                <w:sz w:val="24"/>
                <w:szCs w:val="24"/>
                <w:lang w:val="es"/>
              </w:rPr>
              <w:t>Google Drive</w:t>
            </w:r>
          </w:p>
        </w:tc>
      </w:tr>
      <w:tr w:rsidR="000D33AA" w:rsidRPr="00495BCB" w:rsidTr="001E2362">
        <w:tc>
          <w:tcPr>
            <w:tcW w:w="8642" w:type="dxa"/>
            <w:gridSpan w:val="3"/>
            <w:tcBorders>
              <w:left w:val="nil"/>
              <w:right w:val="nil"/>
            </w:tcBorders>
          </w:tcPr>
          <w:p w:rsidR="000D33AA" w:rsidRPr="00495BCB" w:rsidRDefault="000D33AA" w:rsidP="000D33AA">
            <w:pPr>
              <w:spacing w:line="360" w:lineRule="auto"/>
              <w:jc w:val="center"/>
              <w:rPr>
                <w:rFonts w:ascii="Times New Roman" w:hAnsi="Times New Roman" w:cs="Times New Roman"/>
                <w:b/>
                <w:sz w:val="24"/>
                <w:szCs w:val="24"/>
                <w:lang w:val="es"/>
              </w:rPr>
            </w:pPr>
            <w:r w:rsidRPr="00495BCB">
              <w:rPr>
                <w:rFonts w:ascii="Times New Roman" w:hAnsi="Times New Roman" w:cs="Times New Roman"/>
                <w:b/>
                <w:sz w:val="24"/>
                <w:szCs w:val="24"/>
                <w:lang w:val="es"/>
              </w:rPr>
              <w:t>Realimentación</w:t>
            </w:r>
            <w:r w:rsidR="00592617" w:rsidRPr="00495BCB">
              <w:rPr>
                <w:rFonts w:ascii="Times New Roman" w:hAnsi="Times New Roman" w:cs="Times New Roman"/>
                <w:b/>
                <w:sz w:val="24"/>
                <w:szCs w:val="24"/>
                <w:lang w:val="es"/>
              </w:rPr>
              <w:t xml:space="preserve"> y explicación de los avances de investigación</w:t>
            </w:r>
          </w:p>
        </w:tc>
      </w:tr>
    </w:tbl>
    <w:p w:rsidR="000D33AA" w:rsidRPr="00495BCB" w:rsidRDefault="000D33AA" w:rsidP="000D33AA">
      <w:pPr>
        <w:spacing w:line="360" w:lineRule="auto"/>
        <w:jc w:val="both"/>
        <w:rPr>
          <w:rFonts w:ascii="Times New Roman" w:hAnsi="Times New Roman" w:cs="Times New Roman"/>
          <w:sz w:val="24"/>
          <w:szCs w:val="24"/>
          <w:lang w:val="es"/>
        </w:rPr>
      </w:pPr>
      <w:r w:rsidRPr="00495BCB">
        <w:rPr>
          <w:rFonts w:ascii="Times New Roman" w:hAnsi="Times New Roman" w:cs="Times New Roman"/>
          <w:sz w:val="24"/>
          <w:szCs w:val="24"/>
          <w:lang w:val="es"/>
        </w:rPr>
        <w:lastRenderedPageBreak/>
        <w:t>Diseño propio</w:t>
      </w:r>
    </w:p>
    <w:p w:rsidR="004E13BA" w:rsidRPr="0018116D" w:rsidRDefault="000D33AA" w:rsidP="0018116D">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Los pasos a seguir fueron: 1) formación de grupos de entre dos y cuatro persona</w:t>
      </w:r>
      <w:r w:rsidR="00405448" w:rsidRPr="0018116D">
        <w:rPr>
          <w:rFonts w:ascii="Times New Roman" w:hAnsi="Times New Roman" w:cs="Times New Roman"/>
          <w:sz w:val="24"/>
          <w:szCs w:val="24"/>
          <w:lang w:val="es"/>
        </w:rPr>
        <w:t>s, 2) repartición de temas; 3) r</w:t>
      </w:r>
      <w:r w:rsidRPr="0018116D">
        <w:rPr>
          <w:rFonts w:ascii="Times New Roman" w:hAnsi="Times New Roman" w:cs="Times New Roman"/>
          <w:sz w:val="24"/>
          <w:szCs w:val="24"/>
          <w:lang w:val="es"/>
        </w:rPr>
        <w:t xml:space="preserve">ealización de UVE socioformativa a partir de </w:t>
      </w:r>
      <w:r w:rsidR="00592617" w:rsidRPr="0018116D">
        <w:rPr>
          <w:rFonts w:ascii="Times New Roman" w:hAnsi="Times New Roman" w:cs="Times New Roman"/>
          <w:sz w:val="24"/>
          <w:szCs w:val="24"/>
          <w:lang w:val="es"/>
        </w:rPr>
        <w:t xml:space="preserve">la explicación y de </w:t>
      </w:r>
      <w:r w:rsidRPr="0018116D">
        <w:rPr>
          <w:rFonts w:ascii="Times New Roman" w:hAnsi="Times New Roman" w:cs="Times New Roman"/>
          <w:sz w:val="24"/>
          <w:szCs w:val="24"/>
          <w:lang w:val="es"/>
        </w:rPr>
        <w:t xml:space="preserve">un ejemplo realizado por el docente; 4) </w:t>
      </w:r>
      <w:r w:rsidR="00405448" w:rsidRPr="0018116D">
        <w:rPr>
          <w:rFonts w:ascii="Times New Roman" w:hAnsi="Times New Roman" w:cs="Times New Roman"/>
          <w:sz w:val="24"/>
          <w:szCs w:val="24"/>
          <w:lang w:val="es"/>
        </w:rPr>
        <w:t xml:space="preserve">explicación de la UVE socioformativa como base para el desarrollo de la investigación, 5) </w:t>
      </w:r>
      <w:r w:rsidRPr="0018116D">
        <w:rPr>
          <w:rFonts w:ascii="Times New Roman" w:hAnsi="Times New Roman" w:cs="Times New Roman"/>
          <w:sz w:val="24"/>
          <w:szCs w:val="24"/>
          <w:lang w:val="es"/>
        </w:rPr>
        <w:t>apertura de documento den Google Drive</w:t>
      </w:r>
      <w:r w:rsidR="00405448" w:rsidRPr="0018116D">
        <w:rPr>
          <w:rFonts w:ascii="Times New Roman" w:hAnsi="Times New Roman" w:cs="Times New Roman"/>
          <w:sz w:val="24"/>
          <w:szCs w:val="24"/>
          <w:lang w:val="es"/>
        </w:rPr>
        <w:t xml:space="preserve"> para iniciar el análisis documental a partir de la búsqueda de información, según la forma de citación APA;</w:t>
      </w:r>
      <w:r w:rsidRPr="0018116D">
        <w:rPr>
          <w:rFonts w:ascii="Times New Roman" w:hAnsi="Times New Roman" w:cs="Times New Roman"/>
          <w:sz w:val="24"/>
          <w:szCs w:val="24"/>
          <w:lang w:val="es"/>
        </w:rPr>
        <w:t xml:space="preserve"> </w:t>
      </w:r>
      <w:r w:rsidR="00405448" w:rsidRPr="0018116D">
        <w:rPr>
          <w:rFonts w:ascii="Times New Roman" w:hAnsi="Times New Roman" w:cs="Times New Roman"/>
          <w:sz w:val="24"/>
          <w:szCs w:val="24"/>
          <w:lang w:val="es"/>
        </w:rPr>
        <w:t>6)</w:t>
      </w:r>
      <w:r w:rsidR="00592617" w:rsidRPr="0018116D">
        <w:rPr>
          <w:rFonts w:ascii="Times New Roman" w:hAnsi="Times New Roman" w:cs="Times New Roman"/>
          <w:sz w:val="24"/>
          <w:szCs w:val="24"/>
          <w:lang w:val="es"/>
        </w:rPr>
        <w:t xml:space="preserve"> explicación del uso del APA tanto para citar como para coloca</w:t>
      </w:r>
      <w:r w:rsidR="00405448" w:rsidRPr="0018116D">
        <w:rPr>
          <w:rFonts w:ascii="Times New Roman" w:hAnsi="Times New Roman" w:cs="Times New Roman"/>
          <w:sz w:val="24"/>
          <w:szCs w:val="24"/>
          <w:lang w:val="es"/>
        </w:rPr>
        <w:t>r las referencias de consulta, 7</w:t>
      </w:r>
      <w:r w:rsidR="00592617" w:rsidRPr="0018116D">
        <w:rPr>
          <w:rFonts w:ascii="Times New Roman" w:hAnsi="Times New Roman" w:cs="Times New Roman"/>
          <w:sz w:val="24"/>
          <w:szCs w:val="24"/>
          <w:lang w:val="es"/>
        </w:rPr>
        <w:t xml:space="preserve">) búsqueda de información en Google Académico y </w:t>
      </w:r>
      <w:proofErr w:type="spellStart"/>
      <w:r w:rsidR="00592617" w:rsidRPr="0018116D">
        <w:rPr>
          <w:rFonts w:ascii="Times New Roman" w:hAnsi="Times New Roman" w:cs="Times New Roman"/>
          <w:sz w:val="24"/>
          <w:szCs w:val="24"/>
          <w:lang w:val="es"/>
        </w:rPr>
        <w:t>Redalyc</w:t>
      </w:r>
      <w:proofErr w:type="spellEnd"/>
      <w:r w:rsidR="00592617" w:rsidRPr="0018116D">
        <w:rPr>
          <w:rFonts w:ascii="Times New Roman" w:hAnsi="Times New Roman" w:cs="Times New Roman"/>
          <w:sz w:val="24"/>
          <w:szCs w:val="24"/>
          <w:lang w:val="es"/>
        </w:rPr>
        <w:t xml:space="preserve"> a partir de la guía del doce</w:t>
      </w:r>
      <w:r w:rsidR="00405448" w:rsidRPr="0018116D">
        <w:rPr>
          <w:rFonts w:ascii="Times New Roman" w:hAnsi="Times New Roman" w:cs="Times New Roman"/>
          <w:sz w:val="24"/>
          <w:szCs w:val="24"/>
          <w:lang w:val="es"/>
        </w:rPr>
        <w:t>nte; 8</w:t>
      </w:r>
      <w:r w:rsidR="009C0D03" w:rsidRPr="0018116D">
        <w:rPr>
          <w:rFonts w:ascii="Times New Roman" w:hAnsi="Times New Roman" w:cs="Times New Roman"/>
          <w:sz w:val="24"/>
          <w:szCs w:val="24"/>
          <w:lang w:val="es"/>
        </w:rPr>
        <w:t xml:space="preserve">) construcción </w:t>
      </w:r>
      <w:r w:rsidR="00405448" w:rsidRPr="0018116D">
        <w:rPr>
          <w:rFonts w:ascii="Times New Roman" w:hAnsi="Times New Roman" w:cs="Times New Roman"/>
          <w:sz w:val="24"/>
          <w:szCs w:val="24"/>
          <w:lang w:val="es"/>
        </w:rPr>
        <w:t>del ensayo como trabajo final. 9) R</w:t>
      </w:r>
      <w:r w:rsidR="009C0D03" w:rsidRPr="0018116D">
        <w:rPr>
          <w:rFonts w:ascii="Times New Roman" w:hAnsi="Times New Roman" w:cs="Times New Roman"/>
          <w:sz w:val="24"/>
          <w:szCs w:val="24"/>
          <w:lang w:val="es"/>
        </w:rPr>
        <w:t>ealimentación por parte del docente durante todo el curso y exposición de los avances de investigación</w:t>
      </w:r>
      <w:r w:rsidR="0076207C" w:rsidRPr="0018116D">
        <w:rPr>
          <w:rFonts w:ascii="Times New Roman" w:hAnsi="Times New Roman" w:cs="Times New Roman"/>
          <w:sz w:val="24"/>
          <w:szCs w:val="24"/>
          <w:lang w:val="es"/>
        </w:rPr>
        <w:t xml:space="preserve"> con la intervención del profesor.</w:t>
      </w:r>
    </w:p>
    <w:p w:rsidR="00430669" w:rsidRPr="0018116D" w:rsidRDefault="0018116D" w:rsidP="00430669">
      <w:pPr>
        <w:spacing w:line="360" w:lineRule="auto"/>
        <w:jc w:val="both"/>
        <w:rPr>
          <w:rFonts w:ascii="Times New Roman" w:hAnsi="Times New Roman" w:cs="Times New Roman"/>
          <w:b/>
          <w:sz w:val="24"/>
          <w:szCs w:val="24"/>
          <w:lang w:val="es"/>
        </w:rPr>
      </w:pPr>
      <w:r w:rsidRPr="0018116D">
        <w:rPr>
          <w:rFonts w:ascii="Times New Roman" w:hAnsi="Times New Roman" w:cs="Times New Roman"/>
          <w:b/>
          <w:sz w:val="24"/>
          <w:szCs w:val="24"/>
          <w:lang w:val="es"/>
        </w:rPr>
        <w:t xml:space="preserve">b) </w:t>
      </w:r>
      <w:r w:rsidR="00430669" w:rsidRPr="0018116D">
        <w:rPr>
          <w:rFonts w:ascii="Times New Roman" w:hAnsi="Times New Roman" w:cs="Times New Roman"/>
          <w:b/>
          <w:sz w:val="24"/>
          <w:szCs w:val="24"/>
          <w:lang w:val="es"/>
        </w:rPr>
        <w:t>Segunda fase: exploratoria</w:t>
      </w:r>
    </w:p>
    <w:p w:rsidR="005B4529" w:rsidRDefault="00430669" w:rsidP="0018116D">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 xml:space="preserve">Ante los distintos aspectos que se encontraron en el análisis documental, se decidió diseñar una rúbrica analítica que permitiera en los estudiantes, la identificación de nivel de dominio, como avance personal y, por otro, su posible ponderación alcanzada bajo la constante realimentación por equipos, así como por parte del docente. Para el uso de la taxonomía, se </w:t>
      </w:r>
      <w:r w:rsidR="00CD29AC" w:rsidRPr="0018116D">
        <w:rPr>
          <w:rFonts w:ascii="Times New Roman" w:hAnsi="Times New Roman" w:cs="Times New Roman"/>
          <w:sz w:val="24"/>
          <w:szCs w:val="24"/>
          <w:lang w:val="es"/>
        </w:rPr>
        <w:t>utilizó la socioformativa porque van dirigidas hacia el trabajo colaborativo</w:t>
      </w:r>
      <w:r w:rsidR="00DB5139" w:rsidRPr="0018116D">
        <w:rPr>
          <w:rFonts w:ascii="Times New Roman" w:hAnsi="Times New Roman" w:cs="Times New Roman"/>
          <w:sz w:val="24"/>
          <w:szCs w:val="24"/>
          <w:lang w:val="es"/>
        </w:rPr>
        <w:t xml:space="preserve">, a </w:t>
      </w:r>
      <w:r w:rsidR="00CD29AC" w:rsidRPr="0018116D">
        <w:rPr>
          <w:rFonts w:ascii="Times New Roman" w:hAnsi="Times New Roman" w:cs="Times New Roman"/>
          <w:sz w:val="24"/>
          <w:szCs w:val="24"/>
          <w:lang w:val="es"/>
        </w:rPr>
        <w:t>la resolución de problemas</w:t>
      </w:r>
      <w:r w:rsidR="00A16D9A" w:rsidRPr="0018116D">
        <w:rPr>
          <w:rFonts w:ascii="Times New Roman" w:hAnsi="Times New Roman" w:cs="Times New Roman"/>
          <w:sz w:val="24"/>
          <w:szCs w:val="24"/>
          <w:lang w:val="es"/>
        </w:rPr>
        <w:t>,</w:t>
      </w:r>
      <w:r w:rsidR="00DB5139" w:rsidRPr="0018116D">
        <w:rPr>
          <w:rFonts w:ascii="Times New Roman" w:hAnsi="Times New Roman" w:cs="Times New Roman"/>
          <w:sz w:val="24"/>
          <w:szCs w:val="24"/>
          <w:lang w:val="es"/>
        </w:rPr>
        <w:t xml:space="preserve"> al desarrollo de la metacognición </w:t>
      </w:r>
      <w:r w:rsidR="00A16D9A" w:rsidRPr="0018116D">
        <w:rPr>
          <w:rFonts w:ascii="Times New Roman" w:hAnsi="Times New Roman" w:cs="Times New Roman"/>
          <w:sz w:val="24"/>
          <w:szCs w:val="24"/>
          <w:lang w:val="es"/>
        </w:rPr>
        <w:t>y autoconocimiento (</w:t>
      </w:r>
      <w:r w:rsidR="00A16D9A" w:rsidRPr="0018116D">
        <w:rPr>
          <w:rFonts w:ascii="Times New Roman" w:hAnsi="Times New Roman" w:cs="Times New Roman"/>
          <w:color w:val="333232"/>
          <w:sz w:val="24"/>
          <w:szCs w:val="24"/>
        </w:rPr>
        <w:t>Hernández, Tobón &amp; Guerrero, 2016</w:t>
      </w:r>
      <w:r w:rsidR="00DB5139" w:rsidRPr="0018116D">
        <w:rPr>
          <w:rFonts w:ascii="Times New Roman" w:hAnsi="Times New Roman" w:cs="Times New Roman"/>
          <w:sz w:val="24"/>
          <w:szCs w:val="24"/>
          <w:lang w:val="es"/>
        </w:rPr>
        <w:t>)</w:t>
      </w:r>
      <w:r w:rsidR="00CD29AC" w:rsidRPr="0018116D">
        <w:rPr>
          <w:rFonts w:ascii="Times New Roman" w:hAnsi="Times New Roman" w:cs="Times New Roman"/>
          <w:sz w:val="24"/>
          <w:szCs w:val="24"/>
          <w:lang w:val="es"/>
        </w:rPr>
        <w:t xml:space="preserve">. </w:t>
      </w:r>
    </w:p>
    <w:p w:rsidR="00FC1768" w:rsidRDefault="009A278C" w:rsidP="0018116D">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 xml:space="preserve">Se organizó en </w:t>
      </w:r>
      <w:r w:rsidR="00DB5139" w:rsidRPr="0018116D">
        <w:rPr>
          <w:rFonts w:ascii="Times New Roman" w:hAnsi="Times New Roman" w:cs="Times New Roman"/>
          <w:sz w:val="24"/>
          <w:szCs w:val="24"/>
          <w:lang w:val="es"/>
        </w:rPr>
        <w:t>nueve ítems enmarcados en cuatro dimensiones (manejo de la información, citación APA, trabajo colaborativo (Google Drive)</w:t>
      </w:r>
      <w:r w:rsidR="00BA2745" w:rsidRPr="0018116D">
        <w:rPr>
          <w:rFonts w:ascii="Times New Roman" w:hAnsi="Times New Roman" w:cs="Times New Roman"/>
          <w:sz w:val="24"/>
          <w:szCs w:val="24"/>
          <w:lang w:val="es"/>
        </w:rPr>
        <w:t xml:space="preserve"> y el aprendizaje autorregulado)</w:t>
      </w:r>
      <w:r w:rsidR="00DB5139" w:rsidRPr="0018116D">
        <w:rPr>
          <w:rFonts w:ascii="Times New Roman" w:hAnsi="Times New Roman" w:cs="Times New Roman"/>
          <w:sz w:val="24"/>
          <w:szCs w:val="24"/>
          <w:lang w:val="es"/>
        </w:rPr>
        <w:t xml:space="preserve"> entre lazándose para desarrollar el aprendizaje autorregulado en </w:t>
      </w:r>
      <w:r w:rsidRPr="0018116D">
        <w:rPr>
          <w:rFonts w:ascii="Times New Roman" w:hAnsi="Times New Roman" w:cs="Times New Roman"/>
          <w:sz w:val="24"/>
          <w:szCs w:val="24"/>
          <w:lang w:val="es"/>
        </w:rPr>
        <w:t>cuatro niveles de dominio (receptivo, resolutivo, autónomo y estratégico)</w:t>
      </w:r>
      <w:r w:rsidR="00A16D9A" w:rsidRPr="0018116D">
        <w:rPr>
          <w:rFonts w:ascii="Times New Roman" w:hAnsi="Times New Roman" w:cs="Times New Roman"/>
          <w:sz w:val="24"/>
          <w:szCs w:val="24"/>
          <w:lang w:val="es"/>
        </w:rPr>
        <w:t xml:space="preserve"> (</w:t>
      </w:r>
      <w:r w:rsidR="00A16D9A" w:rsidRPr="0018116D">
        <w:rPr>
          <w:rFonts w:ascii="Times New Roman" w:hAnsi="Times New Roman" w:cs="Times New Roman"/>
          <w:color w:val="333232"/>
          <w:sz w:val="24"/>
          <w:szCs w:val="24"/>
        </w:rPr>
        <w:t xml:space="preserve">Hernández,  </w:t>
      </w:r>
      <w:r w:rsidR="00F450FA" w:rsidRPr="0018116D">
        <w:rPr>
          <w:rFonts w:ascii="Times New Roman" w:hAnsi="Times New Roman" w:cs="Times New Roman"/>
          <w:color w:val="333232"/>
          <w:sz w:val="24"/>
          <w:szCs w:val="24"/>
        </w:rPr>
        <w:t>et al</w:t>
      </w:r>
      <w:r w:rsidR="00A16D9A" w:rsidRPr="0018116D">
        <w:rPr>
          <w:rFonts w:ascii="Times New Roman" w:hAnsi="Times New Roman" w:cs="Times New Roman"/>
          <w:color w:val="333232"/>
          <w:sz w:val="24"/>
          <w:szCs w:val="24"/>
        </w:rPr>
        <w:t>, 2016</w:t>
      </w:r>
      <w:r w:rsidR="00DB5139" w:rsidRPr="0018116D">
        <w:rPr>
          <w:rFonts w:ascii="Times New Roman" w:hAnsi="Times New Roman" w:cs="Times New Roman"/>
          <w:sz w:val="24"/>
          <w:szCs w:val="24"/>
          <w:lang w:val="es"/>
        </w:rPr>
        <w:t>).</w:t>
      </w:r>
      <w:r w:rsidR="00BA2745" w:rsidRPr="0018116D">
        <w:rPr>
          <w:rFonts w:ascii="Times New Roman" w:hAnsi="Times New Roman" w:cs="Times New Roman"/>
          <w:sz w:val="24"/>
          <w:szCs w:val="24"/>
          <w:lang w:val="es"/>
        </w:rPr>
        <w:t xml:space="preserve"> </w:t>
      </w:r>
    </w:p>
    <w:p w:rsidR="00FC1768" w:rsidRPr="00FC1768" w:rsidRDefault="00FC1768" w:rsidP="0018116D">
      <w:pPr>
        <w:spacing w:line="360" w:lineRule="auto"/>
        <w:jc w:val="both"/>
        <w:rPr>
          <w:rFonts w:ascii="Times New Roman" w:hAnsi="Times New Roman" w:cs="Times New Roman"/>
          <w:b/>
          <w:sz w:val="24"/>
          <w:szCs w:val="24"/>
          <w:lang w:val="es"/>
        </w:rPr>
      </w:pPr>
      <w:r w:rsidRPr="00FC1768">
        <w:rPr>
          <w:rFonts w:ascii="Times New Roman" w:hAnsi="Times New Roman" w:cs="Times New Roman"/>
          <w:b/>
          <w:sz w:val="24"/>
          <w:szCs w:val="24"/>
          <w:lang w:val="es"/>
        </w:rPr>
        <w:t xml:space="preserve">Resultados </w:t>
      </w:r>
    </w:p>
    <w:p w:rsidR="005B4529" w:rsidRDefault="00BA2745" w:rsidP="0018116D">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lang w:val="es"/>
        </w:rPr>
        <w:t>Por ser una fase e</w:t>
      </w:r>
      <w:r w:rsidR="00405448" w:rsidRPr="0018116D">
        <w:rPr>
          <w:rFonts w:ascii="Times New Roman" w:hAnsi="Times New Roman" w:cs="Times New Roman"/>
          <w:sz w:val="24"/>
          <w:szCs w:val="24"/>
          <w:lang w:val="es"/>
        </w:rPr>
        <w:t>xploratoria, sólo se obtuvieron</w:t>
      </w:r>
      <w:r w:rsidR="00F04F08" w:rsidRPr="0018116D">
        <w:rPr>
          <w:rFonts w:ascii="Times New Roman" w:hAnsi="Times New Roman" w:cs="Times New Roman"/>
          <w:sz w:val="24"/>
          <w:szCs w:val="24"/>
          <w:lang w:val="es"/>
        </w:rPr>
        <w:t xml:space="preserve"> los resultados de mayor frecuencia, representados en porcentajes para su </w:t>
      </w:r>
      <w:r w:rsidR="00F07DB5" w:rsidRPr="0018116D">
        <w:rPr>
          <w:rFonts w:ascii="Times New Roman" w:hAnsi="Times New Roman" w:cs="Times New Roman"/>
          <w:sz w:val="24"/>
          <w:szCs w:val="24"/>
          <w:lang w:val="es"/>
        </w:rPr>
        <w:t>mayor comprensión (véase Tabla 3, 4 y 5</w:t>
      </w:r>
      <w:r w:rsidR="00F04F08" w:rsidRPr="0018116D">
        <w:rPr>
          <w:rFonts w:ascii="Times New Roman" w:hAnsi="Times New Roman" w:cs="Times New Roman"/>
          <w:sz w:val="24"/>
          <w:szCs w:val="24"/>
          <w:lang w:val="es"/>
        </w:rPr>
        <w:t>), lo que significa que la mayoría de los estudiantes se encuentran en los niveles de dominio autónomo y estratégico, es decir, son capaces de trabajar de</w:t>
      </w:r>
      <w:r w:rsidR="005C01DC" w:rsidRPr="0018116D">
        <w:rPr>
          <w:rFonts w:ascii="Times New Roman" w:hAnsi="Times New Roman" w:cs="Times New Roman"/>
          <w:sz w:val="24"/>
          <w:szCs w:val="24"/>
          <w:lang w:val="es"/>
        </w:rPr>
        <w:t xml:space="preserve"> manera colaborativa</w:t>
      </w:r>
      <w:r w:rsidR="007C0350" w:rsidRPr="0018116D">
        <w:rPr>
          <w:rFonts w:ascii="Times New Roman" w:hAnsi="Times New Roman" w:cs="Times New Roman"/>
          <w:sz w:val="24"/>
          <w:szCs w:val="24"/>
          <w:lang w:val="es"/>
        </w:rPr>
        <w:t xml:space="preserve"> y autónoma</w:t>
      </w:r>
      <w:r w:rsidR="005C01DC" w:rsidRPr="0018116D">
        <w:rPr>
          <w:rFonts w:ascii="Times New Roman" w:hAnsi="Times New Roman" w:cs="Times New Roman"/>
          <w:sz w:val="24"/>
          <w:szCs w:val="24"/>
          <w:lang w:val="es"/>
        </w:rPr>
        <w:t>, buscan</w:t>
      </w:r>
      <w:r w:rsidR="007C0350" w:rsidRPr="0018116D">
        <w:rPr>
          <w:rFonts w:ascii="Times New Roman" w:hAnsi="Times New Roman" w:cs="Times New Roman"/>
          <w:sz w:val="24"/>
          <w:szCs w:val="24"/>
          <w:lang w:val="es"/>
        </w:rPr>
        <w:t>do la formas de solucionar</w:t>
      </w:r>
      <w:r w:rsidR="005C01DC" w:rsidRPr="0018116D">
        <w:rPr>
          <w:rFonts w:ascii="Times New Roman" w:hAnsi="Times New Roman" w:cs="Times New Roman"/>
          <w:sz w:val="24"/>
          <w:szCs w:val="24"/>
          <w:lang w:val="es"/>
        </w:rPr>
        <w:t xml:space="preserve"> conflicto</w:t>
      </w:r>
      <w:r w:rsidR="007C0350" w:rsidRPr="0018116D">
        <w:rPr>
          <w:rFonts w:ascii="Times New Roman" w:hAnsi="Times New Roman" w:cs="Times New Roman"/>
          <w:sz w:val="24"/>
          <w:szCs w:val="24"/>
          <w:lang w:val="es"/>
        </w:rPr>
        <w:t>s en el proceso de investigación, con la finalidad de cumplir</w:t>
      </w:r>
      <w:r w:rsidR="005C01DC" w:rsidRPr="0018116D">
        <w:rPr>
          <w:rFonts w:ascii="Times New Roman" w:hAnsi="Times New Roman" w:cs="Times New Roman"/>
          <w:sz w:val="24"/>
          <w:szCs w:val="24"/>
          <w:lang w:val="es"/>
        </w:rPr>
        <w:t xml:space="preserve"> metas tanto expositoras como en es</w:t>
      </w:r>
      <w:r w:rsidR="007C0350" w:rsidRPr="0018116D">
        <w:rPr>
          <w:rFonts w:ascii="Times New Roman" w:hAnsi="Times New Roman" w:cs="Times New Roman"/>
          <w:sz w:val="24"/>
          <w:szCs w:val="24"/>
          <w:lang w:val="es"/>
        </w:rPr>
        <w:t>critura</w:t>
      </w:r>
      <w:r w:rsidR="005C01DC" w:rsidRPr="0018116D">
        <w:rPr>
          <w:rFonts w:ascii="Times New Roman" w:hAnsi="Times New Roman" w:cs="Times New Roman"/>
          <w:sz w:val="24"/>
          <w:szCs w:val="24"/>
          <w:lang w:val="es"/>
        </w:rPr>
        <w:t>, sobre todo, en la parte de planear, examinar, tomar decisiones y resolverlas, lo que las llevó a identificar aciertos, errores, limitaciones, pero de igual forma, apreciar sus logros como equipo</w:t>
      </w:r>
      <w:r w:rsidR="00F04F08" w:rsidRPr="0018116D">
        <w:rPr>
          <w:rFonts w:ascii="Times New Roman" w:hAnsi="Times New Roman" w:cs="Times New Roman"/>
          <w:sz w:val="24"/>
          <w:szCs w:val="24"/>
        </w:rPr>
        <w:t xml:space="preserve"> (Roa, 2016).</w:t>
      </w:r>
      <w:r w:rsidR="007741F9" w:rsidRPr="0018116D">
        <w:rPr>
          <w:rFonts w:ascii="Times New Roman" w:hAnsi="Times New Roman" w:cs="Times New Roman"/>
          <w:sz w:val="24"/>
          <w:szCs w:val="24"/>
        </w:rPr>
        <w:t xml:space="preserve"> </w:t>
      </w:r>
    </w:p>
    <w:p w:rsidR="00F04F08" w:rsidRDefault="007741F9" w:rsidP="0018116D">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lastRenderedPageBreak/>
        <w:t>Los porcentajes de frecuencia se confirman con las medidas de ten</w:t>
      </w:r>
      <w:r w:rsidR="00DD66DB" w:rsidRPr="0018116D">
        <w:rPr>
          <w:rFonts w:ascii="Times New Roman" w:hAnsi="Times New Roman" w:cs="Times New Roman"/>
          <w:sz w:val="24"/>
          <w:szCs w:val="24"/>
        </w:rPr>
        <w:t>dencia central (véase la Tabla 6</w:t>
      </w:r>
      <w:r w:rsidRPr="0018116D">
        <w:rPr>
          <w:rFonts w:ascii="Times New Roman" w:hAnsi="Times New Roman" w:cs="Times New Roman"/>
          <w:sz w:val="24"/>
          <w:szCs w:val="24"/>
        </w:rPr>
        <w:t xml:space="preserve">), donde el promedio </w:t>
      </w:r>
      <w:r w:rsidR="00DD66DB" w:rsidRPr="0018116D">
        <w:rPr>
          <w:rFonts w:ascii="Times New Roman" w:hAnsi="Times New Roman" w:cs="Times New Roman"/>
          <w:sz w:val="24"/>
          <w:szCs w:val="24"/>
        </w:rPr>
        <w:t xml:space="preserve">de los tres grupos </w:t>
      </w:r>
      <w:r w:rsidRPr="0018116D">
        <w:rPr>
          <w:rFonts w:ascii="Times New Roman" w:hAnsi="Times New Roman" w:cs="Times New Roman"/>
          <w:sz w:val="24"/>
          <w:szCs w:val="24"/>
        </w:rPr>
        <w:t>es de 2.3 entre los valores del ítem de 0 a 3; la mediana señala que el 50% de los resultados es mayor de 2, y la moda refleja que el valor de ma</w:t>
      </w:r>
      <w:r w:rsidR="00DD66DB" w:rsidRPr="0018116D">
        <w:rPr>
          <w:rFonts w:ascii="Times New Roman" w:hAnsi="Times New Roman" w:cs="Times New Roman"/>
          <w:sz w:val="24"/>
          <w:szCs w:val="24"/>
        </w:rPr>
        <w:t>yor frecuencia fue 3 (de 0 a 3) en el Instituto Americano, mientras que en las otras dos universidades, fue de 2.</w:t>
      </w:r>
    </w:p>
    <w:p w:rsidR="00005502" w:rsidRPr="0018116D" w:rsidRDefault="00005502" w:rsidP="0018116D">
      <w:pPr>
        <w:spacing w:line="360" w:lineRule="auto"/>
        <w:jc w:val="both"/>
        <w:rPr>
          <w:rFonts w:ascii="Times New Roman" w:hAnsi="Times New Roman" w:cs="Times New Roman"/>
          <w:sz w:val="24"/>
          <w:szCs w:val="24"/>
        </w:rPr>
      </w:pPr>
    </w:p>
    <w:p w:rsidR="00C33717" w:rsidRPr="0018116D" w:rsidRDefault="00DD66DB" w:rsidP="001E2362">
      <w:pPr>
        <w:pBdr>
          <w:between w:val="single" w:sz="4" w:space="1" w:color="auto"/>
        </w:pBd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Tabla 3</w:t>
      </w:r>
      <w:r w:rsidR="007E475F" w:rsidRPr="0018116D">
        <w:rPr>
          <w:rFonts w:ascii="Times New Roman" w:hAnsi="Times New Roman" w:cs="Times New Roman"/>
          <w:sz w:val="24"/>
          <w:szCs w:val="24"/>
          <w:lang w:val="es"/>
        </w:rPr>
        <w:t>. Ítem y valores obtenidos</w:t>
      </w:r>
      <w:r w:rsidR="0058752B" w:rsidRPr="0018116D">
        <w:rPr>
          <w:rFonts w:ascii="Times New Roman" w:hAnsi="Times New Roman" w:cs="Times New Roman"/>
          <w:sz w:val="24"/>
          <w:szCs w:val="24"/>
          <w:lang w:val="es"/>
        </w:rPr>
        <w:t xml:space="preserve"> del grupo de pedagogía I Americano</w:t>
      </w:r>
    </w:p>
    <w:tbl>
      <w:tblPr>
        <w:tblStyle w:val="Tablaconcuadrcula"/>
        <w:tblW w:w="0" w:type="auto"/>
        <w:tblLook w:val="04A0" w:firstRow="1" w:lastRow="0" w:firstColumn="1" w:lastColumn="0" w:noHBand="0" w:noVBand="1"/>
      </w:tblPr>
      <w:tblGrid>
        <w:gridCol w:w="4253"/>
        <w:gridCol w:w="992"/>
        <w:gridCol w:w="1134"/>
        <w:gridCol w:w="1134"/>
        <w:gridCol w:w="1315"/>
      </w:tblGrid>
      <w:tr w:rsidR="00C33717" w:rsidRPr="0018116D" w:rsidTr="0058752B">
        <w:tc>
          <w:tcPr>
            <w:tcW w:w="4253" w:type="dxa"/>
            <w:tcBorders>
              <w:left w:val="nil"/>
              <w:bottom w:val="single" w:sz="4" w:space="0" w:color="auto"/>
            </w:tcBorders>
          </w:tcPr>
          <w:p w:rsidR="00C33717" w:rsidRPr="0018116D" w:rsidRDefault="00C33717" w:rsidP="001E2362">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Ítem</w:t>
            </w:r>
          </w:p>
        </w:tc>
        <w:tc>
          <w:tcPr>
            <w:tcW w:w="992" w:type="dxa"/>
            <w:tcBorders>
              <w:bottom w:val="single" w:sz="4" w:space="0" w:color="auto"/>
            </w:tcBorders>
          </w:tcPr>
          <w:p w:rsidR="00C33717" w:rsidRPr="0018116D" w:rsidRDefault="007E475F" w:rsidP="001E2362">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0</w:t>
            </w:r>
          </w:p>
        </w:tc>
        <w:tc>
          <w:tcPr>
            <w:tcW w:w="1134" w:type="dxa"/>
            <w:tcBorders>
              <w:bottom w:val="single" w:sz="4" w:space="0" w:color="auto"/>
            </w:tcBorders>
          </w:tcPr>
          <w:p w:rsidR="00C33717" w:rsidRPr="0018116D" w:rsidRDefault="007E475F" w:rsidP="001E2362">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1</w:t>
            </w:r>
          </w:p>
        </w:tc>
        <w:tc>
          <w:tcPr>
            <w:tcW w:w="1134" w:type="dxa"/>
            <w:tcBorders>
              <w:bottom w:val="single" w:sz="4" w:space="0" w:color="auto"/>
            </w:tcBorders>
          </w:tcPr>
          <w:p w:rsidR="00C33717" w:rsidRPr="0018116D" w:rsidRDefault="00C33717" w:rsidP="001E2362">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 xml:space="preserve">Valor </w:t>
            </w:r>
            <w:r w:rsidR="007E475F" w:rsidRPr="0018116D">
              <w:rPr>
                <w:rFonts w:ascii="Times New Roman" w:hAnsi="Times New Roman" w:cs="Times New Roman"/>
                <w:b/>
                <w:sz w:val="24"/>
                <w:szCs w:val="24"/>
                <w:lang w:val="es"/>
              </w:rPr>
              <w:t>2</w:t>
            </w:r>
          </w:p>
        </w:tc>
        <w:tc>
          <w:tcPr>
            <w:tcW w:w="1315" w:type="dxa"/>
            <w:tcBorders>
              <w:bottom w:val="single" w:sz="4" w:space="0" w:color="auto"/>
              <w:right w:val="nil"/>
            </w:tcBorders>
          </w:tcPr>
          <w:p w:rsidR="00C33717" w:rsidRPr="0018116D" w:rsidRDefault="007E475F" w:rsidP="001E2362">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3</w:t>
            </w:r>
          </w:p>
        </w:tc>
      </w:tr>
      <w:tr w:rsidR="00C33717" w:rsidRPr="0018116D" w:rsidTr="0058752B">
        <w:tc>
          <w:tcPr>
            <w:tcW w:w="4253" w:type="dxa"/>
            <w:tcBorders>
              <w:left w:val="nil"/>
              <w:bottom w:val="nil"/>
              <w:right w:val="nil"/>
            </w:tcBorders>
          </w:tcPr>
          <w:p w:rsidR="00C33717" w:rsidRPr="0018116D" w:rsidRDefault="0058752B" w:rsidP="0058752B">
            <w:pPr>
              <w:jc w:val="center"/>
              <w:rPr>
                <w:rFonts w:ascii="Times New Roman" w:hAnsi="Times New Roman" w:cs="Times New Roman"/>
                <w:sz w:val="24"/>
                <w:szCs w:val="24"/>
                <w:lang w:val="es"/>
              </w:rPr>
            </w:pPr>
            <w:r w:rsidRPr="0018116D">
              <w:rPr>
                <w:rFonts w:ascii="Times New Roman" w:hAnsi="Times New Roman" w:cs="Times New Roman"/>
                <w:sz w:val="24"/>
                <w:szCs w:val="24"/>
              </w:rPr>
              <w:t xml:space="preserve">1.  </w:t>
            </w:r>
            <w:r w:rsidR="00280ABA" w:rsidRPr="0018116D">
              <w:rPr>
                <w:rFonts w:ascii="Times New Roman" w:hAnsi="Times New Roman" w:cs="Times New Roman"/>
                <w:sz w:val="24"/>
                <w:szCs w:val="24"/>
              </w:rPr>
              <w:t xml:space="preserve">Búsqueda </w:t>
            </w:r>
            <w:r w:rsidRPr="0018116D">
              <w:rPr>
                <w:rFonts w:ascii="Times New Roman" w:hAnsi="Times New Roman" w:cs="Times New Roman"/>
                <w:sz w:val="24"/>
                <w:szCs w:val="24"/>
              </w:rPr>
              <w:t>de la información</w:t>
            </w:r>
          </w:p>
        </w:tc>
        <w:tc>
          <w:tcPr>
            <w:tcW w:w="992" w:type="dxa"/>
            <w:tcBorders>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60%</w:t>
            </w:r>
          </w:p>
        </w:tc>
        <w:tc>
          <w:tcPr>
            <w:tcW w:w="1315" w:type="dxa"/>
            <w:tcBorders>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40%</w:t>
            </w:r>
          </w:p>
        </w:tc>
      </w:tr>
      <w:tr w:rsidR="00C33717" w:rsidRPr="0018116D" w:rsidTr="0058752B">
        <w:tc>
          <w:tcPr>
            <w:tcW w:w="4253" w:type="dxa"/>
            <w:tcBorders>
              <w:top w:val="nil"/>
              <w:left w:val="nil"/>
              <w:bottom w:val="nil"/>
              <w:right w:val="nil"/>
            </w:tcBorders>
          </w:tcPr>
          <w:p w:rsidR="00C33717" w:rsidRPr="0018116D" w:rsidRDefault="0058752B" w:rsidP="0058752B">
            <w:pPr>
              <w:jc w:val="center"/>
              <w:rPr>
                <w:rFonts w:ascii="Times New Roman" w:hAnsi="Times New Roman" w:cs="Times New Roman"/>
                <w:sz w:val="24"/>
                <w:szCs w:val="24"/>
                <w:lang w:val="es"/>
              </w:rPr>
            </w:pPr>
            <w:r w:rsidRPr="0018116D">
              <w:rPr>
                <w:rFonts w:ascii="Times New Roman" w:hAnsi="Times New Roman" w:cs="Times New Roman"/>
                <w:sz w:val="24"/>
                <w:szCs w:val="24"/>
              </w:rPr>
              <w:t>2. Análisis de la información</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40%</w:t>
            </w: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55%</w:t>
            </w:r>
          </w:p>
        </w:tc>
      </w:tr>
      <w:tr w:rsidR="00C33717" w:rsidRPr="0018116D" w:rsidTr="0058752B">
        <w:tc>
          <w:tcPr>
            <w:tcW w:w="4253" w:type="dxa"/>
            <w:tcBorders>
              <w:top w:val="nil"/>
              <w:left w:val="nil"/>
              <w:bottom w:val="nil"/>
              <w:right w:val="nil"/>
            </w:tcBorders>
          </w:tcPr>
          <w:p w:rsidR="00C33717" w:rsidRPr="0018116D" w:rsidRDefault="007741F9" w:rsidP="0058752B">
            <w:pPr>
              <w:jc w:val="center"/>
              <w:rPr>
                <w:rFonts w:ascii="Times New Roman" w:hAnsi="Times New Roman" w:cs="Times New Roman"/>
                <w:sz w:val="24"/>
                <w:szCs w:val="24"/>
                <w:lang w:val="es"/>
              </w:rPr>
            </w:pPr>
            <w:r w:rsidRPr="0018116D">
              <w:rPr>
                <w:rFonts w:ascii="Times New Roman" w:hAnsi="Times New Roman" w:cs="Times New Roman"/>
                <w:sz w:val="24"/>
                <w:szCs w:val="24"/>
              </w:rPr>
              <w:t>3. Uso de fuente de información</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30%</w:t>
            </w: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45%</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25%</w:t>
            </w:r>
          </w:p>
        </w:tc>
      </w:tr>
      <w:tr w:rsidR="00C33717" w:rsidRPr="0018116D" w:rsidTr="0058752B">
        <w:tc>
          <w:tcPr>
            <w:tcW w:w="4253" w:type="dxa"/>
            <w:tcBorders>
              <w:top w:val="nil"/>
              <w:left w:val="nil"/>
              <w:bottom w:val="nil"/>
              <w:right w:val="nil"/>
            </w:tcBorders>
          </w:tcPr>
          <w:p w:rsidR="00C33717" w:rsidRPr="0018116D" w:rsidRDefault="00C33717" w:rsidP="0058752B">
            <w:pPr>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w:t>
            </w:r>
            <w:r w:rsidR="0058752B" w:rsidRPr="0018116D">
              <w:rPr>
                <w:rFonts w:ascii="Times New Roman" w:hAnsi="Times New Roman" w:cs="Times New Roman"/>
                <w:sz w:val="24"/>
                <w:szCs w:val="24"/>
                <w:lang w:val="es"/>
              </w:rPr>
              <w:t xml:space="preserve"> </w:t>
            </w:r>
            <w:r w:rsidR="0058752B" w:rsidRPr="0018116D">
              <w:rPr>
                <w:rFonts w:ascii="Times New Roman" w:hAnsi="Times New Roman" w:cs="Times New Roman"/>
                <w:sz w:val="24"/>
                <w:szCs w:val="24"/>
              </w:rPr>
              <w:t>Organización de la información de forma escrita</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15%</w:t>
            </w: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45%</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40%</w:t>
            </w:r>
          </w:p>
        </w:tc>
      </w:tr>
      <w:tr w:rsidR="00C33717" w:rsidRPr="0018116D" w:rsidTr="0058752B">
        <w:tc>
          <w:tcPr>
            <w:tcW w:w="4253" w:type="dxa"/>
            <w:tcBorders>
              <w:top w:val="nil"/>
              <w:left w:val="nil"/>
              <w:bottom w:val="nil"/>
              <w:right w:val="nil"/>
            </w:tcBorders>
          </w:tcPr>
          <w:p w:rsidR="00C33717" w:rsidRPr="0018116D" w:rsidRDefault="0058752B"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5. Uso de la citación APA</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30%</w:t>
            </w: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50%</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20%</w:t>
            </w:r>
          </w:p>
        </w:tc>
      </w:tr>
      <w:tr w:rsidR="00C33717" w:rsidRPr="0018116D" w:rsidTr="0058752B">
        <w:tc>
          <w:tcPr>
            <w:tcW w:w="4253" w:type="dxa"/>
            <w:tcBorders>
              <w:top w:val="nil"/>
              <w:left w:val="nil"/>
              <w:bottom w:val="nil"/>
              <w:right w:val="nil"/>
            </w:tcBorders>
          </w:tcPr>
          <w:p w:rsidR="00C33717" w:rsidRPr="0018116D" w:rsidRDefault="0058752B" w:rsidP="0058752B">
            <w:pPr>
              <w:jc w:val="center"/>
              <w:rPr>
                <w:rFonts w:ascii="Times New Roman" w:hAnsi="Times New Roman" w:cs="Times New Roman"/>
                <w:sz w:val="24"/>
                <w:szCs w:val="24"/>
                <w:lang w:val="es"/>
              </w:rPr>
            </w:pPr>
            <w:r w:rsidRPr="0018116D">
              <w:rPr>
                <w:rFonts w:ascii="Times New Roman" w:hAnsi="Times New Roman" w:cs="Times New Roman"/>
                <w:sz w:val="24"/>
                <w:szCs w:val="24"/>
              </w:rPr>
              <w:t>6. Uso del formato APA para el cuerpo del texto</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60%</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40%</w:t>
            </w:r>
          </w:p>
        </w:tc>
      </w:tr>
      <w:tr w:rsidR="00C33717" w:rsidRPr="0018116D" w:rsidTr="0058752B">
        <w:tc>
          <w:tcPr>
            <w:tcW w:w="4253" w:type="dxa"/>
            <w:tcBorders>
              <w:top w:val="nil"/>
              <w:left w:val="nil"/>
              <w:bottom w:val="nil"/>
              <w:right w:val="nil"/>
            </w:tcBorders>
          </w:tcPr>
          <w:p w:rsidR="00C33717" w:rsidRPr="0018116D" w:rsidRDefault="0058752B"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7. Uso de Google Drive</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10%</w:t>
            </w:r>
          </w:p>
        </w:tc>
        <w:tc>
          <w:tcPr>
            <w:tcW w:w="1134"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90%</w:t>
            </w:r>
          </w:p>
        </w:tc>
      </w:tr>
      <w:tr w:rsidR="00C33717" w:rsidRPr="0018116D" w:rsidTr="0058752B">
        <w:tc>
          <w:tcPr>
            <w:tcW w:w="4253" w:type="dxa"/>
            <w:tcBorders>
              <w:top w:val="nil"/>
              <w:left w:val="nil"/>
              <w:bottom w:val="nil"/>
              <w:right w:val="nil"/>
            </w:tcBorders>
          </w:tcPr>
          <w:p w:rsidR="00C33717" w:rsidRPr="0018116D" w:rsidRDefault="0058752B"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8. Trabajo colaborativo</w:t>
            </w:r>
          </w:p>
        </w:tc>
        <w:tc>
          <w:tcPr>
            <w:tcW w:w="992"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90%</w:t>
            </w:r>
          </w:p>
        </w:tc>
        <w:tc>
          <w:tcPr>
            <w:tcW w:w="1315" w:type="dxa"/>
            <w:tcBorders>
              <w:top w:val="nil"/>
              <w:left w:val="nil"/>
              <w:bottom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10%</w:t>
            </w:r>
          </w:p>
        </w:tc>
      </w:tr>
      <w:tr w:rsidR="00C33717" w:rsidRPr="0018116D" w:rsidTr="0058752B">
        <w:tc>
          <w:tcPr>
            <w:tcW w:w="4253" w:type="dxa"/>
            <w:tcBorders>
              <w:top w:val="nil"/>
              <w:left w:val="nil"/>
              <w:right w:val="nil"/>
            </w:tcBorders>
          </w:tcPr>
          <w:p w:rsidR="00C33717" w:rsidRPr="0018116D" w:rsidRDefault="0058752B"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9. Aprendizaje autorregulado</w:t>
            </w:r>
          </w:p>
        </w:tc>
        <w:tc>
          <w:tcPr>
            <w:tcW w:w="992" w:type="dxa"/>
            <w:tcBorders>
              <w:top w:val="nil"/>
              <w:left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right w:val="nil"/>
            </w:tcBorders>
          </w:tcPr>
          <w:p w:rsidR="00C33717" w:rsidRPr="0018116D" w:rsidRDefault="00C33717" w:rsidP="00C33717">
            <w:pPr>
              <w:spacing w:line="360" w:lineRule="auto"/>
              <w:jc w:val="center"/>
              <w:rPr>
                <w:rFonts w:ascii="Times New Roman" w:hAnsi="Times New Roman" w:cs="Times New Roman"/>
                <w:sz w:val="24"/>
                <w:szCs w:val="24"/>
                <w:lang w:val="es"/>
              </w:rPr>
            </w:pPr>
          </w:p>
        </w:tc>
        <w:tc>
          <w:tcPr>
            <w:tcW w:w="1134" w:type="dxa"/>
            <w:tcBorders>
              <w:top w:val="nil"/>
              <w:left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50%</w:t>
            </w:r>
          </w:p>
        </w:tc>
        <w:tc>
          <w:tcPr>
            <w:tcW w:w="1315" w:type="dxa"/>
            <w:tcBorders>
              <w:top w:val="nil"/>
              <w:left w:val="nil"/>
              <w:right w:val="nil"/>
            </w:tcBorders>
          </w:tcPr>
          <w:p w:rsidR="00C33717" w:rsidRPr="0018116D" w:rsidRDefault="00F04F08" w:rsidP="00C33717">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50%</w:t>
            </w:r>
          </w:p>
        </w:tc>
      </w:tr>
    </w:tbl>
    <w:p w:rsidR="00C33717" w:rsidRPr="0018116D" w:rsidRDefault="001E2362" w:rsidP="00C33717">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Diseño propio</w:t>
      </w:r>
    </w:p>
    <w:p w:rsidR="00F07DB5" w:rsidRPr="0018116D" w:rsidRDefault="00F07DB5" w:rsidP="00F07DB5">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Tabla 4. Ítems y valo</w:t>
      </w:r>
      <w:r w:rsidR="00CF0265" w:rsidRPr="0018116D">
        <w:rPr>
          <w:rFonts w:ascii="Times New Roman" w:hAnsi="Times New Roman" w:cs="Times New Roman"/>
          <w:sz w:val="24"/>
          <w:szCs w:val="24"/>
          <w:lang w:val="es"/>
        </w:rPr>
        <w:t>res obtenidos del grupo de CUIM</w:t>
      </w:r>
    </w:p>
    <w:tbl>
      <w:tblPr>
        <w:tblStyle w:val="Tablaconcuadrcula"/>
        <w:tblW w:w="0" w:type="auto"/>
        <w:tblLook w:val="04A0" w:firstRow="1" w:lastRow="0" w:firstColumn="1" w:lastColumn="0" w:noHBand="0" w:noVBand="1"/>
      </w:tblPr>
      <w:tblGrid>
        <w:gridCol w:w="4253"/>
        <w:gridCol w:w="992"/>
        <w:gridCol w:w="1134"/>
        <w:gridCol w:w="1134"/>
        <w:gridCol w:w="1315"/>
      </w:tblGrid>
      <w:tr w:rsidR="00F07DB5" w:rsidRPr="0018116D" w:rsidTr="00B62626">
        <w:tc>
          <w:tcPr>
            <w:tcW w:w="4253" w:type="dxa"/>
            <w:tcBorders>
              <w:left w:val="nil"/>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Ítem</w:t>
            </w:r>
          </w:p>
        </w:tc>
        <w:tc>
          <w:tcPr>
            <w:tcW w:w="992"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0</w:t>
            </w:r>
          </w:p>
        </w:tc>
        <w:tc>
          <w:tcPr>
            <w:tcW w:w="1134"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1</w:t>
            </w:r>
          </w:p>
        </w:tc>
        <w:tc>
          <w:tcPr>
            <w:tcW w:w="1134"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2</w:t>
            </w:r>
          </w:p>
        </w:tc>
        <w:tc>
          <w:tcPr>
            <w:tcW w:w="1315" w:type="dxa"/>
            <w:tcBorders>
              <w:bottom w:val="single" w:sz="4" w:space="0" w:color="auto"/>
              <w:right w:val="nil"/>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3</w:t>
            </w:r>
          </w:p>
        </w:tc>
      </w:tr>
      <w:tr w:rsidR="00F07DB5" w:rsidRPr="0018116D" w:rsidTr="00B62626">
        <w:tc>
          <w:tcPr>
            <w:tcW w:w="4253" w:type="dxa"/>
            <w:tcBorders>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1.  Búsqueda de la información</w:t>
            </w:r>
          </w:p>
        </w:tc>
        <w:tc>
          <w:tcPr>
            <w:tcW w:w="992" w:type="dxa"/>
            <w:tcBorders>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62%</w:t>
            </w:r>
          </w:p>
        </w:tc>
        <w:tc>
          <w:tcPr>
            <w:tcW w:w="1315" w:type="dxa"/>
            <w:tcBorders>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38%</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2. Análisis de la información</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8%</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38%</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54%</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3. Uso de fuente de datos</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31%</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69%</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lang w:val="es"/>
              </w:rPr>
              <w:t xml:space="preserve">4 </w:t>
            </w:r>
            <w:r w:rsidRPr="0018116D">
              <w:rPr>
                <w:rFonts w:ascii="Times New Roman" w:hAnsi="Times New Roman" w:cs="Times New Roman"/>
                <w:sz w:val="24"/>
                <w:szCs w:val="24"/>
              </w:rPr>
              <w:t>Organización de la información de forma escrita</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54%</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23%</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23%</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5. Uso de la citación APA</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8%</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76%</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16%</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6. Uso del formato APA para el cuerpo del texto</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8%</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69%</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23%</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7. Uso de Google Drive</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16%</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31%</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54%</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8. Trabajo colaborativo</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16%</w:t>
            </w:r>
          </w:p>
        </w:tc>
        <w:tc>
          <w:tcPr>
            <w:tcW w:w="1134"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30%</w:t>
            </w:r>
          </w:p>
        </w:tc>
        <w:tc>
          <w:tcPr>
            <w:tcW w:w="1315" w:type="dxa"/>
            <w:tcBorders>
              <w:top w:val="nil"/>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54%</w:t>
            </w:r>
          </w:p>
        </w:tc>
      </w:tr>
      <w:tr w:rsidR="00F07DB5" w:rsidRPr="0018116D" w:rsidTr="00B62626">
        <w:tc>
          <w:tcPr>
            <w:tcW w:w="4253" w:type="dxa"/>
            <w:tcBorders>
              <w:top w:val="nil"/>
              <w:left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9. Aprendizaje autorregulado</w:t>
            </w:r>
          </w:p>
        </w:tc>
        <w:tc>
          <w:tcPr>
            <w:tcW w:w="992" w:type="dxa"/>
            <w:tcBorders>
              <w:top w:val="nil"/>
              <w:left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16%</w:t>
            </w:r>
          </w:p>
        </w:tc>
        <w:tc>
          <w:tcPr>
            <w:tcW w:w="1134" w:type="dxa"/>
            <w:tcBorders>
              <w:top w:val="nil"/>
              <w:left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30%</w:t>
            </w:r>
          </w:p>
        </w:tc>
        <w:tc>
          <w:tcPr>
            <w:tcW w:w="1315" w:type="dxa"/>
            <w:tcBorders>
              <w:top w:val="nil"/>
              <w:left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54%</w:t>
            </w:r>
          </w:p>
        </w:tc>
      </w:tr>
    </w:tbl>
    <w:p w:rsidR="00F07DB5" w:rsidRPr="0018116D" w:rsidRDefault="00F07DB5" w:rsidP="00F07DB5">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Diseño propio</w:t>
      </w:r>
    </w:p>
    <w:p w:rsidR="00F07DB5" w:rsidRPr="0018116D" w:rsidRDefault="00DD66DB" w:rsidP="00F07DB5">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lastRenderedPageBreak/>
        <w:t>Tabla 5</w:t>
      </w:r>
      <w:r w:rsidR="00F07DB5" w:rsidRPr="0018116D">
        <w:rPr>
          <w:rFonts w:ascii="Times New Roman" w:hAnsi="Times New Roman" w:cs="Times New Roman"/>
          <w:sz w:val="24"/>
          <w:szCs w:val="24"/>
          <w:lang w:val="es"/>
        </w:rPr>
        <w:t>. Ítems y valores obtenidos del grupo de UPEM</w:t>
      </w:r>
    </w:p>
    <w:tbl>
      <w:tblPr>
        <w:tblStyle w:val="Tablaconcuadrcula"/>
        <w:tblW w:w="0" w:type="auto"/>
        <w:tblLook w:val="04A0" w:firstRow="1" w:lastRow="0" w:firstColumn="1" w:lastColumn="0" w:noHBand="0" w:noVBand="1"/>
      </w:tblPr>
      <w:tblGrid>
        <w:gridCol w:w="4253"/>
        <w:gridCol w:w="992"/>
        <w:gridCol w:w="1134"/>
        <w:gridCol w:w="1134"/>
        <w:gridCol w:w="1315"/>
      </w:tblGrid>
      <w:tr w:rsidR="00F07DB5" w:rsidRPr="0018116D" w:rsidTr="00B62626">
        <w:tc>
          <w:tcPr>
            <w:tcW w:w="4253" w:type="dxa"/>
            <w:tcBorders>
              <w:left w:val="nil"/>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Ítem</w:t>
            </w:r>
          </w:p>
        </w:tc>
        <w:tc>
          <w:tcPr>
            <w:tcW w:w="992"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0</w:t>
            </w:r>
          </w:p>
        </w:tc>
        <w:tc>
          <w:tcPr>
            <w:tcW w:w="1134"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1</w:t>
            </w:r>
          </w:p>
        </w:tc>
        <w:tc>
          <w:tcPr>
            <w:tcW w:w="1134" w:type="dxa"/>
            <w:tcBorders>
              <w:bottom w:val="single" w:sz="4" w:space="0" w:color="auto"/>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2</w:t>
            </w:r>
          </w:p>
        </w:tc>
        <w:tc>
          <w:tcPr>
            <w:tcW w:w="1315" w:type="dxa"/>
            <w:tcBorders>
              <w:bottom w:val="single" w:sz="4" w:space="0" w:color="auto"/>
              <w:right w:val="nil"/>
            </w:tcBorders>
          </w:tcPr>
          <w:p w:rsidR="00F07DB5" w:rsidRPr="0018116D" w:rsidRDefault="00F07DB5" w:rsidP="00B62626">
            <w:pPr>
              <w:pBdr>
                <w:between w:val="single" w:sz="4" w:space="1" w:color="auto"/>
              </w:pBdr>
              <w:spacing w:line="360" w:lineRule="auto"/>
              <w:jc w:val="center"/>
              <w:rPr>
                <w:rFonts w:ascii="Times New Roman" w:hAnsi="Times New Roman" w:cs="Times New Roman"/>
                <w:b/>
                <w:sz w:val="24"/>
                <w:szCs w:val="24"/>
                <w:lang w:val="es"/>
              </w:rPr>
            </w:pPr>
            <w:r w:rsidRPr="0018116D">
              <w:rPr>
                <w:rFonts w:ascii="Times New Roman" w:hAnsi="Times New Roman" w:cs="Times New Roman"/>
                <w:b/>
                <w:sz w:val="24"/>
                <w:szCs w:val="24"/>
                <w:lang w:val="es"/>
              </w:rPr>
              <w:t>Valor 3</w:t>
            </w:r>
          </w:p>
        </w:tc>
      </w:tr>
      <w:tr w:rsidR="00F07DB5" w:rsidRPr="0018116D" w:rsidTr="00B62626">
        <w:tc>
          <w:tcPr>
            <w:tcW w:w="4253" w:type="dxa"/>
            <w:tcBorders>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1.  Búsqueda de la información</w:t>
            </w:r>
          </w:p>
        </w:tc>
        <w:tc>
          <w:tcPr>
            <w:tcW w:w="992" w:type="dxa"/>
            <w:tcBorders>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w:t>
            </w:r>
          </w:p>
        </w:tc>
        <w:tc>
          <w:tcPr>
            <w:tcW w:w="1134" w:type="dxa"/>
            <w:tcBorders>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55%</w:t>
            </w:r>
          </w:p>
        </w:tc>
        <w:tc>
          <w:tcPr>
            <w:tcW w:w="1315" w:type="dxa"/>
            <w:tcBorders>
              <w:left w:val="nil"/>
              <w:bottom w:val="nil"/>
              <w:right w:val="nil"/>
            </w:tcBorders>
          </w:tcPr>
          <w:p w:rsidR="00F07DB5" w:rsidRPr="0018116D" w:rsidRDefault="005547DC"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40%</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2. Análisis de la información</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w:t>
            </w: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32%</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59%</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3. Uso de fuente de datos</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w:t>
            </w: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77%</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14%</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lang w:val="es"/>
              </w:rPr>
              <w:t xml:space="preserve">4 </w:t>
            </w:r>
            <w:r w:rsidRPr="0018116D">
              <w:rPr>
                <w:rFonts w:ascii="Times New Roman" w:hAnsi="Times New Roman" w:cs="Times New Roman"/>
                <w:sz w:val="24"/>
                <w:szCs w:val="24"/>
              </w:rPr>
              <w:t>Organización de la información de forma escrita</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77%</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23%</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5. Uso de la citación APA</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w:t>
            </w: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68%</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23%</w:t>
            </w:r>
          </w:p>
        </w:tc>
      </w:tr>
      <w:tr w:rsidR="00F07DB5" w:rsidRPr="0018116D" w:rsidTr="00B62626">
        <w:tc>
          <w:tcPr>
            <w:tcW w:w="4253" w:type="dxa"/>
            <w:tcBorders>
              <w:top w:val="nil"/>
              <w:left w:val="nil"/>
              <w:bottom w:val="nil"/>
              <w:right w:val="nil"/>
            </w:tcBorders>
          </w:tcPr>
          <w:p w:rsidR="00F07DB5" w:rsidRPr="0018116D" w:rsidRDefault="00F07DB5" w:rsidP="00B62626">
            <w:pPr>
              <w:jc w:val="center"/>
              <w:rPr>
                <w:rFonts w:ascii="Times New Roman" w:hAnsi="Times New Roman" w:cs="Times New Roman"/>
                <w:sz w:val="24"/>
                <w:szCs w:val="24"/>
                <w:lang w:val="es"/>
              </w:rPr>
            </w:pPr>
            <w:r w:rsidRPr="0018116D">
              <w:rPr>
                <w:rFonts w:ascii="Times New Roman" w:hAnsi="Times New Roman" w:cs="Times New Roman"/>
                <w:sz w:val="24"/>
                <w:szCs w:val="24"/>
              </w:rPr>
              <w:t>6. Uso del formato APA para el cuerpo del texto</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9%</w:t>
            </w: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36%</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55%</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7. Uso de Google Drive</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32%</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68%</w:t>
            </w:r>
          </w:p>
        </w:tc>
      </w:tr>
      <w:tr w:rsidR="00F07DB5" w:rsidRPr="0018116D" w:rsidTr="00B62626">
        <w:tc>
          <w:tcPr>
            <w:tcW w:w="4253"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8. Trabajo colaborativo</w:t>
            </w:r>
          </w:p>
        </w:tc>
        <w:tc>
          <w:tcPr>
            <w:tcW w:w="992"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36%</w:t>
            </w:r>
          </w:p>
        </w:tc>
        <w:tc>
          <w:tcPr>
            <w:tcW w:w="1315" w:type="dxa"/>
            <w:tcBorders>
              <w:top w:val="nil"/>
              <w:left w:val="nil"/>
              <w:bottom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64%</w:t>
            </w:r>
          </w:p>
        </w:tc>
      </w:tr>
      <w:tr w:rsidR="00F07DB5" w:rsidRPr="0018116D" w:rsidTr="00B62626">
        <w:tc>
          <w:tcPr>
            <w:tcW w:w="4253" w:type="dxa"/>
            <w:tcBorders>
              <w:top w:val="nil"/>
              <w:left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rPr>
              <w:t>9. Aprendizaje autorregulado</w:t>
            </w:r>
          </w:p>
        </w:tc>
        <w:tc>
          <w:tcPr>
            <w:tcW w:w="992" w:type="dxa"/>
            <w:tcBorders>
              <w:top w:val="nil"/>
              <w:left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right w:val="nil"/>
            </w:tcBorders>
          </w:tcPr>
          <w:p w:rsidR="00F07DB5" w:rsidRPr="0018116D" w:rsidRDefault="00F07DB5" w:rsidP="00B62626">
            <w:pPr>
              <w:spacing w:line="360" w:lineRule="auto"/>
              <w:jc w:val="center"/>
              <w:rPr>
                <w:rFonts w:ascii="Times New Roman" w:hAnsi="Times New Roman" w:cs="Times New Roman"/>
                <w:sz w:val="24"/>
                <w:szCs w:val="24"/>
                <w:lang w:val="es"/>
              </w:rPr>
            </w:pPr>
          </w:p>
        </w:tc>
        <w:tc>
          <w:tcPr>
            <w:tcW w:w="1134" w:type="dxa"/>
            <w:tcBorders>
              <w:top w:val="nil"/>
              <w:left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59%</w:t>
            </w:r>
          </w:p>
        </w:tc>
        <w:tc>
          <w:tcPr>
            <w:tcW w:w="1315" w:type="dxa"/>
            <w:tcBorders>
              <w:top w:val="nil"/>
              <w:left w:val="nil"/>
              <w:right w:val="nil"/>
            </w:tcBorders>
          </w:tcPr>
          <w:p w:rsidR="00F07DB5" w:rsidRPr="0018116D" w:rsidRDefault="00771BCF" w:rsidP="00B62626">
            <w:pPr>
              <w:spacing w:line="360" w:lineRule="auto"/>
              <w:jc w:val="center"/>
              <w:rPr>
                <w:rFonts w:ascii="Times New Roman" w:hAnsi="Times New Roman" w:cs="Times New Roman"/>
                <w:sz w:val="24"/>
                <w:szCs w:val="24"/>
                <w:lang w:val="es"/>
              </w:rPr>
            </w:pPr>
            <w:r w:rsidRPr="0018116D">
              <w:rPr>
                <w:rFonts w:ascii="Times New Roman" w:hAnsi="Times New Roman" w:cs="Times New Roman"/>
                <w:sz w:val="24"/>
                <w:szCs w:val="24"/>
                <w:lang w:val="es"/>
              </w:rPr>
              <w:t>41%</w:t>
            </w:r>
          </w:p>
        </w:tc>
      </w:tr>
    </w:tbl>
    <w:p w:rsidR="00F07DB5" w:rsidRDefault="00F07DB5" w:rsidP="00F07DB5">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t>Diseño propio</w:t>
      </w:r>
    </w:p>
    <w:p w:rsidR="007741F9" w:rsidRPr="0018116D" w:rsidRDefault="00DD66DB" w:rsidP="00FE527F">
      <w:pPr>
        <w:spacing w:line="360" w:lineRule="auto"/>
        <w:rPr>
          <w:rFonts w:ascii="Times New Roman" w:hAnsi="Times New Roman" w:cs="Times New Roman"/>
          <w:sz w:val="24"/>
          <w:szCs w:val="24"/>
        </w:rPr>
      </w:pPr>
      <w:r w:rsidRPr="0018116D">
        <w:rPr>
          <w:rFonts w:ascii="Times New Roman" w:hAnsi="Times New Roman" w:cs="Times New Roman"/>
          <w:sz w:val="24"/>
          <w:szCs w:val="24"/>
        </w:rPr>
        <w:t>Tabla 6</w:t>
      </w:r>
      <w:r w:rsidR="007741F9" w:rsidRPr="0018116D">
        <w:rPr>
          <w:rFonts w:ascii="Times New Roman" w:hAnsi="Times New Roman" w:cs="Times New Roman"/>
          <w:sz w:val="24"/>
          <w:szCs w:val="24"/>
        </w:rPr>
        <w:t>. Medidas de tendencia central</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2155"/>
        <w:gridCol w:w="1808"/>
        <w:gridCol w:w="1660"/>
        <w:gridCol w:w="1660"/>
      </w:tblGrid>
      <w:tr w:rsidR="00771BCF" w:rsidRPr="0018116D" w:rsidTr="002914AD">
        <w:trPr>
          <w:jc w:val="center"/>
        </w:trPr>
        <w:tc>
          <w:tcPr>
            <w:tcW w:w="2155" w:type="dxa"/>
            <w:tcBorders>
              <w:bottom w:val="single" w:sz="4" w:space="0" w:color="auto"/>
            </w:tcBorders>
          </w:tcPr>
          <w:p w:rsidR="00771BCF" w:rsidRPr="0018116D" w:rsidRDefault="00771BCF" w:rsidP="007741F9">
            <w:pPr>
              <w:spacing w:line="360" w:lineRule="auto"/>
              <w:jc w:val="center"/>
              <w:rPr>
                <w:rFonts w:ascii="Times New Roman" w:hAnsi="Times New Roman" w:cs="Times New Roman"/>
                <w:sz w:val="24"/>
                <w:szCs w:val="24"/>
              </w:rPr>
            </w:pPr>
          </w:p>
        </w:tc>
        <w:tc>
          <w:tcPr>
            <w:tcW w:w="1808" w:type="dxa"/>
            <w:tcBorders>
              <w:bottom w:val="single" w:sz="4" w:space="0" w:color="auto"/>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Instituto A.</w:t>
            </w:r>
          </w:p>
        </w:tc>
        <w:tc>
          <w:tcPr>
            <w:tcW w:w="1660" w:type="dxa"/>
            <w:tcBorders>
              <w:bottom w:val="single" w:sz="4" w:space="0" w:color="auto"/>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 xml:space="preserve">CUIM </w:t>
            </w:r>
          </w:p>
        </w:tc>
        <w:tc>
          <w:tcPr>
            <w:tcW w:w="1660" w:type="dxa"/>
            <w:tcBorders>
              <w:bottom w:val="single" w:sz="4" w:space="0" w:color="auto"/>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UPEM</w:t>
            </w:r>
          </w:p>
        </w:tc>
      </w:tr>
      <w:tr w:rsidR="00771BCF" w:rsidRPr="0018116D" w:rsidTr="002914AD">
        <w:trPr>
          <w:jc w:val="center"/>
        </w:trPr>
        <w:tc>
          <w:tcPr>
            <w:tcW w:w="2155" w:type="dxa"/>
            <w:tcBorders>
              <w:bottom w:val="nil"/>
              <w:right w:val="nil"/>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Media</w:t>
            </w:r>
          </w:p>
        </w:tc>
        <w:tc>
          <w:tcPr>
            <w:tcW w:w="1808" w:type="dxa"/>
            <w:tcBorders>
              <w:left w:val="nil"/>
              <w:bottom w:val="nil"/>
              <w:right w:val="nil"/>
            </w:tcBorders>
          </w:tcPr>
          <w:p w:rsidR="00771BCF" w:rsidRPr="0018116D" w:rsidRDefault="00771BCF"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2.3</w:t>
            </w:r>
          </w:p>
        </w:tc>
        <w:tc>
          <w:tcPr>
            <w:tcW w:w="1660" w:type="dxa"/>
            <w:tcBorders>
              <w:left w:val="nil"/>
              <w:bottom w:val="nil"/>
              <w:right w:val="nil"/>
            </w:tcBorders>
          </w:tcPr>
          <w:p w:rsidR="00771BCF" w:rsidRPr="0018116D" w:rsidRDefault="00771BCF"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 xml:space="preserve">2.2 </w:t>
            </w:r>
          </w:p>
        </w:tc>
        <w:tc>
          <w:tcPr>
            <w:tcW w:w="1660" w:type="dxa"/>
            <w:tcBorders>
              <w:left w:val="nil"/>
              <w:bottom w:val="nil"/>
            </w:tcBorders>
          </w:tcPr>
          <w:p w:rsidR="00771BCF" w:rsidRPr="0018116D" w:rsidRDefault="002914AD"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2.4</w:t>
            </w:r>
          </w:p>
        </w:tc>
      </w:tr>
      <w:tr w:rsidR="00771BCF" w:rsidRPr="0018116D" w:rsidTr="002914AD">
        <w:trPr>
          <w:jc w:val="center"/>
        </w:trPr>
        <w:tc>
          <w:tcPr>
            <w:tcW w:w="2155" w:type="dxa"/>
            <w:tcBorders>
              <w:top w:val="nil"/>
              <w:bottom w:val="nil"/>
              <w:right w:val="nil"/>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Mediana</w:t>
            </w:r>
          </w:p>
        </w:tc>
        <w:tc>
          <w:tcPr>
            <w:tcW w:w="1808" w:type="dxa"/>
            <w:tcBorders>
              <w:top w:val="nil"/>
              <w:left w:val="nil"/>
              <w:bottom w:val="nil"/>
              <w:right w:val="nil"/>
            </w:tcBorders>
          </w:tcPr>
          <w:p w:rsidR="00771BCF" w:rsidRPr="0018116D" w:rsidRDefault="002914AD"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w:t>
            </w:r>
          </w:p>
        </w:tc>
        <w:tc>
          <w:tcPr>
            <w:tcW w:w="1660" w:type="dxa"/>
            <w:tcBorders>
              <w:top w:val="nil"/>
              <w:left w:val="nil"/>
              <w:bottom w:val="nil"/>
              <w:right w:val="nil"/>
            </w:tcBorders>
          </w:tcPr>
          <w:p w:rsidR="00771BCF" w:rsidRPr="0018116D" w:rsidRDefault="00771BCF"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w:t>
            </w:r>
          </w:p>
        </w:tc>
        <w:tc>
          <w:tcPr>
            <w:tcW w:w="1660" w:type="dxa"/>
            <w:tcBorders>
              <w:top w:val="nil"/>
              <w:left w:val="nil"/>
              <w:bottom w:val="nil"/>
            </w:tcBorders>
          </w:tcPr>
          <w:p w:rsidR="00771BCF" w:rsidRPr="0018116D" w:rsidRDefault="002914AD"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w:t>
            </w:r>
          </w:p>
        </w:tc>
      </w:tr>
      <w:tr w:rsidR="00771BCF" w:rsidRPr="0018116D" w:rsidTr="002914AD">
        <w:trPr>
          <w:jc w:val="center"/>
        </w:trPr>
        <w:tc>
          <w:tcPr>
            <w:tcW w:w="2155" w:type="dxa"/>
            <w:tcBorders>
              <w:top w:val="nil"/>
              <w:right w:val="nil"/>
            </w:tcBorders>
          </w:tcPr>
          <w:p w:rsidR="00771BCF" w:rsidRPr="0018116D" w:rsidRDefault="00771BCF" w:rsidP="007741F9">
            <w:pPr>
              <w:spacing w:line="360" w:lineRule="auto"/>
              <w:jc w:val="center"/>
              <w:rPr>
                <w:rFonts w:ascii="Times New Roman" w:hAnsi="Times New Roman" w:cs="Times New Roman"/>
                <w:b/>
                <w:sz w:val="24"/>
                <w:szCs w:val="24"/>
              </w:rPr>
            </w:pPr>
            <w:r w:rsidRPr="0018116D">
              <w:rPr>
                <w:rFonts w:ascii="Times New Roman" w:hAnsi="Times New Roman" w:cs="Times New Roman"/>
                <w:b/>
                <w:sz w:val="24"/>
                <w:szCs w:val="24"/>
              </w:rPr>
              <w:t>Moda</w:t>
            </w:r>
          </w:p>
        </w:tc>
        <w:tc>
          <w:tcPr>
            <w:tcW w:w="1808" w:type="dxa"/>
            <w:tcBorders>
              <w:top w:val="nil"/>
              <w:left w:val="nil"/>
              <w:right w:val="nil"/>
            </w:tcBorders>
          </w:tcPr>
          <w:p w:rsidR="00771BCF" w:rsidRPr="0018116D" w:rsidRDefault="00771BCF"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3</w:t>
            </w:r>
          </w:p>
        </w:tc>
        <w:tc>
          <w:tcPr>
            <w:tcW w:w="1660" w:type="dxa"/>
            <w:tcBorders>
              <w:top w:val="nil"/>
              <w:left w:val="nil"/>
              <w:right w:val="nil"/>
            </w:tcBorders>
          </w:tcPr>
          <w:p w:rsidR="00771BCF" w:rsidRPr="0018116D" w:rsidRDefault="002914AD"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w:t>
            </w:r>
          </w:p>
        </w:tc>
        <w:tc>
          <w:tcPr>
            <w:tcW w:w="1660" w:type="dxa"/>
            <w:tcBorders>
              <w:top w:val="nil"/>
              <w:left w:val="nil"/>
            </w:tcBorders>
          </w:tcPr>
          <w:p w:rsidR="00771BCF" w:rsidRPr="0018116D" w:rsidRDefault="002914AD" w:rsidP="007741F9">
            <w:pPr>
              <w:spacing w:line="360" w:lineRule="auto"/>
              <w:jc w:val="center"/>
              <w:rPr>
                <w:rFonts w:ascii="Times New Roman" w:hAnsi="Times New Roman" w:cs="Times New Roman"/>
                <w:sz w:val="24"/>
                <w:szCs w:val="24"/>
              </w:rPr>
            </w:pPr>
            <w:r w:rsidRPr="0018116D">
              <w:rPr>
                <w:rFonts w:ascii="Times New Roman" w:hAnsi="Times New Roman" w:cs="Times New Roman"/>
                <w:sz w:val="24"/>
                <w:szCs w:val="24"/>
              </w:rPr>
              <w:t>2</w:t>
            </w:r>
          </w:p>
        </w:tc>
      </w:tr>
    </w:tbl>
    <w:p w:rsidR="007741F9" w:rsidRPr="0018116D" w:rsidRDefault="007741F9" w:rsidP="00FE527F">
      <w:pPr>
        <w:spacing w:line="360" w:lineRule="auto"/>
        <w:rPr>
          <w:rFonts w:ascii="Times New Roman" w:hAnsi="Times New Roman" w:cs="Times New Roman"/>
          <w:sz w:val="24"/>
          <w:szCs w:val="24"/>
        </w:rPr>
      </w:pPr>
      <w:r w:rsidRPr="0018116D">
        <w:rPr>
          <w:rFonts w:ascii="Times New Roman" w:hAnsi="Times New Roman" w:cs="Times New Roman"/>
          <w:sz w:val="24"/>
          <w:szCs w:val="24"/>
        </w:rPr>
        <w:t>Diseño propio</w:t>
      </w:r>
    </w:p>
    <w:p w:rsidR="009B6CED" w:rsidRDefault="009B6CED" w:rsidP="000D33AA">
      <w:pPr>
        <w:spacing w:line="360" w:lineRule="auto"/>
        <w:jc w:val="both"/>
        <w:rPr>
          <w:rFonts w:ascii="Times New Roman" w:hAnsi="Times New Roman" w:cs="Times New Roman"/>
          <w:b/>
          <w:sz w:val="24"/>
          <w:szCs w:val="24"/>
          <w:lang w:val="es"/>
        </w:rPr>
      </w:pPr>
      <w:r>
        <w:rPr>
          <w:rFonts w:ascii="Times New Roman" w:hAnsi="Times New Roman" w:cs="Times New Roman"/>
          <w:b/>
          <w:sz w:val="24"/>
          <w:szCs w:val="24"/>
          <w:lang w:val="es"/>
        </w:rPr>
        <w:t xml:space="preserve">Discusión </w:t>
      </w:r>
    </w:p>
    <w:p w:rsidR="009B6CED" w:rsidRDefault="009B6CED" w:rsidP="000D33AA">
      <w:pPr>
        <w:spacing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De acuerdo a los resultados arrojados, la discusión de estos se concentra en la colaboración, la autonomía, resolución de conflictos, lo cual este último porta la planeación de acciones, la evaluación y la toma de decisione</w:t>
      </w:r>
      <w:r w:rsidR="00495BCB">
        <w:rPr>
          <w:rFonts w:ascii="Times New Roman" w:hAnsi="Times New Roman" w:cs="Times New Roman"/>
          <w:sz w:val="24"/>
          <w:szCs w:val="24"/>
          <w:lang w:val="es"/>
        </w:rPr>
        <w:t>s.</w:t>
      </w:r>
      <w:r w:rsidR="001A19BE">
        <w:rPr>
          <w:rFonts w:ascii="Times New Roman" w:hAnsi="Times New Roman" w:cs="Times New Roman"/>
          <w:sz w:val="24"/>
          <w:szCs w:val="24"/>
          <w:lang w:val="es"/>
        </w:rPr>
        <w:t xml:space="preserve"> Acciones que se ven reflejadas en el mismo texto académico que se presentó al final del curso, s</w:t>
      </w:r>
      <w:r w:rsidR="00495BCB">
        <w:rPr>
          <w:rFonts w:ascii="Times New Roman" w:hAnsi="Times New Roman" w:cs="Times New Roman"/>
          <w:sz w:val="24"/>
          <w:szCs w:val="24"/>
          <w:lang w:val="es"/>
        </w:rPr>
        <w:t>in embargo, es necesario señ</w:t>
      </w:r>
      <w:r w:rsidR="001A19BE">
        <w:rPr>
          <w:rFonts w:ascii="Times New Roman" w:hAnsi="Times New Roman" w:cs="Times New Roman"/>
          <w:sz w:val="24"/>
          <w:szCs w:val="24"/>
          <w:lang w:val="es"/>
        </w:rPr>
        <w:t>alar en qué consistieron</w:t>
      </w:r>
      <w:r w:rsidR="00495BCB">
        <w:rPr>
          <w:rFonts w:ascii="Times New Roman" w:hAnsi="Times New Roman" w:cs="Times New Roman"/>
          <w:sz w:val="24"/>
          <w:szCs w:val="24"/>
          <w:lang w:val="es"/>
        </w:rPr>
        <w:t xml:space="preserve"> los niveles </w:t>
      </w:r>
      <w:r w:rsidR="00D22321">
        <w:rPr>
          <w:rFonts w:ascii="Times New Roman" w:hAnsi="Times New Roman" w:cs="Times New Roman"/>
          <w:sz w:val="24"/>
          <w:szCs w:val="24"/>
          <w:lang w:val="es"/>
        </w:rPr>
        <w:t xml:space="preserve">de dominio </w:t>
      </w:r>
      <w:r w:rsidR="00495BCB">
        <w:rPr>
          <w:rFonts w:ascii="Times New Roman" w:hAnsi="Times New Roman" w:cs="Times New Roman"/>
          <w:sz w:val="24"/>
          <w:szCs w:val="24"/>
          <w:lang w:val="es"/>
        </w:rPr>
        <w:t>de mayor significado para poder comprender</w:t>
      </w:r>
      <w:r w:rsidR="007D044A">
        <w:rPr>
          <w:rFonts w:ascii="Times New Roman" w:hAnsi="Times New Roman" w:cs="Times New Roman"/>
          <w:sz w:val="24"/>
          <w:szCs w:val="24"/>
          <w:lang w:val="es"/>
        </w:rPr>
        <w:t xml:space="preserve"> de que </w:t>
      </w:r>
      <w:r w:rsidR="00D22321">
        <w:rPr>
          <w:rFonts w:ascii="Times New Roman" w:hAnsi="Times New Roman" w:cs="Times New Roman"/>
          <w:sz w:val="24"/>
          <w:szCs w:val="24"/>
          <w:lang w:val="es"/>
        </w:rPr>
        <w:t>el aprendizaje autorregulado</w:t>
      </w:r>
      <w:r w:rsidR="007D044A">
        <w:rPr>
          <w:rFonts w:ascii="Times New Roman" w:hAnsi="Times New Roman" w:cs="Times New Roman"/>
          <w:sz w:val="24"/>
          <w:szCs w:val="24"/>
          <w:lang w:val="es"/>
        </w:rPr>
        <w:t xml:space="preserve"> se desarrolló desde la planeación, el monitoreo y la regulación de su propio aprendizaje (</w:t>
      </w:r>
      <w:r w:rsidR="00090270">
        <w:rPr>
          <w:rFonts w:ascii="Times New Roman" w:hAnsi="Times New Roman" w:cs="Times New Roman"/>
          <w:sz w:val="24"/>
          <w:szCs w:val="24"/>
          <w:lang w:val="es"/>
        </w:rPr>
        <w:t xml:space="preserve">Da Silva &amp; </w:t>
      </w:r>
      <w:proofErr w:type="spellStart"/>
      <w:r w:rsidR="00090270">
        <w:rPr>
          <w:rFonts w:ascii="Times New Roman" w:hAnsi="Times New Roman" w:cs="Times New Roman"/>
          <w:sz w:val="24"/>
          <w:szCs w:val="24"/>
          <w:lang w:val="es"/>
        </w:rPr>
        <w:t>Boruchovit</w:t>
      </w:r>
      <w:proofErr w:type="spellEnd"/>
      <w:r w:rsidR="00090270">
        <w:rPr>
          <w:rFonts w:ascii="Times New Roman" w:hAnsi="Times New Roman" w:cs="Times New Roman"/>
          <w:sz w:val="24"/>
          <w:szCs w:val="24"/>
          <w:lang w:val="es"/>
        </w:rPr>
        <w:t>, 2014), logrando un nivel alto en el manejo de la información a partir del mismo protagonismo del estudiante como regulador de su propio proceso (Reyes, 2017)</w:t>
      </w:r>
      <w:r w:rsidR="00495BCB">
        <w:rPr>
          <w:rFonts w:ascii="Times New Roman" w:hAnsi="Times New Roman" w:cs="Times New Roman"/>
          <w:sz w:val="24"/>
          <w:szCs w:val="24"/>
          <w:lang w:val="es"/>
        </w:rPr>
        <w:t>. Para ello, se parte de cada uno de los indicadores para pasar a señalar los niveles de dominio:</w:t>
      </w:r>
    </w:p>
    <w:p w:rsidR="00495BCB" w:rsidRDefault="00495BCB" w:rsidP="00495BCB">
      <w:pPr>
        <w:spacing w:line="360" w:lineRule="auto"/>
        <w:jc w:val="both"/>
        <w:rPr>
          <w:rFonts w:ascii="Times New Roman" w:hAnsi="Times New Roman" w:cs="Times New Roman"/>
          <w:sz w:val="24"/>
          <w:szCs w:val="24"/>
        </w:rPr>
      </w:pPr>
      <w:r w:rsidRPr="00495BCB">
        <w:rPr>
          <w:rFonts w:ascii="Times New Roman" w:hAnsi="Times New Roman" w:cs="Times New Roman"/>
          <w:sz w:val="24"/>
          <w:szCs w:val="24"/>
        </w:rPr>
        <w:lastRenderedPageBreak/>
        <w:t>1.</w:t>
      </w:r>
      <w:r w:rsidR="00DC0EA5">
        <w:rPr>
          <w:rFonts w:ascii="Times New Roman" w:hAnsi="Times New Roman" w:cs="Times New Roman"/>
          <w:sz w:val="24"/>
          <w:szCs w:val="24"/>
        </w:rPr>
        <w:t xml:space="preserve"> </w:t>
      </w:r>
      <w:r w:rsidRPr="00495BCB">
        <w:rPr>
          <w:rFonts w:ascii="Times New Roman" w:hAnsi="Times New Roman" w:cs="Times New Roman"/>
          <w:sz w:val="24"/>
          <w:szCs w:val="24"/>
        </w:rPr>
        <w:t xml:space="preserve">Búsqueda de la información: </w:t>
      </w:r>
      <w:r w:rsidR="00DC0EA5">
        <w:rPr>
          <w:rFonts w:ascii="Times New Roman" w:hAnsi="Times New Roman" w:cs="Times New Roman"/>
          <w:sz w:val="24"/>
          <w:szCs w:val="24"/>
        </w:rPr>
        <w:t>se argumentó</w:t>
      </w:r>
      <w:r w:rsidRPr="00495BCB">
        <w:rPr>
          <w:rFonts w:ascii="Times New Roman" w:hAnsi="Times New Roman" w:cs="Times New Roman"/>
          <w:sz w:val="24"/>
          <w:szCs w:val="24"/>
        </w:rPr>
        <w:t xml:space="preserve"> el tema principal de acuerdo a nuevas categorías conceptuales que </w:t>
      </w:r>
      <w:r w:rsidR="00DC0EA5">
        <w:rPr>
          <w:rFonts w:ascii="Times New Roman" w:hAnsi="Times New Roman" w:cs="Times New Roman"/>
          <w:sz w:val="24"/>
          <w:szCs w:val="24"/>
        </w:rPr>
        <w:t>se consideraron importantes y se reconstruyó</w:t>
      </w:r>
      <w:r w:rsidRPr="00495BCB">
        <w:rPr>
          <w:rFonts w:ascii="Times New Roman" w:hAnsi="Times New Roman" w:cs="Times New Roman"/>
          <w:sz w:val="24"/>
          <w:szCs w:val="24"/>
        </w:rPr>
        <w:t xml:space="preserve"> con el contenido general siguiendo una secuencia y ejemplificaciones.</w:t>
      </w:r>
    </w:p>
    <w:p w:rsidR="00495BCB" w:rsidRDefault="00495BCB"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2. Análisis de la información</w:t>
      </w:r>
      <w:r w:rsidR="001C15B5">
        <w:rPr>
          <w:rFonts w:ascii="Times New Roman" w:hAnsi="Times New Roman" w:cs="Times New Roman"/>
          <w:sz w:val="24"/>
          <w:szCs w:val="24"/>
        </w:rPr>
        <w:t xml:space="preserve">: </w:t>
      </w:r>
      <w:r w:rsidR="00DC0EA5">
        <w:rPr>
          <w:rFonts w:ascii="Times New Roman" w:hAnsi="Times New Roman" w:cs="Times New Roman"/>
          <w:sz w:val="24"/>
          <w:szCs w:val="24"/>
        </w:rPr>
        <w:t>se argumentó</w:t>
      </w:r>
      <w:r w:rsidR="001C15B5" w:rsidRPr="001C15B5">
        <w:rPr>
          <w:rFonts w:ascii="Times New Roman" w:hAnsi="Times New Roman" w:cs="Times New Roman"/>
          <w:sz w:val="24"/>
          <w:szCs w:val="24"/>
        </w:rPr>
        <w:t xml:space="preserve"> cada concepto </w:t>
      </w:r>
      <w:r w:rsidR="00DC0EA5">
        <w:rPr>
          <w:rFonts w:ascii="Times New Roman" w:hAnsi="Times New Roman" w:cs="Times New Roman"/>
          <w:sz w:val="24"/>
          <w:szCs w:val="24"/>
        </w:rPr>
        <w:t>y se reconstruyó</w:t>
      </w:r>
      <w:r w:rsidR="001C15B5" w:rsidRPr="001C15B5">
        <w:rPr>
          <w:rFonts w:ascii="Times New Roman" w:hAnsi="Times New Roman" w:cs="Times New Roman"/>
          <w:sz w:val="24"/>
          <w:szCs w:val="24"/>
        </w:rPr>
        <w:t xml:space="preserve"> la información tanto de manera oral como escrita (parafraseo), respetando las indicaciones de citación del formato APA.</w:t>
      </w:r>
      <w:r w:rsidR="00DC0EA5">
        <w:rPr>
          <w:rFonts w:ascii="Times New Roman" w:hAnsi="Times New Roman" w:cs="Times New Roman"/>
          <w:sz w:val="24"/>
          <w:szCs w:val="24"/>
        </w:rPr>
        <w:t xml:space="preserve"> Además se presentaron </w:t>
      </w:r>
      <w:r w:rsidR="001C15B5" w:rsidRPr="001C15B5">
        <w:rPr>
          <w:rFonts w:ascii="Times New Roman" w:hAnsi="Times New Roman" w:cs="Times New Roman"/>
          <w:sz w:val="24"/>
          <w:szCs w:val="24"/>
        </w:rPr>
        <w:t>ejemplificaciones.</w:t>
      </w:r>
    </w:p>
    <w:p w:rsidR="00E96010" w:rsidRDefault="00E96010"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3. Uso de fuente de datos</w:t>
      </w:r>
      <w:r>
        <w:rPr>
          <w:rFonts w:ascii="Times New Roman" w:hAnsi="Times New Roman" w:cs="Times New Roman"/>
          <w:sz w:val="24"/>
          <w:szCs w:val="24"/>
        </w:rPr>
        <w:t xml:space="preserve">: </w:t>
      </w:r>
      <w:r w:rsidR="00DC0EA5">
        <w:rPr>
          <w:rFonts w:ascii="Times New Roman" w:hAnsi="Times New Roman" w:cs="Times New Roman"/>
          <w:sz w:val="24"/>
          <w:szCs w:val="24"/>
        </w:rPr>
        <w:t>se gestionaron</w:t>
      </w:r>
      <w:r w:rsidRPr="00E96010">
        <w:rPr>
          <w:rFonts w:ascii="Times New Roman" w:hAnsi="Times New Roman" w:cs="Times New Roman"/>
          <w:sz w:val="24"/>
          <w:szCs w:val="24"/>
        </w:rPr>
        <w:t xml:space="preserve"> distintos artícul</w:t>
      </w:r>
      <w:r w:rsidR="00DC0EA5">
        <w:rPr>
          <w:rFonts w:ascii="Times New Roman" w:hAnsi="Times New Roman" w:cs="Times New Roman"/>
          <w:sz w:val="24"/>
          <w:szCs w:val="24"/>
        </w:rPr>
        <w:t>os científicos y se vinculó</w:t>
      </w:r>
      <w:r w:rsidRPr="00E96010">
        <w:rPr>
          <w:rFonts w:ascii="Times New Roman" w:hAnsi="Times New Roman" w:cs="Times New Roman"/>
          <w:sz w:val="24"/>
          <w:szCs w:val="24"/>
        </w:rPr>
        <w:t xml:space="preserve"> la informa</w:t>
      </w:r>
      <w:r w:rsidR="00DC0EA5">
        <w:rPr>
          <w:rFonts w:ascii="Times New Roman" w:hAnsi="Times New Roman" w:cs="Times New Roman"/>
          <w:sz w:val="24"/>
          <w:szCs w:val="24"/>
        </w:rPr>
        <w:t>ción</w:t>
      </w:r>
      <w:r w:rsidRPr="00E96010">
        <w:rPr>
          <w:rFonts w:ascii="Times New Roman" w:hAnsi="Times New Roman" w:cs="Times New Roman"/>
          <w:sz w:val="24"/>
          <w:szCs w:val="24"/>
        </w:rPr>
        <w:t xml:space="preserve"> para generar nuevos conocimientos bajo las indicaciones de la citación APA.</w:t>
      </w:r>
    </w:p>
    <w:p w:rsidR="00E96010" w:rsidRDefault="00E96010"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lang w:val="es"/>
        </w:rPr>
        <w:t>4</w:t>
      </w:r>
      <w:r>
        <w:rPr>
          <w:rFonts w:ascii="Times New Roman" w:hAnsi="Times New Roman" w:cs="Times New Roman"/>
          <w:sz w:val="24"/>
          <w:szCs w:val="24"/>
          <w:lang w:val="es"/>
        </w:rPr>
        <w:t>.</w:t>
      </w:r>
      <w:r w:rsidRPr="0018116D">
        <w:rPr>
          <w:rFonts w:ascii="Times New Roman" w:hAnsi="Times New Roman" w:cs="Times New Roman"/>
          <w:sz w:val="24"/>
          <w:szCs w:val="24"/>
          <w:lang w:val="es"/>
        </w:rPr>
        <w:t xml:space="preserve"> </w:t>
      </w:r>
      <w:r w:rsidRPr="0018116D">
        <w:rPr>
          <w:rFonts w:ascii="Times New Roman" w:hAnsi="Times New Roman" w:cs="Times New Roman"/>
          <w:sz w:val="24"/>
          <w:szCs w:val="24"/>
        </w:rPr>
        <w:t>Organización de la información de forma escrita</w:t>
      </w:r>
      <w:r w:rsidR="00DC0EA5">
        <w:rPr>
          <w:rFonts w:ascii="Times New Roman" w:hAnsi="Times New Roman" w:cs="Times New Roman"/>
          <w:sz w:val="24"/>
          <w:szCs w:val="24"/>
        </w:rPr>
        <w:t>: se integraron</w:t>
      </w:r>
      <w:r w:rsidRPr="00E96010">
        <w:rPr>
          <w:rFonts w:ascii="Times New Roman" w:hAnsi="Times New Roman" w:cs="Times New Roman"/>
          <w:sz w:val="24"/>
          <w:szCs w:val="24"/>
        </w:rPr>
        <w:t xml:space="preserve"> las d</w:t>
      </w:r>
      <w:r w:rsidR="00DC0EA5">
        <w:rPr>
          <w:rFonts w:ascii="Times New Roman" w:hAnsi="Times New Roman" w:cs="Times New Roman"/>
          <w:sz w:val="24"/>
          <w:szCs w:val="24"/>
        </w:rPr>
        <w:t>iversas aportaciones que arrojaron</w:t>
      </w:r>
      <w:r w:rsidRPr="00E96010">
        <w:rPr>
          <w:rFonts w:ascii="Times New Roman" w:hAnsi="Times New Roman" w:cs="Times New Roman"/>
          <w:sz w:val="24"/>
          <w:szCs w:val="24"/>
        </w:rPr>
        <w:t xml:space="preserve"> los artículos científicos generando cambios en la organización de los subtemas tomando la citación del formato APA.</w:t>
      </w:r>
      <w:r>
        <w:rPr>
          <w:rFonts w:ascii="Times New Roman" w:hAnsi="Times New Roman" w:cs="Times New Roman"/>
          <w:sz w:val="24"/>
          <w:szCs w:val="24"/>
        </w:rPr>
        <w:t xml:space="preserve"> </w:t>
      </w:r>
    </w:p>
    <w:p w:rsidR="00D6314A" w:rsidRDefault="00EF1808"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5. Uso de la citación APA</w:t>
      </w:r>
      <w:r>
        <w:rPr>
          <w:rFonts w:ascii="Times New Roman" w:hAnsi="Times New Roman" w:cs="Times New Roman"/>
          <w:sz w:val="24"/>
          <w:szCs w:val="24"/>
        </w:rPr>
        <w:t xml:space="preserve">: </w:t>
      </w:r>
      <w:r w:rsidR="00D6314A">
        <w:rPr>
          <w:rFonts w:ascii="Times New Roman" w:hAnsi="Times New Roman" w:cs="Times New Roman"/>
          <w:sz w:val="24"/>
          <w:szCs w:val="24"/>
        </w:rPr>
        <w:t>se aplicó la c</w:t>
      </w:r>
      <w:r w:rsidRPr="00EF1808">
        <w:rPr>
          <w:rFonts w:ascii="Times New Roman" w:hAnsi="Times New Roman" w:cs="Times New Roman"/>
          <w:sz w:val="24"/>
          <w:szCs w:val="24"/>
        </w:rPr>
        <w:t>oeval</w:t>
      </w:r>
      <w:r w:rsidR="00D6314A">
        <w:rPr>
          <w:rFonts w:ascii="Times New Roman" w:hAnsi="Times New Roman" w:cs="Times New Roman"/>
          <w:sz w:val="24"/>
          <w:szCs w:val="24"/>
        </w:rPr>
        <w:t xml:space="preserve">uación </w:t>
      </w:r>
      <w:r w:rsidR="00090270">
        <w:rPr>
          <w:rFonts w:ascii="Times New Roman" w:hAnsi="Times New Roman" w:cs="Times New Roman"/>
          <w:sz w:val="24"/>
          <w:szCs w:val="24"/>
        </w:rPr>
        <w:t xml:space="preserve">y la autoevaluación </w:t>
      </w:r>
      <w:r w:rsidR="00D6314A">
        <w:rPr>
          <w:rFonts w:ascii="Times New Roman" w:hAnsi="Times New Roman" w:cs="Times New Roman"/>
          <w:sz w:val="24"/>
          <w:szCs w:val="24"/>
        </w:rPr>
        <w:t>en</w:t>
      </w:r>
      <w:r w:rsidRPr="00EF1808">
        <w:rPr>
          <w:rFonts w:ascii="Times New Roman" w:hAnsi="Times New Roman" w:cs="Times New Roman"/>
          <w:sz w:val="24"/>
          <w:szCs w:val="24"/>
        </w:rPr>
        <w:t xml:space="preserve"> la integración de las citas como fundamento de contenido y </w:t>
      </w:r>
      <w:r w:rsidR="00D6314A">
        <w:rPr>
          <w:rFonts w:ascii="Times New Roman" w:hAnsi="Times New Roman" w:cs="Times New Roman"/>
          <w:sz w:val="24"/>
          <w:szCs w:val="24"/>
        </w:rPr>
        <w:t xml:space="preserve">en relación con </w:t>
      </w:r>
      <w:r w:rsidRPr="00EF1808">
        <w:rPr>
          <w:rFonts w:ascii="Times New Roman" w:hAnsi="Times New Roman" w:cs="Times New Roman"/>
          <w:sz w:val="24"/>
          <w:szCs w:val="24"/>
        </w:rPr>
        <w:t>las referencias siguiendo las indicaciones del formato APA.</w:t>
      </w:r>
      <w:r>
        <w:rPr>
          <w:rFonts w:ascii="Times New Roman" w:hAnsi="Times New Roman" w:cs="Times New Roman"/>
          <w:sz w:val="24"/>
          <w:szCs w:val="24"/>
        </w:rPr>
        <w:t xml:space="preserve"> </w:t>
      </w:r>
    </w:p>
    <w:p w:rsidR="00EF1808" w:rsidRDefault="00EF1808"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6. Uso del formato APA para el cuerpo del texto</w:t>
      </w:r>
      <w:r>
        <w:rPr>
          <w:rFonts w:ascii="Times New Roman" w:hAnsi="Times New Roman" w:cs="Times New Roman"/>
          <w:sz w:val="24"/>
          <w:szCs w:val="24"/>
        </w:rPr>
        <w:t xml:space="preserve">: </w:t>
      </w:r>
      <w:r w:rsidR="00D6314A">
        <w:rPr>
          <w:rFonts w:ascii="Times New Roman" w:hAnsi="Times New Roman" w:cs="Times New Roman"/>
          <w:sz w:val="24"/>
          <w:szCs w:val="24"/>
        </w:rPr>
        <w:t>se monitoreó y se asesoró</w:t>
      </w:r>
      <w:r w:rsidRPr="00EF1808">
        <w:rPr>
          <w:rFonts w:ascii="Times New Roman" w:hAnsi="Times New Roman" w:cs="Times New Roman"/>
          <w:sz w:val="24"/>
          <w:szCs w:val="24"/>
        </w:rPr>
        <w:t xml:space="preserve"> la organización de los subtemas para integrar las indicaciones del formato APA</w:t>
      </w:r>
      <w:r w:rsidR="00D6314A">
        <w:rPr>
          <w:rFonts w:ascii="Times New Roman" w:hAnsi="Times New Roman" w:cs="Times New Roman"/>
          <w:sz w:val="24"/>
          <w:szCs w:val="24"/>
        </w:rPr>
        <w:t xml:space="preserve"> como parte del trabajo colaborativo.</w:t>
      </w:r>
    </w:p>
    <w:p w:rsidR="00EF1808" w:rsidRDefault="00EF1808"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7. Uso de Google Drive</w:t>
      </w:r>
      <w:r>
        <w:rPr>
          <w:rFonts w:ascii="Times New Roman" w:hAnsi="Times New Roman" w:cs="Times New Roman"/>
          <w:sz w:val="24"/>
          <w:szCs w:val="24"/>
        </w:rPr>
        <w:t xml:space="preserve">: </w:t>
      </w:r>
      <w:r w:rsidR="00D6314A">
        <w:rPr>
          <w:rFonts w:ascii="Times New Roman" w:hAnsi="Times New Roman" w:cs="Times New Roman"/>
          <w:sz w:val="24"/>
          <w:szCs w:val="24"/>
        </w:rPr>
        <w:t>cada integrante del equipo aportó</w:t>
      </w:r>
      <w:r w:rsidR="00D22321">
        <w:rPr>
          <w:rFonts w:ascii="Times New Roman" w:hAnsi="Times New Roman" w:cs="Times New Roman"/>
          <w:sz w:val="24"/>
          <w:szCs w:val="24"/>
        </w:rPr>
        <w:t xml:space="preserve"> saberes</w:t>
      </w:r>
      <w:r w:rsidR="00D6314A">
        <w:rPr>
          <w:rFonts w:ascii="Times New Roman" w:hAnsi="Times New Roman" w:cs="Times New Roman"/>
          <w:sz w:val="24"/>
          <w:szCs w:val="24"/>
        </w:rPr>
        <w:t xml:space="preserve"> para</w:t>
      </w:r>
      <w:r w:rsidRPr="00EF1808">
        <w:rPr>
          <w:rFonts w:ascii="Times New Roman" w:hAnsi="Times New Roman" w:cs="Times New Roman"/>
          <w:sz w:val="24"/>
          <w:szCs w:val="24"/>
        </w:rPr>
        <w:t xml:space="preserve"> </w:t>
      </w:r>
      <w:r w:rsidR="00D6314A">
        <w:rPr>
          <w:rFonts w:ascii="Times New Roman" w:hAnsi="Times New Roman" w:cs="Times New Roman"/>
          <w:sz w:val="24"/>
          <w:szCs w:val="24"/>
        </w:rPr>
        <w:t>lograr las metas del</w:t>
      </w:r>
      <w:r w:rsidRPr="00EF1808">
        <w:rPr>
          <w:rFonts w:ascii="Times New Roman" w:hAnsi="Times New Roman" w:cs="Times New Roman"/>
          <w:sz w:val="24"/>
          <w:szCs w:val="24"/>
        </w:rPr>
        <w:t xml:space="preserve"> tema, tanto de forma sincrónica como asincrónica.</w:t>
      </w:r>
      <w:r>
        <w:rPr>
          <w:rFonts w:ascii="Times New Roman" w:hAnsi="Times New Roman" w:cs="Times New Roman"/>
          <w:sz w:val="24"/>
          <w:szCs w:val="24"/>
        </w:rPr>
        <w:t xml:space="preserve"> </w:t>
      </w:r>
      <w:r w:rsidR="007B09E4">
        <w:rPr>
          <w:rFonts w:ascii="Times New Roman" w:hAnsi="Times New Roman" w:cs="Times New Roman"/>
          <w:sz w:val="24"/>
          <w:szCs w:val="24"/>
        </w:rPr>
        <w:t xml:space="preserve">Se adaptaron las ideas de todos los compañeros </w:t>
      </w:r>
      <w:r w:rsidRPr="00EF1808">
        <w:rPr>
          <w:rFonts w:ascii="Times New Roman" w:hAnsi="Times New Roman" w:cs="Times New Roman"/>
          <w:sz w:val="24"/>
          <w:szCs w:val="24"/>
        </w:rPr>
        <w:t>para integrar toda la información como parte de la responsabilidad del equipo para construir conocimientos colaborativo</w:t>
      </w:r>
      <w:r w:rsidR="007B09E4">
        <w:rPr>
          <w:rFonts w:ascii="Times New Roman" w:hAnsi="Times New Roman" w:cs="Times New Roman"/>
          <w:sz w:val="24"/>
          <w:szCs w:val="24"/>
        </w:rPr>
        <w:t xml:space="preserve">s. Asimismo </w:t>
      </w:r>
      <w:r w:rsidR="00D22321">
        <w:rPr>
          <w:rFonts w:ascii="Times New Roman" w:hAnsi="Times New Roman" w:cs="Times New Roman"/>
          <w:sz w:val="24"/>
          <w:szCs w:val="24"/>
        </w:rPr>
        <w:t xml:space="preserve">se </w:t>
      </w:r>
      <w:r w:rsidR="007B09E4">
        <w:rPr>
          <w:rFonts w:ascii="Times New Roman" w:hAnsi="Times New Roman" w:cs="Times New Roman"/>
          <w:sz w:val="24"/>
          <w:szCs w:val="24"/>
        </w:rPr>
        <w:t>hizo</w:t>
      </w:r>
      <w:r w:rsidRPr="00EF1808">
        <w:rPr>
          <w:rFonts w:ascii="Times New Roman" w:hAnsi="Times New Roman" w:cs="Times New Roman"/>
          <w:sz w:val="24"/>
          <w:szCs w:val="24"/>
        </w:rPr>
        <w:t xml:space="preserve"> uso de las aplicaciones de la misma herramienta digital para lograr las metas de equipo.</w:t>
      </w:r>
    </w:p>
    <w:p w:rsidR="00EF1808" w:rsidRDefault="00EF1808"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8. Trabajo colaborativo</w:t>
      </w:r>
      <w:r>
        <w:rPr>
          <w:rFonts w:ascii="Times New Roman" w:hAnsi="Times New Roman" w:cs="Times New Roman"/>
          <w:sz w:val="24"/>
          <w:szCs w:val="24"/>
        </w:rPr>
        <w:t xml:space="preserve">: </w:t>
      </w:r>
      <w:r w:rsidR="007B09E4">
        <w:rPr>
          <w:rFonts w:ascii="Times New Roman" w:hAnsi="Times New Roman" w:cs="Times New Roman"/>
          <w:sz w:val="24"/>
          <w:szCs w:val="24"/>
        </w:rPr>
        <w:t>se ayudó</w:t>
      </w:r>
      <w:r w:rsidRPr="00EF1808">
        <w:rPr>
          <w:rFonts w:ascii="Times New Roman" w:hAnsi="Times New Roman" w:cs="Times New Roman"/>
          <w:sz w:val="24"/>
          <w:szCs w:val="24"/>
        </w:rPr>
        <w:t xml:space="preserve"> a const</w:t>
      </w:r>
      <w:r w:rsidR="007B09E4">
        <w:rPr>
          <w:rFonts w:ascii="Times New Roman" w:hAnsi="Times New Roman" w:cs="Times New Roman"/>
          <w:sz w:val="24"/>
          <w:szCs w:val="24"/>
        </w:rPr>
        <w:t>ruir</w:t>
      </w:r>
      <w:r w:rsidR="00D22321">
        <w:rPr>
          <w:rFonts w:ascii="Times New Roman" w:hAnsi="Times New Roman" w:cs="Times New Roman"/>
          <w:sz w:val="24"/>
          <w:szCs w:val="24"/>
        </w:rPr>
        <w:t xml:space="preserve"> el tema sin importar quién ya había llevado a cabo</w:t>
      </w:r>
      <w:r w:rsidR="007B09E4">
        <w:rPr>
          <w:rFonts w:ascii="Times New Roman" w:hAnsi="Times New Roman" w:cs="Times New Roman"/>
          <w:sz w:val="24"/>
          <w:szCs w:val="24"/>
        </w:rPr>
        <w:t xml:space="preserve"> su parte, pu</w:t>
      </w:r>
      <w:r w:rsidR="00D22321">
        <w:rPr>
          <w:rFonts w:ascii="Times New Roman" w:hAnsi="Times New Roman" w:cs="Times New Roman"/>
          <w:sz w:val="24"/>
          <w:szCs w:val="24"/>
        </w:rPr>
        <w:t>es lo importante fue aprender</w:t>
      </w:r>
      <w:r w:rsidR="007B09E4">
        <w:rPr>
          <w:rFonts w:ascii="Times New Roman" w:hAnsi="Times New Roman" w:cs="Times New Roman"/>
          <w:sz w:val="24"/>
          <w:szCs w:val="24"/>
        </w:rPr>
        <w:t xml:space="preserve"> entre todos</w:t>
      </w:r>
      <w:r w:rsidRPr="00EF1808">
        <w:rPr>
          <w:rFonts w:ascii="Times New Roman" w:hAnsi="Times New Roman" w:cs="Times New Roman"/>
          <w:sz w:val="24"/>
          <w:szCs w:val="24"/>
        </w:rPr>
        <w:t>.</w:t>
      </w:r>
      <w:r>
        <w:rPr>
          <w:rFonts w:ascii="Times New Roman" w:hAnsi="Times New Roman" w:cs="Times New Roman"/>
          <w:sz w:val="24"/>
          <w:szCs w:val="24"/>
        </w:rPr>
        <w:t xml:space="preserve"> </w:t>
      </w:r>
      <w:r w:rsidR="007B09E4">
        <w:rPr>
          <w:rFonts w:ascii="Times New Roman" w:hAnsi="Times New Roman" w:cs="Times New Roman"/>
          <w:sz w:val="24"/>
          <w:szCs w:val="24"/>
        </w:rPr>
        <w:t>Se generó</w:t>
      </w:r>
      <w:r w:rsidRPr="00EF1808">
        <w:rPr>
          <w:rFonts w:ascii="Times New Roman" w:hAnsi="Times New Roman" w:cs="Times New Roman"/>
          <w:sz w:val="24"/>
          <w:szCs w:val="24"/>
        </w:rPr>
        <w:t xml:space="preserve"> un ambiente de aprendizaje y </w:t>
      </w:r>
      <w:r w:rsidR="007B09E4">
        <w:rPr>
          <w:rFonts w:ascii="Times New Roman" w:hAnsi="Times New Roman" w:cs="Times New Roman"/>
          <w:sz w:val="24"/>
          <w:szCs w:val="24"/>
        </w:rPr>
        <w:t>de responsabilidad entre todos los</w:t>
      </w:r>
      <w:r w:rsidRPr="00EF1808">
        <w:rPr>
          <w:rFonts w:ascii="Times New Roman" w:hAnsi="Times New Roman" w:cs="Times New Roman"/>
          <w:sz w:val="24"/>
          <w:szCs w:val="24"/>
        </w:rPr>
        <w:t xml:space="preserve"> compañeros para lograr la construcción de conocimientos.</w:t>
      </w:r>
    </w:p>
    <w:p w:rsidR="00EF1808" w:rsidRDefault="00EF1808" w:rsidP="00495BCB">
      <w:pPr>
        <w:spacing w:line="360" w:lineRule="auto"/>
        <w:jc w:val="both"/>
        <w:rPr>
          <w:rFonts w:ascii="Times New Roman" w:hAnsi="Times New Roman" w:cs="Times New Roman"/>
          <w:sz w:val="24"/>
          <w:szCs w:val="24"/>
        </w:rPr>
      </w:pPr>
      <w:r w:rsidRPr="0018116D">
        <w:rPr>
          <w:rFonts w:ascii="Times New Roman" w:hAnsi="Times New Roman" w:cs="Times New Roman"/>
          <w:sz w:val="24"/>
          <w:szCs w:val="24"/>
        </w:rPr>
        <w:t>9. Aprendizaje autorregulado</w:t>
      </w:r>
      <w:r>
        <w:rPr>
          <w:rFonts w:ascii="Times New Roman" w:hAnsi="Times New Roman" w:cs="Times New Roman"/>
          <w:sz w:val="24"/>
          <w:szCs w:val="24"/>
        </w:rPr>
        <w:t xml:space="preserve">: </w:t>
      </w:r>
      <w:r w:rsidR="007B09E4">
        <w:rPr>
          <w:rFonts w:ascii="Times New Roman" w:hAnsi="Times New Roman" w:cs="Times New Roman"/>
          <w:sz w:val="24"/>
          <w:szCs w:val="24"/>
        </w:rPr>
        <w:t>cada discente autogestionó y autorreguló</w:t>
      </w:r>
      <w:r w:rsidR="00DC0EA5" w:rsidRPr="00DC0EA5">
        <w:rPr>
          <w:rFonts w:ascii="Times New Roman" w:hAnsi="Times New Roman" w:cs="Times New Roman"/>
          <w:sz w:val="24"/>
          <w:szCs w:val="24"/>
        </w:rPr>
        <w:t xml:space="preserve"> </w:t>
      </w:r>
      <w:r w:rsidR="007B09E4">
        <w:rPr>
          <w:rFonts w:ascii="Times New Roman" w:hAnsi="Times New Roman" w:cs="Times New Roman"/>
          <w:sz w:val="24"/>
          <w:szCs w:val="24"/>
        </w:rPr>
        <w:t>el</w:t>
      </w:r>
      <w:r w:rsidR="00DC0EA5" w:rsidRPr="00DC0EA5">
        <w:rPr>
          <w:rFonts w:ascii="Times New Roman" w:hAnsi="Times New Roman" w:cs="Times New Roman"/>
          <w:sz w:val="24"/>
          <w:szCs w:val="24"/>
        </w:rPr>
        <w:t xml:space="preserve"> proceso que deb</w:t>
      </w:r>
      <w:r w:rsidR="007B09E4">
        <w:rPr>
          <w:rFonts w:ascii="Times New Roman" w:hAnsi="Times New Roman" w:cs="Times New Roman"/>
          <w:sz w:val="24"/>
          <w:szCs w:val="24"/>
        </w:rPr>
        <w:t>ió</w:t>
      </w:r>
      <w:r w:rsidR="00DC0EA5" w:rsidRPr="00DC0EA5">
        <w:rPr>
          <w:rFonts w:ascii="Times New Roman" w:hAnsi="Times New Roman" w:cs="Times New Roman"/>
          <w:sz w:val="24"/>
          <w:szCs w:val="24"/>
        </w:rPr>
        <w:t xml:space="preserve"> seguir para poder comprender y aplic</w:t>
      </w:r>
      <w:r w:rsidR="007B09E4">
        <w:rPr>
          <w:rFonts w:ascii="Times New Roman" w:hAnsi="Times New Roman" w:cs="Times New Roman"/>
          <w:sz w:val="24"/>
          <w:szCs w:val="24"/>
        </w:rPr>
        <w:t>ar lo aprendido como parte de su</w:t>
      </w:r>
      <w:r w:rsidR="00DC0EA5" w:rsidRPr="00DC0EA5">
        <w:rPr>
          <w:rFonts w:ascii="Times New Roman" w:hAnsi="Times New Roman" w:cs="Times New Roman"/>
          <w:sz w:val="24"/>
          <w:szCs w:val="24"/>
        </w:rPr>
        <w:t xml:space="preserve"> aportación en el equipo.</w:t>
      </w:r>
      <w:r w:rsidR="00DC0EA5">
        <w:rPr>
          <w:rFonts w:ascii="Times New Roman" w:hAnsi="Times New Roman" w:cs="Times New Roman"/>
          <w:sz w:val="24"/>
          <w:szCs w:val="24"/>
        </w:rPr>
        <w:t xml:space="preserve"> </w:t>
      </w:r>
      <w:r w:rsidR="007B09E4">
        <w:rPr>
          <w:rFonts w:ascii="Times New Roman" w:hAnsi="Times New Roman" w:cs="Times New Roman"/>
          <w:sz w:val="24"/>
          <w:szCs w:val="24"/>
        </w:rPr>
        <w:t>Además, vinculó sus mis habilidades con sus</w:t>
      </w:r>
      <w:r w:rsidR="00DC0EA5" w:rsidRPr="00DC0EA5">
        <w:rPr>
          <w:rFonts w:ascii="Times New Roman" w:hAnsi="Times New Roman" w:cs="Times New Roman"/>
          <w:sz w:val="24"/>
          <w:szCs w:val="24"/>
        </w:rPr>
        <w:t xml:space="preserve"> conocim</w:t>
      </w:r>
      <w:r w:rsidR="007B09E4">
        <w:rPr>
          <w:rFonts w:ascii="Times New Roman" w:hAnsi="Times New Roman" w:cs="Times New Roman"/>
          <w:sz w:val="24"/>
          <w:szCs w:val="24"/>
        </w:rPr>
        <w:t xml:space="preserve">ientos para poder asesorar a sus compañeros y </w:t>
      </w:r>
      <w:r w:rsidR="00DC0EA5" w:rsidRPr="00DC0EA5">
        <w:rPr>
          <w:rFonts w:ascii="Times New Roman" w:hAnsi="Times New Roman" w:cs="Times New Roman"/>
          <w:sz w:val="24"/>
          <w:szCs w:val="24"/>
        </w:rPr>
        <w:t xml:space="preserve">generar un ambiente </w:t>
      </w:r>
      <w:r w:rsidR="007B09E4">
        <w:rPr>
          <w:rFonts w:ascii="Times New Roman" w:hAnsi="Times New Roman" w:cs="Times New Roman"/>
          <w:sz w:val="24"/>
          <w:szCs w:val="24"/>
        </w:rPr>
        <w:t>colaborativo, con la intención de solucionar</w:t>
      </w:r>
      <w:r w:rsidR="00DC0EA5" w:rsidRPr="00DC0EA5">
        <w:rPr>
          <w:rFonts w:ascii="Times New Roman" w:hAnsi="Times New Roman" w:cs="Times New Roman"/>
          <w:sz w:val="24"/>
          <w:szCs w:val="24"/>
        </w:rPr>
        <w:t xml:space="preserve"> problemas </w:t>
      </w:r>
      <w:r w:rsidR="007B09E4">
        <w:rPr>
          <w:rFonts w:ascii="Times New Roman" w:hAnsi="Times New Roman" w:cs="Times New Roman"/>
          <w:sz w:val="24"/>
          <w:szCs w:val="24"/>
        </w:rPr>
        <w:t>que se presentaron durante la investigación</w:t>
      </w:r>
      <w:r w:rsidR="00DC0EA5" w:rsidRPr="00DC0EA5">
        <w:rPr>
          <w:rFonts w:ascii="Times New Roman" w:hAnsi="Times New Roman" w:cs="Times New Roman"/>
          <w:sz w:val="24"/>
          <w:szCs w:val="24"/>
        </w:rPr>
        <w:t xml:space="preserve"> tanto de forma individual como grupal.</w:t>
      </w:r>
    </w:p>
    <w:p w:rsidR="0076207C" w:rsidRPr="0018116D" w:rsidRDefault="00FC140F" w:rsidP="000D33AA">
      <w:pPr>
        <w:spacing w:line="360" w:lineRule="auto"/>
        <w:jc w:val="both"/>
        <w:rPr>
          <w:rFonts w:ascii="Times New Roman" w:hAnsi="Times New Roman" w:cs="Times New Roman"/>
          <w:b/>
          <w:sz w:val="24"/>
          <w:szCs w:val="24"/>
          <w:lang w:val="es"/>
        </w:rPr>
      </w:pPr>
      <w:r w:rsidRPr="0018116D">
        <w:rPr>
          <w:rFonts w:ascii="Times New Roman" w:hAnsi="Times New Roman" w:cs="Times New Roman"/>
          <w:b/>
          <w:sz w:val="24"/>
          <w:szCs w:val="24"/>
          <w:lang w:val="es"/>
        </w:rPr>
        <w:t xml:space="preserve">Conclusiones </w:t>
      </w:r>
    </w:p>
    <w:p w:rsidR="00DD66DB" w:rsidRPr="0018116D" w:rsidRDefault="00DD66DB" w:rsidP="0018116D">
      <w:pPr>
        <w:spacing w:line="360" w:lineRule="auto"/>
        <w:jc w:val="both"/>
        <w:rPr>
          <w:rFonts w:ascii="Times New Roman" w:hAnsi="Times New Roman" w:cs="Times New Roman"/>
          <w:sz w:val="24"/>
          <w:szCs w:val="24"/>
          <w:lang w:val="es"/>
        </w:rPr>
      </w:pPr>
      <w:r w:rsidRPr="0018116D">
        <w:rPr>
          <w:rFonts w:ascii="Times New Roman" w:hAnsi="Times New Roman" w:cs="Times New Roman"/>
          <w:sz w:val="24"/>
          <w:szCs w:val="24"/>
          <w:lang w:val="es"/>
        </w:rPr>
        <w:lastRenderedPageBreak/>
        <w:t xml:space="preserve">Considerar los resultados de la rúbrica analítica como punto de partida a seguir utilizando la investigación como estrategia de aprendizaje autorregulado, conlleva a contemplar la posibilidad de que su formación de pedagogos, se redirija a una formación de investigadores, donde la metacognición es el resultado de una metodología propia que parte del uso de estrategias investigativas y de la rúbrica socioformativa, donde la evaluación </w:t>
      </w:r>
      <w:r w:rsidR="0018116D">
        <w:rPr>
          <w:rFonts w:ascii="Times New Roman" w:hAnsi="Times New Roman" w:cs="Times New Roman"/>
          <w:sz w:val="24"/>
          <w:szCs w:val="24"/>
          <w:lang w:val="es"/>
        </w:rPr>
        <w:t xml:space="preserve">autoevaluación y </w:t>
      </w:r>
      <w:proofErr w:type="spellStart"/>
      <w:r w:rsidR="0018116D">
        <w:rPr>
          <w:rFonts w:ascii="Times New Roman" w:hAnsi="Times New Roman" w:cs="Times New Roman"/>
          <w:sz w:val="24"/>
          <w:szCs w:val="24"/>
          <w:lang w:val="es"/>
        </w:rPr>
        <w:t>co</w:t>
      </w:r>
      <w:proofErr w:type="spellEnd"/>
      <w:r w:rsidR="0018116D">
        <w:rPr>
          <w:rFonts w:ascii="Times New Roman" w:hAnsi="Times New Roman" w:cs="Times New Roman"/>
          <w:sz w:val="24"/>
          <w:szCs w:val="24"/>
          <w:lang w:val="es"/>
        </w:rPr>
        <w:t xml:space="preserve"> evaluación</w:t>
      </w:r>
      <w:r w:rsidRPr="0018116D">
        <w:rPr>
          <w:rFonts w:ascii="Times New Roman" w:hAnsi="Times New Roman" w:cs="Times New Roman"/>
          <w:sz w:val="24"/>
          <w:szCs w:val="24"/>
        </w:rPr>
        <w:t xml:space="preserve"> no se ven como un fin de evaluación, sino como un proceso de aprendizaje autorregulado, donde lo importante está en saber dónde se encuentran y hacia dónde deben llegar los estudiantes en la producción de conocimiento. </w:t>
      </w:r>
      <w:r w:rsidRPr="0018116D">
        <w:rPr>
          <w:rFonts w:ascii="Times New Roman" w:hAnsi="Times New Roman" w:cs="Times New Roman"/>
          <w:sz w:val="24"/>
          <w:szCs w:val="24"/>
          <w:lang w:val="es"/>
        </w:rPr>
        <w:t>Además, de que se propicia no únicamente una proceso lógico de la investigación en sí misma, sino la construcción de conocimientos colaborativos de la mano con la evaluación y realimentación entre pares, así como entre docente y discentes. La búsqueda, manejo y análisis de la información dio como resultados nuevas formas de interactuar entre los textos, el internet, los saberes previos y los nuevos conceptos dentro un pensamiento y lenguaje científico enmarcado en el formato de citación APA.</w:t>
      </w:r>
    </w:p>
    <w:p w:rsidR="006A2B61" w:rsidRPr="0018116D" w:rsidRDefault="00005502" w:rsidP="00FC140F">
      <w:pPr>
        <w:spacing w:line="360" w:lineRule="auto"/>
        <w:rPr>
          <w:rFonts w:ascii="Times New Roman" w:hAnsi="Times New Roman" w:cs="Times New Roman"/>
          <w:b/>
          <w:sz w:val="24"/>
          <w:szCs w:val="24"/>
        </w:rPr>
      </w:pPr>
      <w:r>
        <w:rPr>
          <w:rFonts w:ascii="Times New Roman" w:hAnsi="Times New Roman" w:cs="Times New Roman"/>
          <w:b/>
          <w:sz w:val="24"/>
          <w:szCs w:val="24"/>
        </w:rPr>
        <w:t>Bibliografía</w:t>
      </w:r>
    </w:p>
    <w:p w:rsidR="00202752" w:rsidRPr="0018116D" w:rsidRDefault="00202752" w:rsidP="00202752">
      <w:pPr>
        <w:spacing w:line="360" w:lineRule="auto"/>
        <w:ind w:left="709" w:hanging="709"/>
        <w:jc w:val="both"/>
        <w:rPr>
          <w:rFonts w:ascii="Times New Roman" w:hAnsi="Times New Roman" w:cs="Times New Roman"/>
          <w:sz w:val="24"/>
          <w:szCs w:val="24"/>
        </w:rPr>
      </w:pPr>
      <w:proofErr w:type="spellStart"/>
      <w:r w:rsidRPr="0018116D">
        <w:rPr>
          <w:rFonts w:ascii="Times New Roman" w:hAnsi="Times New Roman" w:cs="Times New Roman"/>
          <w:sz w:val="24"/>
          <w:szCs w:val="24"/>
        </w:rPr>
        <w:t>Baez</w:t>
      </w:r>
      <w:proofErr w:type="spellEnd"/>
      <w:r w:rsidRPr="0018116D">
        <w:rPr>
          <w:rFonts w:ascii="Times New Roman" w:hAnsi="Times New Roman" w:cs="Times New Roman"/>
          <w:sz w:val="24"/>
          <w:szCs w:val="24"/>
        </w:rPr>
        <w:t xml:space="preserve"> Estradas, M., &amp; Alonso Tapia, J. (2017). Training </w:t>
      </w:r>
      <w:proofErr w:type="spellStart"/>
      <w:r w:rsidRPr="0018116D">
        <w:rPr>
          <w:rFonts w:ascii="Times New Roman" w:hAnsi="Times New Roman" w:cs="Times New Roman"/>
          <w:sz w:val="24"/>
          <w:szCs w:val="24"/>
        </w:rPr>
        <w:t>strategies</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for</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self-regulating</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motivation</w:t>
      </w:r>
      <w:proofErr w:type="spellEnd"/>
      <w:r w:rsidRPr="0018116D">
        <w:rPr>
          <w:rFonts w:ascii="Times New Roman" w:hAnsi="Times New Roman" w:cs="Times New Roman"/>
          <w:sz w:val="24"/>
          <w:szCs w:val="24"/>
        </w:rPr>
        <w:t xml:space="preserve"> and </w:t>
      </w:r>
      <w:proofErr w:type="spellStart"/>
      <w:r w:rsidRPr="0018116D">
        <w:rPr>
          <w:rFonts w:ascii="Times New Roman" w:hAnsi="Times New Roman" w:cs="Times New Roman"/>
          <w:sz w:val="24"/>
          <w:szCs w:val="24"/>
        </w:rPr>
        <w:t>volition</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effect</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on</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Learning</w:t>
      </w:r>
      <w:proofErr w:type="spellEnd"/>
      <w:r w:rsidRPr="0018116D">
        <w:rPr>
          <w:rFonts w:ascii="Times New Roman" w:hAnsi="Times New Roman" w:cs="Times New Roman"/>
          <w:sz w:val="24"/>
          <w:szCs w:val="24"/>
        </w:rPr>
        <w:t xml:space="preserve">. </w:t>
      </w:r>
      <w:r w:rsidRPr="0018116D">
        <w:rPr>
          <w:rFonts w:ascii="Times New Roman" w:hAnsi="Times New Roman" w:cs="Times New Roman"/>
          <w:i/>
          <w:sz w:val="24"/>
          <w:szCs w:val="24"/>
        </w:rPr>
        <w:t>Anales de Psicología, 33</w:t>
      </w:r>
      <w:r w:rsidRPr="0018116D">
        <w:rPr>
          <w:rFonts w:ascii="Times New Roman" w:hAnsi="Times New Roman" w:cs="Times New Roman"/>
          <w:sz w:val="24"/>
          <w:szCs w:val="24"/>
        </w:rPr>
        <w:t>(2), 292-300. Recuperado de https://goo.gl/5YdvpN</w:t>
      </w:r>
    </w:p>
    <w:p w:rsidR="00202752" w:rsidRPr="0018116D" w:rsidRDefault="00202752" w:rsidP="00202752">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Bermeo </w:t>
      </w:r>
      <w:proofErr w:type="spellStart"/>
      <w:r w:rsidRPr="0018116D">
        <w:rPr>
          <w:rFonts w:ascii="Times New Roman" w:hAnsi="Times New Roman" w:cs="Times New Roman"/>
          <w:sz w:val="24"/>
          <w:szCs w:val="24"/>
        </w:rPr>
        <w:t>Yaffar</w:t>
      </w:r>
      <w:proofErr w:type="spellEnd"/>
      <w:r w:rsidRPr="0018116D">
        <w:rPr>
          <w:rFonts w:ascii="Times New Roman" w:hAnsi="Times New Roman" w:cs="Times New Roman"/>
          <w:sz w:val="24"/>
          <w:szCs w:val="24"/>
        </w:rPr>
        <w:t xml:space="preserve">, F., Hernández Mosqueda, J.S., &amp; Tobón </w:t>
      </w:r>
      <w:proofErr w:type="spellStart"/>
      <w:r w:rsidRPr="0018116D">
        <w:rPr>
          <w:rFonts w:ascii="Times New Roman" w:hAnsi="Times New Roman" w:cs="Times New Roman"/>
          <w:sz w:val="24"/>
          <w:szCs w:val="24"/>
        </w:rPr>
        <w:t>Tobón</w:t>
      </w:r>
      <w:proofErr w:type="spellEnd"/>
      <w:r w:rsidRPr="0018116D">
        <w:rPr>
          <w:rFonts w:ascii="Times New Roman" w:hAnsi="Times New Roman" w:cs="Times New Roman"/>
          <w:sz w:val="24"/>
          <w:szCs w:val="24"/>
        </w:rPr>
        <w:t xml:space="preserve">, S. (2016). Análisis Documental de la V heurística mediante la cartografía conceptual. </w:t>
      </w:r>
      <w:r w:rsidRPr="0018116D">
        <w:rPr>
          <w:rFonts w:ascii="Times New Roman" w:hAnsi="Times New Roman" w:cs="Times New Roman"/>
          <w:i/>
          <w:sz w:val="24"/>
          <w:szCs w:val="24"/>
        </w:rPr>
        <w:t xml:space="preserve">Ra </w:t>
      </w:r>
      <w:proofErr w:type="spellStart"/>
      <w:r w:rsidRPr="0018116D">
        <w:rPr>
          <w:rFonts w:ascii="Times New Roman" w:hAnsi="Times New Roman" w:cs="Times New Roman"/>
          <w:i/>
          <w:sz w:val="24"/>
          <w:szCs w:val="24"/>
        </w:rPr>
        <w:t>Ximhai</w:t>
      </w:r>
      <w:proofErr w:type="spellEnd"/>
      <w:r w:rsidRPr="0018116D">
        <w:rPr>
          <w:rFonts w:ascii="Times New Roman" w:hAnsi="Times New Roman" w:cs="Times New Roman"/>
          <w:i/>
          <w:sz w:val="24"/>
          <w:szCs w:val="24"/>
        </w:rPr>
        <w:t>, 12</w:t>
      </w:r>
      <w:r w:rsidRPr="0018116D">
        <w:rPr>
          <w:rFonts w:ascii="Times New Roman" w:hAnsi="Times New Roman" w:cs="Times New Roman"/>
          <w:sz w:val="24"/>
          <w:szCs w:val="24"/>
        </w:rPr>
        <w:t>(6), 103-121. Recuperado de https://goo.gl/yeL3Oy</w:t>
      </w:r>
    </w:p>
    <w:p w:rsidR="00504D5F" w:rsidRPr="0018116D" w:rsidRDefault="00027537" w:rsidP="00CB7CDC">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Cardona, S., Vélez, J., Tobón, S. (2016).</w:t>
      </w:r>
      <w:r w:rsidR="00504D5F" w:rsidRPr="0018116D">
        <w:rPr>
          <w:rFonts w:ascii="Times New Roman" w:hAnsi="Times New Roman" w:cs="Times New Roman"/>
          <w:sz w:val="24"/>
          <w:szCs w:val="24"/>
        </w:rPr>
        <w:t xml:space="preserve"> Contribución de la evaluación socioformativa al rendimiento académico en pregrado</w:t>
      </w:r>
      <w:r w:rsidRPr="0018116D">
        <w:rPr>
          <w:rFonts w:ascii="Times New Roman" w:hAnsi="Times New Roman" w:cs="Times New Roman"/>
          <w:sz w:val="24"/>
          <w:szCs w:val="24"/>
        </w:rPr>
        <w:t>. EDUCAR, 52(</w:t>
      </w:r>
      <w:r w:rsidR="00504D5F" w:rsidRPr="0018116D">
        <w:rPr>
          <w:rFonts w:ascii="Times New Roman" w:hAnsi="Times New Roman" w:cs="Times New Roman"/>
          <w:sz w:val="24"/>
          <w:szCs w:val="24"/>
        </w:rPr>
        <w:t>2</w:t>
      </w:r>
      <w:r w:rsidRPr="0018116D">
        <w:rPr>
          <w:rFonts w:ascii="Times New Roman" w:hAnsi="Times New Roman" w:cs="Times New Roman"/>
          <w:sz w:val="24"/>
          <w:szCs w:val="24"/>
        </w:rPr>
        <w:t>),</w:t>
      </w:r>
      <w:r w:rsidR="00504D5F" w:rsidRPr="0018116D">
        <w:rPr>
          <w:rFonts w:ascii="Times New Roman" w:hAnsi="Times New Roman" w:cs="Times New Roman"/>
          <w:sz w:val="24"/>
          <w:szCs w:val="24"/>
        </w:rPr>
        <w:t xml:space="preserve"> 423-447</w:t>
      </w:r>
      <w:r w:rsidRPr="0018116D">
        <w:rPr>
          <w:rFonts w:ascii="Times New Roman" w:hAnsi="Times New Roman" w:cs="Times New Roman"/>
          <w:sz w:val="24"/>
          <w:szCs w:val="24"/>
        </w:rPr>
        <w:t>. Recuperado de https://goo.gl/KM9PjJ</w:t>
      </w:r>
    </w:p>
    <w:p w:rsidR="00090270" w:rsidRDefault="00090270" w:rsidP="00CB7CDC">
      <w:pPr>
        <w:spacing w:line="360" w:lineRule="auto"/>
        <w:ind w:left="709" w:hanging="709"/>
        <w:jc w:val="both"/>
        <w:rPr>
          <w:rFonts w:ascii="Times New Roman" w:hAnsi="Times New Roman" w:cs="Times New Roman"/>
          <w:sz w:val="24"/>
          <w:szCs w:val="24"/>
        </w:rPr>
      </w:pPr>
      <w:r w:rsidRPr="00090270">
        <w:rPr>
          <w:rFonts w:ascii="Times New Roman" w:hAnsi="Times New Roman" w:cs="Times New Roman"/>
          <w:sz w:val="24"/>
          <w:szCs w:val="24"/>
        </w:rPr>
        <w:t xml:space="preserve">Da Silva Marini, J., &amp; </w:t>
      </w:r>
      <w:proofErr w:type="spellStart"/>
      <w:r w:rsidRPr="00090270">
        <w:rPr>
          <w:rFonts w:ascii="Times New Roman" w:hAnsi="Times New Roman" w:cs="Times New Roman"/>
          <w:sz w:val="24"/>
          <w:szCs w:val="24"/>
        </w:rPr>
        <w:t>Boruchovitch</w:t>
      </w:r>
      <w:proofErr w:type="spellEnd"/>
      <w:r w:rsidRPr="00090270">
        <w:rPr>
          <w:rFonts w:ascii="Times New Roman" w:hAnsi="Times New Roman" w:cs="Times New Roman"/>
          <w:sz w:val="24"/>
          <w:szCs w:val="24"/>
        </w:rPr>
        <w:t xml:space="preserve">, E. (2014). </w:t>
      </w:r>
      <w:proofErr w:type="spellStart"/>
      <w:r w:rsidRPr="00090270">
        <w:rPr>
          <w:rFonts w:ascii="Times New Roman" w:hAnsi="Times New Roman" w:cs="Times New Roman"/>
          <w:sz w:val="24"/>
          <w:szCs w:val="24"/>
        </w:rPr>
        <w:t>Self-Regulated</w:t>
      </w:r>
      <w:proofErr w:type="spellEnd"/>
      <w:r w:rsidRPr="00090270">
        <w:rPr>
          <w:rFonts w:ascii="Times New Roman" w:hAnsi="Times New Roman" w:cs="Times New Roman"/>
          <w:sz w:val="24"/>
          <w:szCs w:val="24"/>
        </w:rPr>
        <w:t xml:space="preserve"> </w:t>
      </w:r>
      <w:proofErr w:type="spellStart"/>
      <w:r w:rsidRPr="00090270">
        <w:rPr>
          <w:rFonts w:ascii="Times New Roman" w:hAnsi="Times New Roman" w:cs="Times New Roman"/>
          <w:sz w:val="24"/>
          <w:szCs w:val="24"/>
        </w:rPr>
        <w:t>Learning</w:t>
      </w:r>
      <w:proofErr w:type="spellEnd"/>
      <w:r w:rsidRPr="00090270">
        <w:rPr>
          <w:rFonts w:ascii="Times New Roman" w:hAnsi="Times New Roman" w:cs="Times New Roman"/>
          <w:sz w:val="24"/>
          <w:szCs w:val="24"/>
        </w:rPr>
        <w:t xml:space="preserve"> in </w:t>
      </w:r>
      <w:proofErr w:type="spellStart"/>
      <w:r w:rsidRPr="00090270">
        <w:rPr>
          <w:rFonts w:ascii="Times New Roman" w:hAnsi="Times New Roman" w:cs="Times New Roman"/>
          <w:sz w:val="24"/>
          <w:szCs w:val="24"/>
        </w:rPr>
        <w:t>Students</w:t>
      </w:r>
      <w:proofErr w:type="spellEnd"/>
      <w:r w:rsidRPr="00090270">
        <w:rPr>
          <w:rFonts w:ascii="Times New Roman" w:hAnsi="Times New Roman" w:cs="Times New Roman"/>
          <w:sz w:val="24"/>
          <w:szCs w:val="24"/>
        </w:rPr>
        <w:t xml:space="preserve"> of </w:t>
      </w:r>
      <w:proofErr w:type="spellStart"/>
      <w:r w:rsidRPr="00090270">
        <w:rPr>
          <w:rFonts w:ascii="Times New Roman" w:hAnsi="Times New Roman" w:cs="Times New Roman"/>
          <w:sz w:val="24"/>
          <w:szCs w:val="24"/>
        </w:rPr>
        <w:t>Pedagogy</w:t>
      </w:r>
      <w:proofErr w:type="spellEnd"/>
      <w:r w:rsidRPr="00090270">
        <w:rPr>
          <w:rFonts w:ascii="Times New Roman" w:hAnsi="Times New Roman" w:cs="Times New Roman"/>
          <w:sz w:val="24"/>
          <w:szCs w:val="24"/>
        </w:rPr>
        <w:t>. </w:t>
      </w:r>
      <w:proofErr w:type="spellStart"/>
      <w:r w:rsidRPr="00090270">
        <w:rPr>
          <w:rFonts w:ascii="Times New Roman" w:hAnsi="Times New Roman" w:cs="Times New Roman"/>
          <w:i/>
          <w:iCs/>
          <w:sz w:val="24"/>
          <w:szCs w:val="24"/>
        </w:rPr>
        <w:t>Paidéia</w:t>
      </w:r>
      <w:proofErr w:type="spellEnd"/>
      <w:r w:rsidRPr="00090270">
        <w:rPr>
          <w:rFonts w:ascii="Times New Roman" w:hAnsi="Times New Roman" w:cs="Times New Roman"/>
          <w:i/>
          <w:iCs/>
          <w:sz w:val="24"/>
          <w:szCs w:val="24"/>
        </w:rPr>
        <w:t>, 24 </w:t>
      </w:r>
      <w:r w:rsidRPr="00090270">
        <w:rPr>
          <w:rFonts w:ascii="Times New Roman" w:hAnsi="Times New Roman" w:cs="Times New Roman"/>
          <w:sz w:val="24"/>
          <w:szCs w:val="24"/>
        </w:rPr>
        <w:t>(59), 323-330. </w:t>
      </w:r>
      <w:r>
        <w:rPr>
          <w:rFonts w:ascii="Times New Roman" w:hAnsi="Times New Roman" w:cs="Times New Roman"/>
          <w:sz w:val="24"/>
          <w:szCs w:val="24"/>
        </w:rPr>
        <w:t xml:space="preserve">Recuperado de </w:t>
      </w:r>
      <w:r w:rsidRPr="00090270">
        <w:rPr>
          <w:rFonts w:ascii="Times New Roman" w:hAnsi="Times New Roman" w:cs="Times New Roman"/>
          <w:sz w:val="24"/>
          <w:szCs w:val="24"/>
        </w:rPr>
        <w:t>http://redalyc.org/articulo.oa?id=305432790006</w:t>
      </w:r>
    </w:p>
    <w:p w:rsidR="00CB7CDC" w:rsidRPr="0018116D" w:rsidRDefault="00CB7CDC" w:rsidP="00CB7CDC">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De la Cuesta B., C. (2015). Aprender el oficio de investigar cualitativamente: formarse un </w:t>
      </w:r>
      <w:proofErr w:type="spellStart"/>
      <w:r w:rsidRPr="0018116D">
        <w:rPr>
          <w:rFonts w:ascii="Times New Roman" w:hAnsi="Times New Roman" w:cs="Times New Roman"/>
          <w:sz w:val="24"/>
          <w:szCs w:val="24"/>
        </w:rPr>
        <w:t>self</w:t>
      </w:r>
      <w:proofErr w:type="spellEnd"/>
      <w:r w:rsidRPr="0018116D">
        <w:rPr>
          <w:rFonts w:ascii="Times New Roman" w:hAnsi="Times New Roman" w:cs="Times New Roman"/>
          <w:sz w:val="24"/>
          <w:szCs w:val="24"/>
        </w:rPr>
        <w:t xml:space="preserve"> indagador. </w:t>
      </w:r>
      <w:r w:rsidRPr="0018116D">
        <w:rPr>
          <w:rFonts w:ascii="Times New Roman" w:hAnsi="Times New Roman" w:cs="Times New Roman"/>
          <w:i/>
          <w:sz w:val="24"/>
          <w:szCs w:val="24"/>
        </w:rPr>
        <w:t>Revista Facultad Nacional de Salud Pública, 33</w:t>
      </w:r>
      <w:r w:rsidRPr="0018116D">
        <w:rPr>
          <w:rFonts w:ascii="Times New Roman" w:hAnsi="Times New Roman" w:cs="Times New Roman"/>
          <w:sz w:val="24"/>
          <w:szCs w:val="24"/>
        </w:rPr>
        <w:t xml:space="preserve">(1), S23-S29. Recuperado de </w:t>
      </w:r>
      <w:r w:rsidR="00CB553E" w:rsidRPr="0018116D">
        <w:rPr>
          <w:rFonts w:ascii="Times New Roman" w:hAnsi="Times New Roman" w:cs="Times New Roman"/>
          <w:sz w:val="24"/>
          <w:szCs w:val="24"/>
        </w:rPr>
        <w:t>https://goo.gl/QeBxYK</w:t>
      </w:r>
    </w:p>
    <w:p w:rsidR="00CB3E4A" w:rsidRPr="0018116D" w:rsidRDefault="00F529E1" w:rsidP="00CB3E4A">
      <w:pPr>
        <w:spacing w:line="360" w:lineRule="auto"/>
        <w:ind w:left="709" w:hanging="709"/>
        <w:jc w:val="both"/>
        <w:rPr>
          <w:rFonts w:ascii="Times New Roman" w:hAnsi="Times New Roman" w:cs="Times New Roman"/>
          <w:sz w:val="24"/>
          <w:szCs w:val="24"/>
          <w:lang w:val="es"/>
        </w:rPr>
      </w:pPr>
      <w:r w:rsidRPr="0018116D">
        <w:rPr>
          <w:rFonts w:ascii="Times New Roman" w:hAnsi="Times New Roman" w:cs="Times New Roman"/>
          <w:sz w:val="24"/>
          <w:szCs w:val="24"/>
          <w:lang w:val="es"/>
        </w:rPr>
        <w:t>Flores-</w:t>
      </w:r>
      <w:r w:rsidR="00CB3E4A" w:rsidRPr="0018116D">
        <w:rPr>
          <w:rFonts w:ascii="Times New Roman" w:hAnsi="Times New Roman" w:cs="Times New Roman"/>
          <w:sz w:val="24"/>
          <w:szCs w:val="24"/>
          <w:lang w:val="es"/>
        </w:rPr>
        <w:t>Rivera, L. D. &amp;</w:t>
      </w:r>
      <w:r w:rsidRPr="0018116D">
        <w:rPr>
          <w:rFonts w:ascii="Times New Roman" w:hAnsi="Times New Roman" w:cs="Times New Roman"/>
          <w:sz w:val="24"/>
          <w:szCs w:val="24"/>
          <w:lang w:val="es"/>
        </w:rPr>
        <w:t xml:space="preserve"> Meléndez-</w:t>
      </w:r>
      <w:r w:rsidR="00CB3E4A" w:rsidRPr="0018116D">
        <w:rPr>
          <w:rFonts w:ascii="Times New Roman" w:hAnsi="Times New Roman" w:cs="Times New Roman"/>
          <w:sz w:val="24"/>
          <w:szCs w:val="24"/>
          <w:lang w:val="es"/>
        </w:rPr>
        <w:t xml:space="preserve">Tamayo, C.F. (2017, junio). Variación de la autonomía en el aprendizaje, en función de la  gestión del conocimiento, para disminuir en los alumnos los  </w:t>
      </w:r>
      <w:r w:rsidR="00CB3E4A" w:rsidRPr="0018116D">
        <w:rPr>
          <w:rFonts w:ascii="Times New Roman" w:hAnsi="Times New Roman" w:cs="Times New Roman"/>
          <w:sz w:val="24"/>
          <w:szCs w:val="24"/>
          <w:lang w:val="es"/>
        </w:rPr>
        <w:lastRenderedPageBreak/>
        <w:t xml:space="preserve">efectos del aislamiento. </w:t>
      </w:r>
      <w:r w:rsidR="00CB3E4A" w:rsidRPr="0018116D">
        <w:rPr>
          <w:rFonts w:ascii="Times New Roman" w:hAnsi="Times New Roman" w:cs="Times New Roman"/>
          <w:i/>
          <w:sz w:val="24"/>
          <w:szCs w:val="24"/>
          <w:lang w:val="es"/>
        </w:rPr>
        <w:t>RED. Revista de Educación a Distancia, 54</w:t>
      </w:r>
      <w:r w:rsidR="00CB3E4A" w:rsidRPr="0018116D">
        <w:rPr>
          <w:rFonts w:ascii="Times New Roman" w:hAnsi="Times New Roman" w:cs="Times New Roman"/>
          <w:sz w:val="24"/>
          <w:szCs w:val="24"/>
          <w:lang w:val="es"/>
        </w:rPr>
        <w:t>, 1-15. Recuperado de http://www.redalyc.org/articulo.oa?id=54751771007</w:t>
      </w:r>
    </w:p>
    <w:p w:rsidR="00202752" w:rsidRPr="0018116D" w:rsidRDefault="00202752" w:rsidP="00202752">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González Peña, M. (2018). UVE socioformativa: estrategia didáctica para evaluar la pertinencia de la solución a problemas de contexto.</w:t>
      </w:r>
      <w:r w:rsidRPr="0018116D">
        <w:rPr>
          <w:rFonts w:ascii="Times New Roman" w:hAnsi="Times New Roman" w:cs="Times New Roman"/>
          <w:i/>
          <w:sz w:val="24"/>
          <w:szCs w:val="24"/>
        </w:rPr>
        <w:t xml:space="preserve"> IE Revista de Investigación Educativa de la REDIECH, 9</w:t>
      </w:r>
      <w:r w:rsidRPr="0018116D">
        <w:rPr>
          <w:rFonts w:ascii="Times New Roman" w:hAnsi="Times New Roman" w:cs="Times New Roman"/>
          <w:sz w:val="24"/>
          <w:szCs w:val="24"/>
        </w:rPr>
        <w:t>(16),  133-153. Recuperado de http://www.redalyc.org/jatsRepo/5216/521654339009/index.html</w:t>
      </w:r>
    </w:p>
    <w:p w:rsidR="008E251A" w:rsidRPr="0018116D" w:rsidRDefault="00F529E1" w:rsidP="008E251A">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Gutiérrez-</w:t>
      </w:r>
      <w:r w:rsidR="008E251A" w:rsidRPr="0018116D">
        <w:rPr>
          <w:rFonts w:ascii="Times New Roman" w:hAnsi="Times New Roman" w:cs="Times New Roman"/>
          <w:sz w:val="24"/>
          <w:szCs w:val="24"/>
        </w:rPr>
        <w:t xml:space="preserve">Ossa, J. A. (2015). Modelo de competencias investigativas empresariales desde la Universidad, empresa y Estado en Colombia. </w:t>
      </w:r>
      <w:r w:rsidR="008E251A" w:rsidRPr="0018116D">
        <w:rPr>
          <w:rFonts w:ascii="Times New Roman" w:hAnsi="Times New Roman" w:cs="Times New Roman"/>
          <w:i/>
          <w:sz w:val="24"/>
          <w:szCs w:val="24"/>
        </w:rPr>
        <w:t>Praxis &amp; Saber</w:t>
      </w:r>
      <w:r w:rsidR="008E251A" w:rsidRPr="0018116D">
        <w:rPr>
          <w:rFonts w:ascii="Times New Roman" w:hAnsi="Times New Roman" w:cs="Times New Roman"/>
          <w:sz w:val="24"/>
          <w:szCs w:val="24"/>
        </w:rPr>
        <w:t xml:space="preserve">, </w:t>
      </w:r>
      <w:r w:rsidR="008E251A" w:rsidRPr="0018116D">
        <w:rPr>
          <w:rFonts w:ascii="Times New Roman" w:hAnsi="Times New Roman" w:cs="Times New Roman"/>
          <w:i/>
          <w:sz w:val="24"/>
          <w:szCs w:val="24"/>
        </w:rPr>
        <w:t>6(12),</w:t>
      </w:r>
      <w:r w:rsidR="008E251A" w:rsidRPr="0018116D">
        <w:rPr>
          <w:rFonts w:ascii="Times New Roman" w:hAnsi="Times New Roman" w:cs="Times New Roman"/>
          <w:sz w:val="24"/>
          <w:szCs w:val="24"/>
        </w:rPr>
        <w:t xml:space="preserve"> 241-267. Recuperado de https://goo.gl/vY448m </w:t>
      </w:r>
    </w:p>
    <w:p w:rsidR="00F529E1" w:rsidRPr="0018116D" w:rsidRDefault="00F529E1" w:rsidP="00F529E1">
      <w:pPr>
        <w:spacing w:line="360" w:lineRule="auto"/>
        <w:ind w:left="567" w:right="57" w:hanging="567"/>
        <w:jc w:val="both"/>
        <w:rPr>
          <w:rFonts w:ascii="Times New Roman" w:hAnsi="Times New Roman" w:cs="Times New Roman"/>
          <w:sz w:val="24"/>
          <w:szCs w:val="24"/>
        </w:rPr>
      </w:pPr>
      <w:r w:rsidRPr="0018116D">
        <w:rPr>
          <w:rFonts w:ascii="Times New Roman" w:hAnsi="Times New Roman" w:cs="Times New Roman"/>
          <w:sz w:val="24"/>
          <w:szCs w:val="24"/>
        </w:rPr>
        <w:t xml:space="preserve">Hernández-Mosqueda, J. S., Guerrero-Rosas, G., &amp; Tobón-Tobón, S. (2015). Los problemas del contexto: base filosófica y pedagógica de la socioformación. </w:t>
      </w:r>
      <w:r w:rsidRPr="0018116D">
        <w:rPr>
          <w:rFonts w:ascii="Times New Roman" w:hAnsi="Times New Roman" w:cs="Times New Roman"/>
          <w:i/>
          <w:sz w:val="24"/>
          <w:szCs w:val="24"/>
        </w:rPr>
        <w:t xml:space="preserve">Ra </w:t>
      </w:r>
      <w:proofErr w:type="spellStart"/>
      <w:r w:rsidRPr="0018116D">
        <w:rPr>
          <w:rFonts w:ascii="Times New Roman" w:hAnsi="Times New Roman" w:cs="Times New Roman"/>
          <w:i/>
          <w:sz w:val="24"/>
          <w:szCs w:val="24"/>
        </w:rPr>
        <w:t>Ximhai</w:t>
      </w:r>
      <w:proofErr w:type="spellEnd"/>
      <w:r w:rsidRPr="0018116D">
        <w:rPr>
          <w:rFonts w:ascii="Times New Roman" w:hAnsi="Times New Roman" w:cs="Times New Roman"/>
          <w:i/>
          <w:sz w:val="24"/>
          <w:szCs w:val="24"/>
        </w:rPr>
        <w:t>, 11</w:t>
      </w:r>
      <w:r w:rsidRPr="0018116D">
        <w:rPr>
          <w:rFonts w:ascii="Times New Roman" w:hAnsi="Times New Roman" w:cs="Times New Roman"/>
          <w:sz w:val="24"/>
          <w:szCs w:val="24"/>
        </w:rPr>
        <w:t>(4), 125-140. Recuperado de https://goo.gl/x92wy4</w:t>
      </w:r>
      <w:r w:rsidRPr="0018116D">
        <w:rPr>
          <w:rFonts w:ascii="Times New Roman" w:hAnsi="Times New Roman" w:cs="Times New Roman"/>
          <w:color w:val="444444"/>
          <w:sz w:val="24"/>
          <w:szCs w:val="24"/>
        </w:rPr>
        <w:t xml:space="preserve"> </w:t>
      </w:r>
    </w:p>
    <w:p w:rsidR="00F529E1" w:rsidRPr="0018116D" w:rsidRDefault="00F529E1" w:rsidP="00F529E1">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Hernández-Ayala, H., &amp; Tobón-Tobón, S. (2016). Análisis documental del proceso de inclusión en la educación. </w:t>
      </w:r>
      <w:r w:rsidRPr="0018116D">
        <w:rPr>
          <w:rFonts w:ascii="Times New Roman" w:hAnsi="Times New Roman" w:cs="Times New Roman"/>
          <w:i/>
          <w:sz w:val="24"/>
          <w:szCs w:val="24"/>
        </w:rPr>
        <w:t xml:space="preserve">Ra </w:t>
      </w:r>
      <w:proofErr w:type="spellStart"/>
      <w:r w:rsidRPr="0018116D">
        <w:rPr>
          <w:rFonts w:ascii="Times New Roman" w:hAnsi="Times New Roman" w:cs="Times New Roman"/>
          <w:i/>
          <w:sz w:val="24"/>
          <w:szCs w:val="24"/>
        </w:rPr>
        <w:t>Ximhai</w:t>
      </w:r>
      <w:proofErr w:type="spellEnd"/>
      <w:r w:rsidRPr="0018116D">
        <w:rPr>
          <w:rFonts w:ascii="Times New Roman" w:hAnsi="Times New Roman" w:cs="Times New Roman"/>
          <w:i/>
          <w:sz w:val="24"/>
          <w:szCs w:val="24"/>
        </w:rPr>
        <w:t>, 12</w:t>
      </w:r>
      <w:r w:rsidRPr="0018116D">
        <w:rPr>
          <w:rFonts w:ascii="Times New Roman" w:hAnsi="Times New Roman" w:cs="Times New Roman"/>
          <w:sz w:val="24"/>
          <w:szCs w:val="24"/>
        </w:rPr>
        <w:t xml:space="preserve">(6), 399-420. Recuperado de: https://goo.gl/Fvfc7h </w:t>
      </w:r>
    </w:p>
    <w:p w:rsidR="00202752" w:rsidRPr="0018116D" w:rsidRDefault="00202752" w:rsidP="00202752">
      <w:pPr>
        <w:spacing w:line="360" w:lineRule="auto"/>
        <w:ind w:left="709" w:hanging="709"/>
        <w:jc w:val="both"/>
        <w:rPr>
          <w:rFonts w:ascii="Times New Roman" w:hAnsi="Times New Roman" w:cs="Times New Roman"/>
          <w:bCs/>
          <w:sz w:val="24"/>
          <w:szCs w:val="24"/>
        </w:rPr>
      </w:pPr>
      <w:r w:rsidRPr="0018116D">
        <w:rPr>
          <w:rFonts w:ascii="Times New Roman" w:hAnsi="Times New Roman" w:cs="Times New Roman"/>
          <w:bCs/>
          <w:sz w:val="24"/>
          <w:szCs w:val="24"/>
        </w:rPr>
        <w:t xml:space="preserve">Hernández Mosqueda, J.S., Tobón </w:t>
      </w:r>
      <w:proofErr w:type="spellStart"/>
      <w:r w:rsidRPr="0018116D">
        <w:rPr>
          <w:rFonts w:ascii="Times New Roman" w:hAnsi="Times New Roman" w:cs="Times New Roman"/>
          <w:bCs/>
          <w:sz w:val="24"/>
          <w:szCs w:val="24"/>
        </w:rPr>
        <w:t>Tobón</w:t>
      </w:r>
      <w:proofErr w:type="spellEnd"/>
      <w:r w:rsidRPr="0018116D">
        <w:rPr>
          <w:rFonts w:ascii="Times New Roman" w:hAnsi="Times New Roman" w:cs="Times New Roman"/>
          <w:bCs/>
          <w:sz w:val="24"/>
          <w:szCs w:val="24"/>
        </w:rPr>
        <w:t xml:space="preserve">, S., &amp; Vázquez Antonio, J.M. (2014). Estudio conceptual de la docencia socioformativa. Ra </w:t>
      </w:r>
      <w:proofErr w:type="spellStart"/>
      <w:r w:rsidRPr="0018116D">
        <w:rPr>
          <w:rFonts w:ascii="Times New Roman" w:hAnsi="Times New Roman" w:cs="Times New Roman"/>
          <w:bCs/>
          <w:sz w:val="24"/>
          <w:szCs w:val="24"/>
        </w:rPr>
        <w:t>Ximhai</w:t>
      </w:r>
      <w:proofErr w:type="spellEnd"/>
      <w:r w:rsidRPr="0018116D">
        <w:rPr>
          <w:rFonts w:ascii="Times New Roman" w:hAnsi="Times New Roman" w:cs="Times New Roman"/>
          <w:bCs/>
          <w:sz w:val="24"/>
          <w:szCs w:val="24"/>
        </w:rPr>
        <w:t>, 10(5), 89-101. Recuperado de http://www.redalyc.org/articulo.oa?id=46132134006</w:t>
      </w:r>
    </w:p>
    <w:p w:rsidR="008E251A" w:rsidRPr="0018116D" w:rsidRDefault="008E251A" w:rsidP="008E251A">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López de </w:t>
      </w:r>
      <w:r w:rsidR="00F529E1" w:rsidRPr="0018116D">
        <w:rPr>
          <w:rFonts w:ascii="Times New Roman" w:hAnsi="Times New Roman" w:cs="Times New Roman"/>
          <w:sz w:val="24"/>
          <w:szCs w:val="24"/>
        </w:rPr>
        <w:t>Parra, L., Hernández-</w:t>
      </w:r>
      <w:r w:rsidRPr="0018116D">
        <w:rPr>
          <w:rFonts w:ascii="Times New Roman" w:hAnsi="Times New Roman" w:cs="Times New Roman"/>
          <w:sz w:val="24"/>
          <w:szCs w:val="24"/>
        </w:rPr>
        <w:t>Durán, X</w:t>
      </w:r>
      <w:r w:rsidR="00F529E1" w:rsidRPr="0018116D">
        <w:rPr>
          <w:rFonts w:ascii="Times New Roman" w:hAnsi="Times New Roman" w:cs="Times New Roman"/>
          <w:sz w:val="24"/>
          <w:szCs w:val="24"/>
        </w:rPr>
        <w:t>., &amp; Quintero-</w:t>
      </w:r>
      <w:r w:rsidRPr="0018116D">
        <w:rPr>
          <w:rFonts w:ascii="Times New Roman" w:hAnsi="Times New Roman" w:cs="Times New Roman"/>
          <w:sz w:val="24"/>
          <w:szCs w:val="24"/>
        </w:rPr>
        <w:t xml:space="preserve">Romero, L.F. (2018). Enseñanza de la investigación en educación superior. Estado del arte (2010-2015). </w:t>
      </w:r>
      <w:r w:rsidRPr="0018116D">
        <w:rPr>
          <w:rFonts w:ascii="Times New Roman" w:hAnsi="Times New Roman" w:cs="Times New Roman"/>
          <w:i/>
          <w:sz w:val="24"/>
          <w:szCs w:val="24"/>
        </w:rPr>
        <w:t>Revista Latinoamericana de Estudios Educativos, 14</w:t>
      </w:r>
      <w:r w:rsidRPr="0018116D">
        <w:rPr>
          <w:rFonts w:ascii="Times New Roman" w:hAnsi="Times New Roman" w:cs="Times New Roman"/>
          <w:sz w:val="24"/>
          <w:szCs w:val="24"/>
        </w:rPr>
        <w:t>(1), 1-23. DOI: https://doi.org/10.17151/rlee.2018.14.1.8</w:t>
      </w:r>
    </w:p>
    <w:p w:rsidR="00F529E1" w:rsidRPr="0018116D" w:rsidRDefault="00F529E1" w:rsidP="00F529E1">
      <w:pPr>
        <w:spacing w:line="360" w:lineRule="auto"/>
        <w:ind w:left="567" w:hanging="567"/>
        <w:jc w:val="both"/>
        <w:rPr>
          <w:rFonts w:ascii="Times New Roman" w:hAnsi="Times New Roman" w:cs="Times New Roman"/>
          <w:sz w:val="24"/>
          <w:szCs w:val="24"/>
        </w:rPr>
      </w:pPr>
      <w:r w:rsidRPr="0018116D">
        <w:rPr>
          <w:rFonts w:ascii="Times New Roman" w:hAnsi="Times New Roman" w:cs="Times New Roman"/>
          <w:sz w:val="24"/>
          <w:szCs w:val="24"/>
        </w:rPr>
        <w:t xml:space="preserve">Ortega-Carbajal, M. F., Hernández-Mosqueda, J. L., &amp; Tobón-Tobón, S. (2015). Análisis documental de la gestión del conocimiento mediante la cartografía conceptual. </w:t>
      </w:r>
      <w:r w:rsidRPr="0018116D">
        <w:rPr>
          <w:rFonts w:ascii="Times New Roman" w:hAnsi="Times New Roman" w:cs="Times New Roman"/>
          <w:i/>
          <w:sz w:val="24"/>
          <w:szCs w:val="24"/>
        </w:rPr>
        <w:t xml:space="preserve">Ra </w:t>
      </w:r>
      <w:proofErr w:type="spellStart"/>
      <w:r w:rsidRPr="0018116D">
        <w:rPr>
          <w:rFonts w:ascii="Times New Roman" w:hAnsi="Times New Roman" w:cs="Times New Roman"/>
          <w:i/>
          <w:sz w:val="24"/>
          <w:szCs w:val="24"/>
        </w:rPr>
        <w:t>Ximhai</w:t>
      </w:r>
      <w:proofErr w:type="spellEnd"/>
      <w:r w:rsidRPr="0018116D">
        <w:rPr>
          <w:rFonts w:ascii="Times New Roman" w:hAnsi="Times New Roman" w:cs="Times New Roman"/>
          <w:i/>
          <w:sz w:val="24"/>
          <w:szCs w:val="24"/>
        </w:rPr>
        <w:t>, 11</w:t>
      </w:r>
      <w:r w:rsidRPr="0018116D">
        <w:rPr>
          <w:rFonts w:ascii="Times New Roman" w:hAnsi="Times New Roman" w:cs="Times New Roman"/>
          <w:sz w:val="24"/>
          <w:szCs w:val="24"/>
        </w:rPr>
        <w:t>(4), 141-160.</w:t>
      </w:r>
      <w:r w:rsidRPr="0018116D">
        <w:rPr>
          <w:rFonts w:ascii="Times New Roman" w:hAnsi="Times New Roman" w:cs="Times New Roman"/>
          <w:color w:val="000000"/>
          <w:sz w:val="24"/>
          <w:szCs w:val="24"/>
        </w:rPr>
        <w:t xml:space="preserve"> </w:t>
      </w:r>
      <w:r w:rsidRPr="0018116D">
        <w:rPr>
          <w:rFonts w:ascii="Times New Roman" w:hAnsi="Times New Roman" w:cs="Times New Roman"/>
          <w:sz w:val="24"/>
          <w:szCs w:val="24"/>
        </w:rPr>
        <w:t>Recuperado de https://goo.gl/jfkCBw</w:t>
      </w:r>
      <w:r w:rsidRPr="0018116D">
        <w:rPr>
          <w:rFonts w:ascii="Times New Roman" w:hAnsi="Times New Roman" w:cs="Times New Roman"/>
          <w:color w:val="444444"/>
          <w:sz w:val="24"/>
          <w:szCs w:val="24"/>
        </w:rPr>
        <w:t xml:space="preserve"> </w:t>
      </w:r>
    </w:p>
    <w:p w:rsidR="00027537" w:rsidRPr="0018116D" w:rsidRDefault="00027537" w:rsidP="00027537">
      <w:pPr>
        <w:spacing w:line="360" w:lineRule="auto"/>
        <w:ind w:left="709" w:hanging="709"/>
        <w:jc w:val="both"/>
        <w:rPr>
          <w:rFonts w:ascii="Times New Roman" w:hAnsi="Times New Roman" w:cs="Times New Roman"/>
          <w:bCs/>
          <w:sz w:val="24"/>
          <w:szCs w:val="24"/>
        </w:rPr>
      </w:pPr>
      <w:proofErr w:type="spellStart"/>
      <w:r w:rsidRPr="0018116D">
        <w:rPr>
          <w:rFonts w:ascii="Times New Roman" w:hAnsi="Times New Roman" w:cs="Times New Roman"/>
          <w:bCs/>
          <w:sz w:val="24"/>
          <w:szCs w:val="24"/>
        </w:rPr>
        <w:t>Pasek</w:t>
      </w:r>
      <w:proofErr w:type="spellEnd"/>
      <w:r w:rsidRPr="0018116D">
        <w:rPr>
          <w:rFonts w:ascii="Times New Roman" w:hAnsi="Times New Roman" w:cs="Times New Roman"/>
          <w:bCs/>
          <w:sz w:val="24"/>
          <w:szCs w:val="24"/>
        </w:rPr>
        <w:t xml:space="preserve"> de Pinto, E., &amp; Mejía, M.T. (2017). Proceso General para la Evaluación Formativa del Aprendizaje. </w:t>
      </w:r>
      <w:r w:rsidRPr="0018116D">
        <w:rPr>
          <w:rFonts w:ascii="Times New Roman" w:hAnsi="Times New Roman" w:cs="Times New Roman"/>
          <w:bCs/>
          <w:i/>
          <w:iCs/>
          <w:sz w:val="24"/>
          <w:szCs w:val="24"/>
        </w:rPr>
        <w:t>Revista Iberoamericana de Evaluación Educativa, 10</w:t>
      </w:r>
      <w:r w:rsidRPr="0018116D">
        <w:rPr>
          <w:rFonts w:ascii="Times New Roman" w:hAnsi="Times New Roman" w:cs="Times New Roman"/>
          <w:bCs/>
          <w:iCs/>
          <w:sz w:val="24"/>
          <w:szCs w:val="24"/>
        </w:rPr>
        <w:t>(1), 177-193. Recuperado de https://doi.org/10.15366/riee2017.10.1.009</w:t>
      </w:r>
    </w:p>
    <w:p w:rsidR="00202752" w:rsidRPr="0018116D" w:rsidRDefault="00202752" w:rsidP="00202752">
      <w:pPr>
        <w:spacing w:line="360" w:lineRule="auto"/>
        <w:ind w:left="709" w:hanging="709"/>
        <w:jc w:val="both"/>
        <w:rPr>
          <w:rFonts w:ascii="Times New Roman" w:hAnsi="Times New Roman" w:cs="Times New Roman"/>
          <w:bCs/>
          <w:sz w:val="24"/>
          <w:szCs w:val="24"/>
        </w:rPr>
      </w:pPr>
      <w:r w:rsidRPr="0018116D">
        <w:rPr>
          <w:rFonts w:ascii="Times New Roman" w:hAnsi="Times New Roman" w:cs="Times New Roman"/>
          <w:bCs/>
          <w:sz w:val="24"/>
          <w:szCs w:val="24"/>
        </w:rPr>
        <w:t xml:space="preserve">Peña Vera, T., &amp; </w:t>
      </w:r>
      <w:proofErr w:type="spellStart"/>
      <w:r w:rsidRPr="0018116D">
        <w:rPr>
          <w:rFonts w:ascii="Times New Roman" w:hAnsi="Times New Roman" w:cs="Times New Roman"/>
          <w:bCs/>
          <w:sz w:val="24"/>
          <w:szCs w:val="24"/>
        </w:rPr>
        <w:t>Pirela</w:t>
      </w:r>
      <w:proofErr w:type="spellEnd"/>
      <w:r w:rsidRPr="0018116D">
        <w:rPr>
          <w:rFonts w:ascii="Times New Roman" w:hAnsi="Times New Roman" w:cs="Times New Roman"/>
          <w:bCs/>
          <w:sz w:val="24"/>
          <w:szCs w:val="24"/>
        </w:rPr>
        <w:t xml:space="preserve"> Morillo, J. (2007, enero-junio). La complejidad del análisis documental Información, cultura y sociedad: revista del Instituto de Investigaciones. </w:t>
      </w:r>
      <w:r w:rsidRPr="0018116D">
        <w:rPr>
          <w:rFonts w:ascii="Times New Roman" w:hAnsi="Times New Roman" w:cs="Times New Roman"/>
          <w:bCs/>
          <w:i/>
          <w:sz w:val="24"/>
          <w:szCs w:val="24"/>
        </w:rPr>
        <w:t>Bibliotecológicas,</w:t>
      </w:r>
      <w:r w:rsidRPr="0018116D">
        <w:rPr>
          <w:rFonts w:ascii="Times New Roman" w:hAnsi="Times New Roman" w:cs="Times New Roman"/>
          <w:bCs/>
          <w:sz w:val="24"/>
          <w:szCs w:val="24"/>
        </w:rPr>
        <w:t xml:space="preserve"> (16), 55-8. Recuperado de https://goo.gl/lWUNrZ</w:t>
      </w:r>
    </w:p>
    <w:p w:rsidR="00202752" w:rsidRPr="0018116D" w:rsidRDefault="00202752" w:rsidP="00202752">
      <w:pPr>
        <w:spacing w:line="360" w:lineRule="auto"/>
        <w:ind w:left="709" w:hanging="709"/>
        <w:jc w:val="both"/>
        <w:rPr>
          <w:rFonts w:ascii="Times New Roman" w:hAnsi="Times New Roman" w:cs="Times New Roman"/>
          <w:sz w:val="24"/>
          <w:szCs w:val="24"/>
          <w:lang w:val="es"/>
        </w:rPr>
      </w:pPr>
      <w:r w:rsidRPr="0018116D">
        <w:rPr>
          <w:rFonts w:ascii="Times New Roman" w:hAnsi="Times New Roman" w:cs="Times New Roman"/>
          <w:sz w:val="24"/>
          <w:szCs w:val="24"/>
          <w:lang w:val="es"/>
        </w:rPr>
        <w:lastRenderedPageBreak/>
        <w:t>Reyes Roa, M.L. (2017). Desarrollo  de  la  competencia  de  aprendizaje  autónomo  en  estudiantes  de Pedagogía  en  un  modelo  educativo basado en competencias.</w:t>
      </w:r>
      <w:r w:rsidRPr="0018116D">
        <w:rPr>
          <w:rFonts w:ascii="Times New Roman" w:hAnsi="Times New Roman" w:cs="Times New Roman"/>
          <w:i/>
          <w:sz w:val="24"/>
          <w:szCs w:val="24"/>
          <w:lang w:val="es"/>
        </w:rPr>
        <w:t xml:space="preserve"> REXE. Revista de Estudios y Experiencias en Educación, 16</w:t>
      </w:r>
      <w:r w:rsidRPr="0018116D">
        <w:rPr>
          <w:rFonts w:ascii="Times New Roman" w:hAnsi="Times New Roman" w:cs="Times New Roman"/>
          <w:sz w:val="24"/>
          <w:szCs w:val="24"/>
          <w:lang w:val="es"/>
        </w:rPr>
        <w:t xml:space="preserve">(32), 67-82. Recuperado de </w:t>
      </w:r>
      <w:r w:rsidRPr="0018116D">
        <w:rPr>
          <w:rFonts w:ascii="Times New Roman" w:hAnsi="Times New Roman" w:cs="Times New Roman"/>
          <w:sz w:val="24"/>
          <w:szCs w:val="24"/>
        </w:rPr>
        <w:t>https://goo.gl/n1VRK4</w:t>
      </w:r>
    </w:p>
    <w:p w:rsidR="00202752" w:rsidRPr="0018116D" w:rsidRDefault="00202752" w:rsidP="00202752">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Rivadeneira Rodríguez, E. M., &amp; Silva Bustillos, R.J. (2017). Aprendizaje basado en la investigación en el trabajo autónomo y en equipo. </w:t>
      </w:r>
      <w:proofErr w:type="spellStart"/>
      <w:r w:rsidRPr="0018116D">
        <w:rPr>
          <w:rFonts w:ascii="Times New Roman" w:hAnsi="Times New Roman" w:cs="Times New Roman"/>
          <w:sz w:val="24"/>
          <w:szCs w:val="24"/>
        </w:rPr>
        <w:t>Negotium</w:t>
      </w:r>
      <w:proofErr w:type="spellEnd"/>
      <w:r w:rsidRPr="0018116D">
        <w:rPr>
          <w:rFonts w:ascii="Times New Roman" w:hAnsi="Times New Roman" w:cs="Times New Roman"/>
          <w:sz w:val="24"/>
          <w:szCs w:val="24"/>
        </w:rPr>
        <w:t>, 13(38), 5-16. Recuperado de https://goo.gl/1cnNZD</w:t>
      </w:r>
    </w:p>
    <w:p w:rsidR="00EB5BDB" w:rsidRPr="0018116D" w:rsidRDefault="00EB5BDB" w:rsidP="00EB5BDB">
      <w:pPr>
        <w:spacing w:line="360" w:lineRule="auto"/>
        <w:ind w:left="709" w:hanging="709"/>
        <w:jc w:val="both"/>
        <w:rPr>
          <w:rFonts w:ascii="Times New Roman" w:hAnsi="Times New Roman" w:cs="Times New Roman"/>
          <w:sz w:val="24"/>
          <w:szCs w:val="24"/>
          <w:lang w:val="en-US"/>
        </w:rPr>
      </w:pPr>
      <w:proofErr w:type="spellStart"/>
      <w:r w:rsidRPr="0018116D">
        <w:rPr>
          <w:rFonts w:ascii="Times New Roman" w:hAnsi="Times New Roman" w:cs="Times New Roman"/>
          <w:sz w:val="24"/>
          <w:szCs w:val="24"/>
          <w:lang w:val="en-US"/>
        </w:rPr>
        <w:t>Roa</w:t>
      </w:r>
      <w:proofErr w:type="spellEnd"/>
      <w:r w:rsidRPr="0018116D">
        <w:rPr>
          <w:rFonts w:ascii="Times New Roman" w:hAnsi="Times New Roman" w:cs="Times New Roman"/>
          <w:sz w:val="24"/>
          <w:szCs w:val="24"/>
          <w:lang w:val="en-US"/>
        </w:rPr>
        <w:t xml:space="preserve"> </w:t>
      </w:r>
      <w:proofErr w:type="spellStart"/>
      <w:r w:rsidRPr="0018116D">
        <w:rPr>
          <w:rFonts w:ascii="Times New Roman" w:hAnsi="Times New Roman" w:cs="Times New Roman"/>
          <w:sz w:val="24"/>
          <w:szCs w:val="24"/>
          <w:lang w:val="en-US"/>
        </w:rPr>
        <w:t>Ordóñez</w:t>
      </w:r>
      <w:proofErr w:type="spellEnd"/>
      <w:r w:rsidRPr="0018116D">
        <w:rPr>
          <w:rFonts w:ascii="Times New Roman" w:hAnsi="Times New Roman" w:cs="Times New Roman"/>
          <w:sz w:val="24"/>
          <w:szCs w:val="24"/>
          <w:lang w:val="en-US"/>
        </w:rPr>
        <w:t xml:space="preserve">, H. (2016). </w:t>
      </w:r>
      <w:proofErr w:type="spellStart"/>
      <w:r w:rsidRPr="0018116D">
        <w:rPr>
          <w:rFonts w:ascii="Times New Roman" w:hAnsi="Times New Roman" w:cs="Times New Roman"/>
          <w:sz w:val="24"/>
          <w:szCs w:val="24"/>
          <w:lang w:val="en-US"/>
        </w:rPr>
        <w:t>Estrategias</w:t>
      </w:r>
      <w:proofErr w:type="spellEnd"/>
      <w:r w:rsidRPr="0018116D">
        <w:rPr>
          <w:rFonts w:ascii="Times New Roman" w:hAnsi="Times New Roman" w:cs="Times New Roman"/>
          <w:sz w:val="24"/>
          <w:szCs w:val="24"/>
          <w:lang w:val="en-US"/>
        </w:rPr>
        <w:t xml:space="preserve"> </w:t>
      </w:r>
      <w:proofErr w:type="spellStart"/>
      <w:r w:rsidRPr="0018116D">
        <w:rPr>
          <w:rFonts w:ascii="Times New Roman" w:hAnsi="Times New Roman" w:cs="Times New Roman"/>
          <w:sz w:val="24"/>
          <w:szCs w:val="24"/>
          <w:lang w:val="en-US"/>
        </w:rPr>
        <w:t>creativas</w:t>
      </w:r>
      <w:proofErr w:type="spellEnd"/>
      <w:r w:rsidRPr="0018116D">
        <w:rPr>
          <w:rFonts w:ascii="Times New Roman" w:hAnsi="Times New Roman" w:cs="Times New Roman"/>
          <w:sz w:val="24"/>
          <w:szCs w:val="24"/>
          <w:lang w:val="en-US"/>
        </w:rPr>
        <w:t xml:space="preserve"> y </w:t>
      </w:r>
      <w:proofErr w:type="spellStart"/>
      <w:r w:rsidRPr="0018116D">
        <w:rPr>
          <w:rFonts w:ascii="Times New Roman" w:hAnsi="Times New Roman" w:cs="Times New Roman"/>
          <w:sz w:val="24"/>
          <w:szCs w:val="24"/>
          <w:lang w:val="en-US"/>
        </w:rPr>
        <w:t>metacognitivas</w:t>
      </w:r>
      <w:proofErr w:type="spellEnd"/>
      <w:r w:rsidRPr="0018116D">
        <w:rPr>
          <w:rFonts w:ascii="Times New Roman" w:hAnsi="Times New Roman" w:cs="Times New Roman"/>
          <w:sz w:val="24"/>
          <w:szCs w:val="24"/>
          <w:lang w:val="en-US"/>
        </w:rPr>
        <w:t xml:space="preserve"> </w:t>
      </w:r>
      <w:proofErr w:type="spellStart"/>
      <w:r w:rsidRPr="0018116D">
        <w:rPr>
          <w:rFonts w:ascii="Times New Roman" w:hAnsi="Times New Roman" w:cs="Times New Roman"/>
          <w:sz w:val="24"/>
          <w:szCs w:val="24"/>
          <w:lang w:val="en-US"/>
        </w:rPr>
        <w:t>en</w:t>
      </w:r>
      <w:proofErr w:type="spellEnd"/>
      <w:r w:rsidRPr="0018116D">
        <w:rPr>
          <w:rFonts w:ascii="Times New Roman" w:hAnsi="Times New Roman" w:cs="Times New Roman"/>
          <w:sz w:val="24"/>
          <w:szCs w:val="24"/>
          <w:lang w:val="en-US"/>
        </w:rPr>
        <w:t xml:space="preserve"> el </w:t>
      </w:r>
      <w:proofErr w:type="spellStart"/>
      <w:r w:rsidRPr="0018116D">
        <w:rPr>
          <w:rFonts w:ascii="Times New Roman" w:hAnsi="Times New Roman" w:cs="Times New Roman"/>
          <w:sz w:val="24"/>
          <w:szCs w:val="24"/>
          <w:lang w:val="en-US"/>
        </w:rPr>
        <w:t>aprendizaje</w:t>
      </w:r>
      <w:proofErr w:type="spellEnd"/>
      <w:r w:rsidRPr="0018116D">
        <w:rPr>
          <w:rFonts w:ascii="Times New Roman" w:hAnsi="Times New Roman" w:cs="Times New Roman"/>
          <w:sz w:val="24"/>
          <w:szCs w:val="24"/>
          <w:lang w:val="en-US"/>
        </w:rPr>
        <w:t xml:space="preserve"> musical </w:t>
      </w:r>
      <w:proofErr w:type="spellStart"/>
      <w:r w:rsidRPr="0018116D">
        <w:rPr>
          <w:rFonts w:ascii="Times New Roman" w:hAnsi="Times New Roman" w:cs="Times New Roman"/>
          <w:sz w:val="24"/>
          <w:szCs w:val="24"/>
          <w:lang w:val="en-US"/>
        </w:rPr>
        <w:t>Civilizar</w:t>
      </w:r>
      <w:proofErr w:type="spellEnd"/>
      <w:r w:rsidRPr="0018116D">
        <w:rPr>
          <w:rFonts w:ascii="Times New Roman" w:hAnsi="Times New Roman" w:cs="Times New Roman"/>
          <w:sz w:val="24"/>
          <w:szCs w:val="24"/>
          <w:lang w:val="en-US"/>
        </w:rPr>
        <w:t xml:space="preserve">. </w:t>
      </w:r>
      <w:proofErr w:type="spellStart"/>
      <w:r w:rsidRPr="0018116D">
        <w:rPr>
          <w:rFonts w:ascii="Times New Roman" w:hAnsi="Times New Roman" w:cs="Times New Roman"/>
          <w:sz w:val="24"/>
          <w:szCs w:val="24"/>
          <w:lang w:val="en-US"/>
        </w:rPr>
        <w:t>Ciencias</w:t>
      </w:r>
      <w:proofErr w:type="spellEnd"/>
      <w:r w:rsidRPr="0018116D">
        <w:rPr>
          <w:rFonts w:ascii="Times New Roman" w:hAnsi="Times New Roman" w:cs="Times New Roman"/>
          <w:sz w:val="24"/>
          <w:szCs w:val="24"/>
          <w:lang w:val="en-US"/>
        </w:rPr>
        <w:t xml:space="preserve"> </w:t>
      </w:r>
      <w:proofErr w:type="spellStart"/>
      <w:r w:rsidRPr="0018116D">
        <w:rPr>
          <w:rFonts w:ascii="Times New Roman" w:hAnsi="Times New Roman" w:cs="Times New Roman"/>
          <w:sz w:val="24"/>
          <w:szCs w:val="24"/>
          <w:lang w:val="en-US"/>
        </w:rPr>
        <w:t>Sociales</w:t>
      </w:r>
      <w:proofErr w:type="spellEnd"/>
      <w:r w:rsidRPr="0018116D">
        <w:rPr>
          <w:rFonts w:ascii="Times New Roman" w:hAnsi="Times New Roman" w:cs="Times New Roman"/>
          <w:sz w:val="24"/>
          <w:szCs w:val="24"/>
          <w:lang w:val="en-US"/>
        </w:rPr>
        <w:t xml:space="preserve"> y </w:t>
      </w:r>
      <w:proofErr w:type="spellStart"/>
      <w:r w:rsidRPr="0018116D">
        <w:rPr>
          <w:rFonts w:ascii="Times New Roman" w:hAnsi="Times New Roman" w:cs="Times New Roman"/>
          <w:sz w:val="24"/>
          <w:szCs w:val="24"/>
          <w:lang w:val="en-US"/>
        </w:rPr>
        <w:t>Humanas</w:t>
      </w:r>
      <w:proofErr w:type="spellEnd"/>
      <w:r w:rsidRPr="0018116D">
        <w:rPr>
          <w:rFonts w:ascii="Times New Roman" w:hAnsi="Times New Roman" w:cs="Times New Roman"/>
          <w:sz w:val="24"/>
          <w:szCs w:val="24"/>
          <w:lang w:val="en-US"/>
        </w:rPr>
        <w:t>, 16(30), 207-222. Recuperado de https://goo.gl/QTbGii</w:t>
      </w:r>
    </w:p>
    <w:p w:rsidR="00202752" w:rsidRPr="0018116D" w:rsidRDefault="00202752" w:rsidP="00202752">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Sarmiento, P., &amp; Tovar, M. C. (2007). El análisis documental en el diseño curricular: Un desafío para los docentes. </w:t>
      </w:r>
      <w:r w:rsidRPr="0018116D">
        <w:rPr>
          <w:rFonts w:ascii="Times New Roman" w:hAnsi="Times New Roman" w:cs="Times New Roman"/>
          <w:i/>
          <w:sz w:val="24"/>
          <w:szCs w:val="24"/>
        </w:rPr>
        <w:t>Colombia Médica, 38</w:t>
      </w:r>
      <w:r w:rsidRPr="0018116D">
        <w:rPr>
          <w:rFonts w:ascii="Times New Roman" w:hAnsi="Times New Roman" w:cs="Times New Roman"/>
          <w:sz w:val="24"/>
          <w:szCs w:val="24"/>
        </w:rPr>
        <w:t>(4), 54-63. Recuperado de https://goo.gl/0XUtlX</w:t>
      </w:r>
    </w:p>
    <w:p w:rsidR="00CB3E4A" w:rsidRPr="0018116D" w:rsidRDefault="00CB3E4A" w:rsidP="00CB3E4A">
      <w:pPr>
        <w:spacing w:line="360" w:lineRule="auto"/>
        <w:ind w:left="709" w:hanging="709"/>
        <w:jc w:val="both"/>
        <w:rPr>
          <w:rFonts w:ascii="Times New Roman" w:hAnsi="Times New Roman" w:cs="Times New Roman"/>
          <w:sz w:val="24"/>
          <w:szCs w:val="24"/>
        </w:rPr>
      </w:pPr>
      <w:r w:rsidRPr="0018116D">
        <w:rPr>
          <w:rFonts w:ascii="Times New Roman" w:hAnsi="Times New Roman" w:cs="Times New Roman"/>
          <w:sz w:val="24"/>
          <w:szCs w:val="24"/>
        </w:rPr>
        <w:t xml:space="preserve">Serrano de Moreno, S., Duque de Duque, Y., &amp; Madrid de Forero, A. (2014). La actividad investigativa en educación media. Representaciones de los profesores sobre las competencias científicas. </w:t>
      </w:r>
      <w:r w:rsidRPr="0018116D">
        <w:rPr>
          <w:rFonts w:ascii="Times New Roman" w:hAnsi="Times New Roman" w:cs="Times New Roman"/>
          <w:i/>
          <w:sz w:val="24"/>
          <w:szCs w:val="24"/>
        </w:rPr>
        <w:t>Revista de Pedagogía</w:t>
      </w:r>
      <w:r w:rsidRPr="0018116D">
        <w:rPr>
          <w:rFonts w:ascii="Times New Roman" w:hAnsi="Times New Roman" w:cs="Times New Roman"/>
          <w:sz w:val="24"/>
          <w:szCs w:val="24"/>
        </w:rPr>
        <w:t xml:space="preserve">, </w:t>
      </w:r>
      <w:r w:rsidRPr="0018116D">
        <w:rPr>
          <w:rFonts w:ascii="Times New Roman" w:hAnsi="Times New Roman" w:cs="Times New Roman"/>
          <w:i/>
          <w:sz w:val="24"/>
          <w:szCs w:val="24"/>
        </w:rPr>
        <w:t>35</w:t>
      </w:r>
      <w:r w:rsidRPr="0018116D">
        <w:rPr>
          <w:rFonts w:ascii="Times New Roman" w:hAnsi="Times New Roman" w:cs="Times New Roman"/>
          <w:sz w:val="24"/>
          <w:szCs w:val="24"/>
        </w:rPr>
        <w:t>(97-98), 71-91. Recuperado de https://goo.gl/fxQijy</w:t>
      </w:r>
    </w:p>
    <w:p w:rsidR="00202752" w:rsidRPr="0018116D" w:rsidRDefault="00202752" w:rsidP="00202752">
      <w:pPr>
        <w:spacing w:line="360" w:lineRule="auto"/>
        <w:ind w:left="709" w:hanging="709"/>
        <w:jc w:val="both"/>
        <w:rPr>
          <w:rFonts w:ascii="Times New Roman" w:hAnsi="Times New Roman" w:cs="Times New Roman"/>
          <w:sz w:val="24"/>
          <w:szCs w:val="24"/>
          <w:shd w:val="clear" w:color="auto" w:fill="FFFFFF" w:themeFill="background1"/>
        </w:rPr>
      </w:pPr>
      <w:r w:rsidRPr="0018116D">
        <w:rPr>
          <w:rFonts w:ascii="Times New Roman" w:hAnsi="Times New Roman" w:cs="Times New Roman"/>
          <w:sz w:val="24"/>
          <w:szCs w:val="24"/>
          <w:shd w:val="clear" w:color="auto" w:fill="FFFFFF" w:themeFill="background1"/>
        </w:rPr>
        <w:t xml:space="preserve">Tobón, S., González, L., </w:t>
      </w:r>
      <w:proofErr w:type="spellStart"/>
      <w:r w:rsidRPr="0018116D">
        <w:rPr>
          <w:rFonts w:ascii="Times New Roman" w:hAnsi="Times New Roman" w:cs="Times New Roman"/>
          <w:sz w:val="24"/>
          <w:szCs w:val="24"/>
          <w:shd w:val="clear" w:color="auto" w:fill="FFFFFF" w:themeFill="background1"/>
        </w:rPr>
        <w:t>Nambo</w:t>
      </w:r>
      <w:proofErr w:type="spellEnd"/>
      <w:r w:rsidRPr="0018116D">
        <w:rPr>
          <w:rFonts w:ascii="Times New Roman" w:hAnsi="Times New Roman" w:cs="Times New Roman"/>
          <w:sz w:val="24"/>
          <w:szCs w:val="24"/>
          <w:shd w:val="clear" w:color="auto" w:fill="FFFFFF" w:themeFill="background1"/>
        </w:rPr>
        <w:t xml:space="preserve">, J. S., &amp; Vázquez Antonio, J. M. (2015). La Socioformación: un estudio conceptual. </w:t>
      </w:r>
      <w:r w:rsidRPr="0018116D">
        <w:rPr>
          <w:rFonts w:ascii="Times New Roman" w:hAnsi="Times New Roman" w:cs="Times New Roman"/>
          <w:i/>
          <w:sz w:val="24"/>
          <w:szCs w:val="24"/>
          <w:shd w:val="clear" w:color="auto" w:fill="FFFFFF" w:themeFill="background1"/>
        </w:rPr>
        <w:t>Paradigma</w:t>
      </w:r>
      <w:r w:rsidRPr="0018116D">
        <w:rPr>
          <w:rFonts w:ascii="Times New Roman" w:hAnsi="Times New Roman" w:cs="Times New Roman"/>
          <w:sz w:val="24"/>
          <w:szCs w:val="24"/>
          <w:shd w:val="clear" w:color="auto" w:fill="FFFFFF" w:themeFill="background1"/>
        </w:rPr>
        <w:t xml:space="preserve">, </w:t>
      </w:r>
      <w:r w:rsidRPr="0018116D">
        <w:rPr>
          <w:rFonts w:ascii="Times New Roman" w:hAnsi="Times New Roman" w:cs="Times New Roman"/>
          <w:i/>
          <w:sz w:val="24"/>
          <w:szCs w:val="24"/>
          <w:shd w:val="clear" w:color="auto" w:fill="FFFFFF" w:themeFill="background1"/>
        </w:rPr>
        <w:t>36</w:t>
      </w:r>
      <w:r w:rsidRPr="0018116D">
        <w:rPr>
          <w:rFonts w:ascii="Times New Roman" w:hAnsi="Times New Roman" w:cs="Times New Roman"/>
          <w:sz w:val="24"/>
          <w:szCs w:val="24"/>
          <w:shd w:val="clear" w:color="auto" w:fill="FFFFFF" w:themeFill="background1"/>
        </w:rPr>
        <w:t xml:space="preserve">(1), 7-29. Recuperado de https://goo.gl/Iux8l9 </w:t>
      </w:r>
    </w:p>
    <w:p w:rsidR="00CB3E4A" w:rsidRPr="0018116D" w:rsidRDefault="00CB3E4A" w:rsidP="00CB3E4A">
      <w:pPr>
        <w:spacing w:line="360" w:lineRule="auto"/>
        <w:ind w:left="709" w:hanging="709"/>
        <w:jc w:val="both"/>
        <w:rPr>
          <w:rFonts w:ascii="Times New Roman" w:hAnsi="Times New Roman" w:cs="Times New Roman"/>
          <w:sz w:val="24"/>
          <w:szCs w:val="24"/>
          <w:u w:val="single"/>
        </w:rPr>
      </w:pPr>
      <w:r w:rsidRPr="0018116D">
        <w:rPr>
          <w:rFonts w:ascii="Times New Roman" w:hAnsi="Times New Roman" w:cs="Times New Roman"/>
          <w:sz w:val="24"/>
          <w:szCs w:val="24"/>
          <w:shd w:val="clear" w:color="auto" w:fill="FFFFFF" w:themeFill="background1"/>
        </w:rPr>
        <w:t xml:space="preserve">Tobón, S., Guzmán, C. E., &amp; </w:t>
      </w:r>
      <w:proofErr w:type="spellStart"/>
      <w:r w:rsidRPr="0018116D">
        <w:rPr>
          <w:rFonts w:ascii="Times New Roman" w:hAnsi="Times New Roman" w:cs="Times New Roman"/>
          <w:sz w:val="24"/>
          <w:szCs w:val="24"/>
          <w:shd w:val="clear" w:color="auto" w:fill="FFFFFF" w:themeFill="background1"/>
        </w:rPr>
        <w:t>Cordona</w:t>
      </w:r>
      <w:proofErr w:type="spellEnd"/>
      <w:r w:rsidRPr="0018116D">
        <w:rPr>
          <w:rFonts w:ascii="Times New Roman" w:hAnsi="Times New Roman" w:cs="Times New Roman"/>
          <w:sz w:val="24"/>
          <w:szCs w:val="24"/>
          <w:shd w:val="clear" w:color="auto" w:fill="FFFFFF" w:themeFill="background1"/>
        </w:rPr>
        <w:t>, S. (2015).</w:t>
      </w:r>
      <w:r w:rsidRPr="0018116D">
        <w:rPr>
          <w:rFonts w:ascii="Times New Roman" w:hAnsi="Times New Roman" w:cs="Times New Roman"/>
          <w:sz w:val="24"/>
          <w:szCs w:val="24"/>
        </w:rPr>
        <w:t xml:space="preserve"> Sociedad del Conocimiento: Estudio documental desde una perspectiva humanista y compleja. </w:t>
      </w:r>
      <w:r w:rsidRPr="0018116D">
        <w:rPr>
          <w:rFonts w:ascii="Times New Roman" w:hAnsi="Times New Roman" w:cs="Times New Roman"/>
          <w:i/>
          <w:sz w:val="24"/>
          <w:szCs w:val="24"/>
        </w:rPr>
        <w:t>Revista Paradigma</w:t>
      </w:r>
      <w:r w:rsidRPr="0018116D">
        <w:rPr>
          <w:rFonts w:ascii="Times New Roman" w:hAnsi="Times New Roman" w:cs="Times New Roman"/>
          <w:sz w:val="24"/>
          <w:szCs w:val="24"/>
        </w:rPr>
        <w:t xml:space="preserve">, </w:t>
      </w:r>
      <w:r w:rsidRPr="0018116D">
        <w:rPr>
          <w:rFonts w:ascii="Times New Roman" w:hAnsi="Times New Roman" w:cs="Times New Roman"/>
          <w:i/>
          <w:sz w:val="24"/>
          <w:szCs w:val="24"/>
        </w:rPr>
        <w:t>36</w:t>
      </w:r>
      <w:r w:rsidRPr="0018116D">
        <w:rPr>
          <w:rFonts w:ascii="Times New Roman" w:hAnsi="Times New Roman" w:cs="Times New Roman"/>
          <w:sz w:val="24"/>
          <w:szCs w:val="24"/>
        </w:rPr>
        <w:t xml:space="preserve">(2), 7-36. Colombia. Recuperado de https://goo.gl/YTHBdu </w:t>
      </w:r>
    </w:p>
    <w:p w:rsidR="00202752" w:rsidRPr="0018116D" w:rsidRDefault="00202752" w:rsidP="00202752">
      <w:pPr>
        <w:spacing w:line="360" w:lineRule="auto"/>
        <w:ind w:left="709" w:hanging="709"/>
        <w:jc w:val="both"/>
        <w:rPr>
          <w:rFonts w:ascii="Times New Roman" w:hAnsi="Times New Roman" w:cs="Times New Roman"/>
          <w:sz w:val="24"/>
          <w:szCs w:val="24"/>
          <w:lang w:val="es"/>
        </w:rPr>
      </w:pPr>
      <w:proofErr w:type="spellStart"/>
      <w:r w:rsidRPr="0018116D">
        <w:rPr>
          <w:rFonts w:ascii="Times New Roman" w:hAnsi="Times New Roman" w:cs="Times New Roman"/>
          <w:sz w:val="24"/>
          <w:szCs w:val="24"/>
          <w:lang w:val="es"/>
        </w:rPr>
        <w:t>Ubilla</w:t>
      </w:r>
      <w:proofErr w:type="spellEnd"/>
      <w:r w:rsidRPr="0018116D">
        <w:rPr>
          <w:rFonts w:ascii="Times New Roman" w:hAnsi="Times New Roman" w:cs="Times New Roman"/>
          <w:sz w:val="24"/>
          <w:szCs w:val="24"/>
          <w:lang w:val="es"/>
        </w:rPr>
        <w:t xml:space="preserve"> Rosales, L., Gómez Álvarez, L., &amp; Sáez Carrillo, K. (2017). Escritura colaborativa de textos argumentativos en inglés  usando Google Drive. </w:t>
      </w:r>
      <w:r w:rsidRPr="0018116D">
        <w:rPr>
          <w:rFonts w:ascii="Times New Roman" w:hAnsi="Times New Roman" w:cs="Times New Roman"/>
          <w:i/>
          <w:sz w:val="24"/>
          <w:szCs w:val="24"/>
          <w:lang w:val="es"/>
        </w:rPr>
        <w:t>Estudios Pedagógicos, 4</w:t>
      </w:r>
      <w:r w:rsidRPr="0018116D">
        <w:rPr>
          <w:rFonts w:ascii="Times New Roman" w:hAnsi="Times New Roman" w:cs="Times New Roman"/>
          <w:sz w:val="24"/>
          <w:szCs w:val="24"/>
          <w:lang w:val="es"/>
        </w:rPr>
        <w:t>(1), 331-348. Recuperado de http://www.redalyc.org/articulo.oa?id=173553246019</w:t>
      </w:r>
    </w:p>
    <w:p w:rsidR="00202752" w:rsidRPr="0018116D" w:rsidRDefault="00202752" w:rsidP="00202752">
      <w:pPr>
        <w:spacing w:line="360" w:lineRule="auto"/>
        <w:ind w:left="709" w:hanging="709"/>
        <w:jc w:val="both"/>
        <w:rPr>
          <w:rFonts w:ascii="Times New Roman" w:hAnsi="Times New Roman" w:cs="Times New Roman"/>
          <w:sz w:val="24"/>
          <w:szCs w:val="24"/>
        </w:rPr>
      </w:pPr>
      <w:proofErr w:type="spellStart"/>
      <w:r w:rsidRPr="0018116D">
        <w:rPr>
          <w:rFonts w:ascii="Times New Roman" w:hAnsi="Times New Roman" w:cs="Times New Roman"/>
          <w:sz w:val="24"/>
          <w:szCs w:val="24"/>
        </w:rPr>
        <w:t>Yot</w:t>
      </w:r>
      <w:proofErr w:type="spellEnd"/>
      <w:r w:rsidRPr="0018116D">
        <w:rPr>
          <w:rFonts w:ascii="Times New Roman" w:hAnsi="Times New Roman" w:cs="Times New Roman"/>
          <w:sz w:val="24"/>
          <w:szCs w:val="24"/>
        </w:rPr>
        <w:t xml:space="preserve"> Domínguez, C., &amp; Marcelo, C. (2017). </w:t>
      </w:r>
      <w:proofErr w:type="spellStart"/>
      <w:r w:rsidRPr="0018116D">
        <w:rPr>
          <w:rFonts w:ascii="Times New Roman" w:hAnsi="Times New Roman" w:cs="Times New Roman"/>
          <w:sz w:val="24"/>
          <w:szCs w:val="24"/>
        </w:rPr>
        <w:t>University</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students</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self-regulated</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learning</w:t>
      </w:r>
      <w:proofErr w:type="spellEnd"/>
      <w:r w:rsidRPr="0018116D">
        <w:rPr>
          <w:rFonts w:ascii="Times New Roman" w:hAnsi="Times New Roman" w:cs="Times New Roman"/>
          <w:sz w:val="24"/>
          <w:szCs w:val="24"/>
        </w:rPr>
        <w:t xml:space="preserve"> </w:t>
      </w:r>
      <w:proofErr w:type="spellStart"/>
      <w:r w:rsidRPr="0018116D">
        <w:rPr>
          <w:rFonts w:ascii="Times New Roman" w:hAnsi="Times New Roman" w:cs="Times New Roman"/>
          <w:sz w:val="24"/>
          <w:szCs w:val="24"/>
        </w:rPr>
        <w:t>using</w:t>
      </w:r>
      <w:proofErr w:type="spellEnd"/>
      <w:r w:rsidRPr="0018116D">
        <w:rPr>
          <w:rFonts w:ascii="Times New Roman" w:hAnsi="Times New Roman" w:cs="Times New Roman"/>
          <w:sz w:val="24"/>
          <w:szCs w:val="24"/>
        </w:rPr>
        <w:t xml:space="preserve"> digital </w:t>
      </w:r>
      <w:proofErr w:type="spellStart"/>
      <w:r w:rsidRPr="0018116D">
        <w:rPr>
          <w:rFonts w:ascii="Times New Roman" w:hAnsi="Times New Roman" w:cs="Times New Roman"/>
          <w:sz w:val="24"/>
          <w:szCs w:val="24"/>
        </w:rPr>
        <w:t>technologies</w:t>
      </w:r>
      <w:proofErr w:type="spellEnd"/>
      <w:r w:rsidRPr="0018116D">
        <w:rPr>
          <w:rFonts w:ascii="Times New Roman" w:hAnsi="Times New Roman" w:cs="Times New Roman"/>
          <w:sz w:val="24"/>
          <w:szCs w:val="24"/>
        </w:rPr>
        <w:t xml:space="preserve">. </w:t>
      </w:r>
      <w:r w:rsidRPr="0018116D">
        <w:rPr>
          <w:rFonts w:ascii="Times New Roman" w:hAnsi="Times New Roman" w:cs="Times New Roman"/>
          <w:i/>
          <w:sz w:val="24"/>
          <w:szCs w:val="24"/>
        </w:rPr>
        <w:t xml:space="preserve">International </w:t>
      </w:r>
      <w:proofErr w:type="spellStart"/>
      <w:r w:rsidRPr="0018116D">
        <w:rPr>
          <w:rFonts w:ascii="Times New Roman" w:hAnsi="Times New Roman" w:cs="Times New Roman"/>
          <w:i/>
          <w:sz w:val="24"/>
          <w:szCs w:val="24"/>
        </w:rPr>
        <w:t>Journal</w:t>
      </w:r>
      <w:proofErr w:type="spellEnd"/>
      <w:r w:rsidRPr="0018116D">
        <w:rPr>
          <w:rFonts w:ascii="Times New Roman" w:hAnsi="Times New Roman" w:cs="Times New Roman"/>
          <w:i/>
          <w:sz w:val="24"/>
          <w:szCs w:val="24"/>
        </w:rPr>
        <w:t xml:space="preserve"> of </w:t>
      </w:r>
      <w:proofErr w:type="spellStart"/>
      <w:r w:rsidRPr="0018116D">
        <w:rPr>
          <w:rFonts w:ascii="Times New Roman" w:hAnsi="Times New Roman" w:cs="Times New Roman"/>
          <w:i/>
          <w:sz w:val="24"/>
          <w:szCs w:val="24"/>
        </w:rPr>
        <w:t>Educational</w:t>
      </w:r>
      <w:proofErr w:type="spellEnd"/>
      <w:r w:rsidRPr="0018116D">
        <w:rPr>
          <w:rFonts w:ascii="Times New Roman" w:hAnsi="Times New Roman" w:cs="Times New Roman"/>
          <w:i/>
          <w:sz w:val="24"/>
          <w:szCs w:val="24"/>
        </w:rPr>
        <w:t xml:space="preserve"> </w:t>
      </w:r>
      <w:proofErr w:type="spellStart"/>
      <w:r w:rsidRPr="0018116D">
        <w:rPr>
          <w:rFonts w:ascii="Times New Roman" w:hAnsi="Times New Roman" w:cs="Times New Roman"/>
          <w:i/>
          <w:sz w:val="24"/>
          <w:szCs w:val="24"/>
        </w:rPr>
        <w:t>Technology</w:t>
      </w:r>
      <w:proofErr w:type="spellEnd"/>
      <w:r w:rsidRPr="0018116D">
        <w:rPr>
          <w:rFonts w:ascii="Times New Roman" w:hAnsi="Times New Roman" w:cs="Times New Roman"/>
          <w:i/>
          <w:sz w:val="24"/>
          <w:szCs w:val="24"/>
        </w:rPr>
        <w:t xml:space="preserve"> in </w:t>
      </w:r>
      <w:proofErr w:type="spellStart"/>
      <w:r w:rsidRPr="0018116D">
        <w:rPr>
          <w:rFonts w:ascii="Times New Roman" w:hAnsi="Times New Roman" w:cs="Times New Roman"/>
          <w:i/>
          <w:sz w:val="24"/>
          <w:szCs w:val="24"/>
        </w:rPr>
        <w:t>Higher</w:t>
      </w:r>
      <w:proofErr w:type="spellEnd"/>
      <w:r w:rsidRPr="0018116D">
        <w:rPr>
          <w:rFonts w:ascii="Times New Roman" w:hAnsi="Times New Roman" w:cs="Times New Roman"/>
          <w:i/>
          <w:sz w:val="24"/>
          <w:szCs w:val="24"/>
        </w:rPr>
        <w:t xml:space="preserve"> </w:t>
      </w:r>
      <w:proofErr w:type="spellStart"/>
      <w:r w:rsidRPr="0018116D">
        <w:rPr>
          <w:rFonts w:ascii="Times New Roman" w:hAnsi="Times New Roman" w:cs="Times New Roman"/>
          <w:i/>
          <w:sz w:val="24"/>
          <w:szCs w:val="24"/>
        </w:rPr>
        <w:t>Education</w:t>
      </w:r>
      <w:proofErr w:type="spellEnd"/>
      <w:r w:rsidRPr="0018116D">
        <w:rPr>
          <w:rFonts w:ascii="Times New Roman" w:hAnsi="Times New Roman" w:cs="Times New Roman"/>
          <w:i/>
          <w:sz w:val="24"/>
          <w:szCs w:val="24"/>
        </w:rPr>
        <w:t>, 14</w:t>
      </w:r>
      <w:r w:rsidRPr="0018116D">
        <w:rPr>
          <w:rFonts w:ascii="Times New Roman" w:hAnsi="Times New Roman" w:cs="Times New Roman"/>
          <w:sz w:val="24"/>
          <w:szCs w:val="24"/>
        </w:rPr>
        <w:t>(1), 1-18. Recuperado de https://goo.gl/VnTSXj</w:t>
      </w:r>
    </w:p>
    <w:p w:rsidR="008E251A" w:rsidRPr="0018116D" w:rsidRDefault="008E251A" w:rsidP="008E251A">
      <w:pPr>
        <w:spacing w:line="360" w:lineRule="auto"/>
        <w:jc w:val="both"/>
        <w:rPr>
          <w:rFonts w:ascii="Times New Roman" w:hAnsi="Times New Roman" w:cs="Times New Roman"/>
          <w:sz w:val="24"/>
          <w:szCs w:val="24"/>
        </w:rPr>
      </w:pPr>
    </w:p>
    <w:sectPr w:rsidR="008E251A" w:rsidRPr="0018116D" w:rsidSect="00DC5387">
      <w:headerReference w:type="default" r:id="rId8"/>
      <w:footerReference w:type="default" r:id="rId9"/>
      <w:pgSz w:w="11907" w:h="16839" w:code="9"/>
      <w:pgMar w:top="1418" w:right="851" w:bottom="1418" w:left="1418" w:header="90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72E" w:rsidRDefault="0032772E" w:rsidP="00DC5387">
      <w:pPr>
        <w:spacing w:after="0" w:line="240" w:lineRule="auto"/>
      </w:pPr>
      <w:r>
        <w:separator/>
      </w:r>
    </w:p>
  </w:endnote>
  <w:endnote w:type="continuationSeparator" w:id="0">
    <w:p w:rsidR="0032772E" w:rsidRDefault="0032772E" w:rsidP="00DC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87" w:rsidRPr="001B22B6" w:rsidRDefault="00DC5387" w:rsidP="00DC53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B22B6">
      <w:rPr>
        <w:rFonts w:ascii="Times New Roman" w:hAnsi="Times New Roman" w:cs="Times New Roman"/>
        <w:b/>
        <w:sz w:val="24"/>
        <w:szCs w:val="24"/>
      </w:rPr>
      <w:t>La investigación en el desarrollo del aprendizaje autorregulado</w:t>
    </w:r>
    <w:r>
      <w:rPr>
        <w:rFonts w:ascii="Times New Roman" w:hAnsi="Times New Roman" w:cs="Times New Roman"/>
        <w:b/>
        <w:sz w:val="24"/>
        <w:szCs w:val="24"/>
      </w:rPr>
      <w:t>.</w:t>
    </w:r>
  </w:p>
  <w:p w:rsidR="00DC5387" w:rsidRDefault="00DC5387" w:rsidP="00DC5387">
    <w:pPr>
      <w:pStyle w:val="Piedepgina"/>
      <w:jc w:val="right"/>
    </w:pPr>
    <w:r>
      <w:rPr>
        <w:rFonts w:ascii="Arial" w:eastAsia="Calibri" w:hAnsi="Arial" w:cs="Arial"/>
        <w:b/>
        <w:bCs/>
        <w:i/>
        <w:iCs/>
        <w:sz w:val="20"/>
        <w:szCs w:val="20"/>
        <w:lang w:val="es-ES"/>
      </w:rPr>
      <w:t xml:space="preserve">                                                                                </w:t>
    </w:r>
    <w:hyperlink r:id="rId1" w:history="1">
      <w:r w:rsidRPr="00D206C8">
        <w:rPr>
          <w:rFonts w:ascii="Arial" w:eastAsia="Calibri" w:hAnsi="Arial" w:cs="Arial"/>
          <w:b/>
          <w:bCs/>
          <w:i/>
          <w:iCs/>
          <w:sz w:val="20"/>
          <w:szCs w:val="20"/>
          <w:lang w:val="es-ES"/>
        </w:rPr>
        <w:t>w</w:t>
      </w:r>
      <w:r w:rsidRPr="00D206C8">
        <w:rPr>
          <w:rFonts w:ascii="Arial" w:eastAsia="Calibri" w:hAnsi="Arial" w:cs="Arial"/>
          <w:b/>
          <w:bCs/>
          <w:i/>
          <w:iCs/>
          <w:spacing w:val="1"/>
          <w:sz w:val="20"/>
          <w:szCs w:val="20"/>
          <w:lang w:val="es-ES"/>
        </w:rPr>
        <w:t>w</w:t>
      </w:r>
      <w:r w:rsidRPr="00D206C8">
        <w:rPr>
          <w:rFonts w:ascii="Arial" w:eastAsia="Calibri" w:hAnsi="Arial" w:cs="Arial"/>
          <w:b/>
          <w:bCs/>
          <w:i/>
          <w:iCs/>
          <w:sz w:val="20"/>
          <w:szCs w:val="20"/>
          <w:lang w:val="es-ES"/>
        </w:rPr>
        <w:t>w</w:t>
      </w:r>
      <w:r w:rsidRPr="00D206C8">
        <w:rPr>
          <w:rFonts w:ascii="Arial" w:eastAsia="Calibri" w:hAnsi="Arial" w:cs="Arial"/>
          <w:b/>
          <w:bCs/>
          <w:i/>
          <w:iCs/>
          <w:spacing w:val="1"/>
          <w:sz w:val="20"/>
          <w:szCs w:val="20"/>
          <w:lang w:val="es-ES"/>
        </w:rPr>
        <w:t>.</w:t>
      </w:r>
      <w:r w:rsidRPr="00D206C8">
        <w:rPr>
          <w:rFonts w:ascii="Arial" w:eastAsia="Calibri" w:hAnsi="Arial" w:cs="Arial"/>
          <w:b/>
          <w:bCs/>
          <w:i/>
          <w:iCs/>
          <w:sz w:val="20"/>
          <w:szCs w:val="20"/>
          <w:lang w:val="es-ES"/>
        </w:rPr>
        <w:t>i</w:t>
      </w:r>
      <w:r w:rsidRPr="00D206C8">
        <w:rPr>
          <w:rFonts w:ascii="Arial" w:eastAsia="Calibri" w:hAnsi="Arial" w:cs="Arial"/>
          <w:b/>
          <w:bCs/>
          <w:i/>
          <w:iCs/>
          <w:spacing w:val="2"/>
          <w:sz w:val="20"/>
          <w:szCs w:val="20"/>
          <w:lang w:val="es-ES"/>
        </w:rPr>
        <w:t>t</w:t>
      </w:r>
      <w:r w:rsidRPr="00D206C8">
        <w:rPr>
          <w:rFonts w:ascii="Arial" w:eastAsia="Calibri" w:hAnsi="Arial" w:cs="Arial"/>
          <w:b/>
          <w:bCs/>
          <w:i/>
          <w:iCs/>
          <w:spacing w:val="-3"/>
          <w:sz w:val="20"/>
          <w:szCs w:val="20"/>
          <w:lang w:val="es-ES"/>
        </w:rPr>
        <w:t>s</w:t>
      </w:r>
      <w:r w:rsidRPr="00D206C8">
        <w:rPr>
          <w:rFonts w:ascii="Arial" w:eastAsia="Calibri" w:hAnsi="Arial" w:cs="Arial"/>
          <w:b/>
          <w:bCs/>
          <w:i/>
          <w:iCs/>
          <w:spacing w:val="2"/>
          <w:sz w:val="20"/>
          <w:szCs w:val="20"/>
          <w:lang w:val="es-ES"/>
        </w:rPr>
        <w:t>up</w:t>
      </w:r>
      <w:r w:rsidRPr="00D206C8">
        <w:rPr>
          <w:rFonts w:ascii="Arial" w:eastAsia="Calibri" w:hAnsi="Arial" w:cs="Arial"/>
          <w:b/>
          <w:bCs/>
          <w:i/>
          <w:iCs/>
          <w:sz w:val="20"/>
          <w:szCs w:val="20"/>
          <w:lang w:val="es-ES"/>
        </w:rPr>
        <w:t>.</w:t>
      </w:r>
      <w:r w:rsidRPr="00D206C8">
        <w:rPr>
          <w:rFonts w:ascii="Arial" w:eastAsia="Calibri" w:hAnsi="Arial" w:cs="Arial"/>
          <w:b/>
          <w:bCs/>
          <w:i/>
          <w:iCs/>
          <w:spacing w:val="-3"/>
          <w:sz w:val="20"/>
          <w:szCs w:val="20"/>
          <w:lang w:val="es-ES"/>
        </w:rPr>
        <w:t>e</w:t>
      </w:r>
      <w:r w:rsidRPr="00D206C8">
        <w:rPr>
          <w:rFonts w:ascii="Arial" w:eastAsia="Calibri" w:hAnsi="Arial" w:cs="Arial"/>
          <w:b/>
          <w:bCs/>
          <w:i/>
          <w:iCs/>
          <w:spacing w:val="2"/>
          <w:sz w:val="20"/>
          <w:szCs w:val="20"/>
          <w:lang w:val="es-ES"/>
        </w:rPr>
        <w:t>du</w:t>
      </w:r>
      <w:r w:rsidRPr="00D206C8">
        <w:rPr>
          <w:rFonts w:ascii="Arial" w:eastAsia="Calibri" w:hAnsi="Arial" w:cs="Arial"/>
          <w:b/>
          <w:bCs/>
          <w:i/>
          <w:iCs/>
          <w:spacing w:val="-4"/>
          <w:sz w:val="20"/>
          <w:szCs w:val="20"/>
          <w:lang w:val="es-ES"/>
        </w:rPr>
        <w:t>.</w:t>
      </w:r>
      <w:r w:rsidRPr="00D206C8">
        <w:rPr>
          <w:rFonts w:ascii="Arial" w:eastAsia="Calibri" w:hAnsi="Arial" w:cs="Arial"/>
          <w:b/>
          <w:bCs/>
          <w:i/>
          <w:iCs/>
          <w:spacing w:val="1"/>
          <w:sz w:val="20"/>
          <w:szCs w:val="20"/>
          <w:lang w:val="es-ES"/>
        </w:rPr>
        <w:t>ec</w:t>
      </w:r>
      <w:r w:rsidRPr="00D206C8">
        <w:rPr>
          <w:rFonts w:ascii="Arial" w:eastAsia="Calibri" w:hAnsi="Arial" w:cs="Arial"/>
          <w:b/>
          <w:bCs/>
          <w:i/>
          <w:iCs/>
          <w:sz w:val="20"/>
          <w:szCs w:val="20"/>
          <w:lang w:val="es-ES"/>
        </w:rPr>
        <w:t>/</w:t>
      </w:r>
      <w:r w:rsidRPr="00D206C8">
        <w:rPr>
          <w:rFonts w:ascii="Arial" w:eastAsia="Calibri" w:hAnsi="Arial" w:cs="Arial"/>
          <w:b/>
          <w:bCs/>
          <w:i/>
          <w:iCs/>
          <w:spacing w:val="-1"/>
          <w:sz w:val="20"/>
          <w:szCs w:val="20"/>
          <w:lang w:val="es-ES"/>
        </w:rPr>
        <w:t>m</w:t>
      </w:r>
      <w:r w:rsidRPr="00D206C8">
        <w:rPr>
          <w:rFonts w:ascii="Arial" w:eastAsia="Calibri" w:hAnsi="Arial" w:cs="Arial"/>
          <w:b/>
          <w:bCs/>
          <w:i/>
          <w:iCs/>
          <w:spacing w:val="1"/>
          <w:sz w:val="20"/>
          <w:szCs w:val="20"/>
          <w:lang w:val="es-ES"/>
        </w:rPr>
        <w:t>y</w:t>
      </w:r>
      <w:r w:rsidRPr="00D206C8">
        <w:rPr>
          <w:rFonts w:ascii="Arial" w:eastAsia="Calibri" w:hAnsi="Arial" w:cs="Arial"/>
          <w:b/>
          <w:bCs/>
          <w:i/>
          <w:iCs/>
          <w:sz w:val="20"/>
          <w:szCs w:val="20"/>
          <w:lang w:val="es-ES"/>
        </w:rPr>
        <w:t>j</w:t>
      </w:r>
      <w:r w:rsidRPr="00D206C8">
        <w:rPr>
          <w:rFonts w:ascii="Arial" w:eastAsia="Calibri" w:hAnsi="Arial" w:cs="Arial"/>
          <w:b/>
          <w:bCs/>
          <w:i/>
          <w:iCs/>
          <w:spacing w:val="-2"/>
          <w:sz w:val="20"/>
          <w:szCs w:val="20"/>
          <w:lang w:val="es-ES"/>
        </w:rPr>
        <w:t>o</w:t>
      </w:r>
      <w:r w:rsidRPr="00D206C8">
        <w:rPr>
          <w:rFonts w:ascii="Arial" w:eastAsia="Calibri" w:hAnsi="Arial" w:cs="Arial"/>
          <w:b/>
          <w:bCs/>
          <w:i/>
          <w:iCs/>
          <w:spacing w:val="2"/>
          <w:sz w:val="20"/>
          <w:szCs w:val="20"/>
          <w:lang w:val="es-ES"/>
        </w:rPr>
        <w:t>u</w:t>
      </w:r>
      <w:r w:rsidRPr="00D206C8">
        <w:rPr>
          <w:rFonts w:ascii="Arial" w:eastAsia="Calibri" w:hAnsi="Arial" w:cs="Arial"/>
          <w:b/>
          <w:bCs/>
          <w:i/>
          <w:iCs/>
          <w:spacing w:val="-2"/>
          <w:sz w:val="20"/>
          <w:szCs w:val="20"/>
          <w:lang w:val="es-ES"/>
        </w:rPr>
        <w:t>r</w:t>
      </w:r>
      <w:r w:rsidRPr="00D206C8">
        <w:rPr>
          <w:rFonts w:ascii="Arial" w:eastAsia="Calibri" w:hAnsi="Arial" w:cs="Arial"/>
          <w:b/>
          <w:bCs/>
          <w:i/>
          <w:iCs/>
          <w:spacing w:val="2"/>
          <w:sz w:val="20"/>
          <w:szCs w:val="20"/>
          <w:lang w:val="es-ES"/>
        </w:rPr>
        <w:t>n</w:t>
      </w:r>
      <w:r w:rsidRPr="00D206C8">
        <w:rPr>
          <w:rFonts w:ascii="Arial" w:eastAsia="Calibri" w:hAnsi="Arial" w:cs="Arial"/>
          <w:b/>
          <w:bCs/>
          <w:i/>
          <w:iCs/>
          <w:spacing w:val="1"/>
          <w:sz w:val="20"/>
          <w:szCs w:val="20"/>
          <w:lang w:val="es-ES"/>
        </w:rPr>
        <w:t>a</w:t>
      </w:r>
      <w:r w:rsidRPr="00D206C8">
        <w:rPr>
          <w:rFonts w:ascii="Arial" w:eastAsia="Calibri" w:hAnsi="Arial" w:cs="Arial"/>
          <w:b/>
          <w:bCs/>
          <w:i/>
          <w:iCs/>
          <w:sz w:val="20"/>
          <w:szCs w:val="20"/>
          <w:lang w:val="es-ES"/>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72E" w:rsidRDefault="0032772E" w:rsidP="00DC5387">
      <w:pPr>
        <w:spacing w:after="0" w:line="240" w:lineRule="auto"/>
      </w:pPr>
      <w:r>
        <w:separator/>
      </w:r>
    </w:p>
  </w:footnote>
  <w:footnote w:type="continuationSeparator" w:id="0">
    <w:p w:rsidR="0032772E" w:rsidRDefault="0032772E" w:rsidP="00DC5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87" w:rsidRPr="00D206C8" w:rsidRDefault="00DC5387" w:rsidP="00DC5387">
    <w:pPr>
      <w:pStyle w:val="Encabezado"/>
      <w:jc w:val="right"/>
      <w:rPr>
        <w:lang w:val="es-ES"/>
      </w:rPr>
    </w:pPr>
    <w:r w:rsidRPr="00D206C8">
      <w:rPr>
        <w:b/>
        <w:bCs/>
        <w:lang w:val="es-ES"/>
      </w:rPr>
      <w:t>ISSN 1390 – 9770</w:t>
    </w:r>
  </w:p>
  <w:p w:rsidR="00DC5387" w:rsidRPr="00D206C8" w:rsidRDefault="00DC5387" w:rsidP="00DC5387">
    <w:pPr>
      <w:widowControl w:val="0"/>
      <w:autoSpaceDE w:val="0"/>
      <w:autoSpaceDN w:val="0"/>
      <w:adjustRightInd w:val="0"/>
      <w:spacing w:after="200" w:line="224" w:lineRule="exact"/>
      <w:ind w:left="20" w:right="-30"/>
      <w:rPr>
        <w:rFonts w:ascii="Arial" w:eastAsia="Calibri" w:hAnsi="Arial" w:cs="Arial"/>
        <w:sz w:val="20"/>
        <w:szCs w:val="20"/>
        <w:lang w:val="es-ES"/>
      </w:rPr>
    </w:pPr>
    <w:r w:rsidRPr="00D206C8">
      <w:rPr>
        <w:rFonts w:ascii="Arial" w:eastAsia="Calibri" w:hAnsi="Arial" w:cs="Arial"/>
        <w:b/>
        <w:bCs/>
        <w:sz w:val="20"/>
        <w:szCs w:val="20"/>
        <w:lang w:val="es-ES"/>
      </w:rPr>
      <w:t>Re</w:t>
    </w:r>
    <w:r w:rsidRPr="00D206C8">
      <w:rPr>
        <w:rFonts w:ascii="Arial" w:eastAsia="Calibri" w:hAnsi="Arial" w:cs="Arial"/>
        <w:b/>
        <w:bCs/>
        <w:spacing w:val="-3"/>
        <w:sz w:val="20"/>
        <w:szCs w:val="20"/>
        <w:lang w:val="es-ES"/>
      </w:rPr>
      <w:t>v</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2"/>
        <w:sz w:val="20"/>
        <w:szCs w:val="20"/>
        <w:lang w:val="es-ES"/>
      </w:rPr>
      <w:t>S</w:t>
    </w:r>
    <w:r w:rsidRPr="00D206C8">
      <w:rPr>
        <w:rFonts w:ascii="Arial" w:eastAsia="Calibri" w:hAnsi="Arial" w:cs="Arial"/>
        <w:b/>
        <w:bCs/>
        <w:spacing w:val="-4"/>
        <w:sz w:val="20"/>
        <w:szCs w:val="20"/>
        <w:lang w:val="es-ES"/>
      </w:rPr>
      <w:t>I</w:t>
    </w:r>
    <w:r w:rsidRPr="00D206C8">
      <w:rPr>
        <w:rFonts w:ascii="Arial" w:eastAsia="Calibri" w:hAnsi="Arial" w:cs="Arial"/>
        <w:b/>
        <w:bCs/>
        <w:spacing w:val="3"/>
        <w:sz w:val="20"/>
        <w:szCs w:val="20"/>
        <w:lang w:val="es-ES"/>
      </w:rPr>
      <w:t>N</w:t>
    </w:r>
    <w:r w:rsidRPr="00D206C8">
      <w:rPr>
        <w:rFonts w:ascii="Arial" w:eastAsia="Calibri" w:hAnsi="Arial" w:cs="Arial"/>
        <w:b/>
        <w:bCs/>
        <w:spacing w:val="-4"/>
        <w:sz w:val="20"/>
        <w:szCs w:val="20"/>
        <w:lang w:val="es-ES"/>
      </w:rPr>
      <w:t>A</w:t>
    </w:r>
    <w:r w:rsidRPr="00D206C8">
      <w:rPr>
        <w:rFonts w:ascii="Arial" w:eastAsia="Calibri" w:hAnsi="Arial" w:cs="Arial"/>
        <w:b/>
        <w:bCs/>
        <w:spacing w:val="2"/>
        <w:sz w:val="20"/>
        <w:szCs w:val="20"/>
        <w:lang w:val="es-ES"/>
      </w:rPr>
      <w:t>PS</w:t>
    </w:r>
    <w:r w:rsidRPr="00D206C8">
      <w:rPr>
        <w:rFonts w:ascii="Arial" w:eastAsia="Calibri" w:hAnsi="Arial" w:cs="Arial"/>
        <w:b/>
        <w:bCs/>
        <w:spacing w:val="-4"/>
        <w:sz w:val="20"/>
        <w:szCs w:val="20"/>
        <w:lang w:val="es-ES"/>
      </w:rPr>
      <w:t>I</w:t>
    </w:r>
    <w:r w:rsidRPr="00D206C8">
      <w:rPr>
        <w:rFonts w:ascii="Arial" w:eastAsia="Calibri" w:hAnsi="Arial" w:cs="Arial"/>
        <w:b/>
        <w:bCs/>
        <w:spacing w:val="-1"/>
        <w:sz w:val="20"/>
        <w:szCs w:val="20"/>
        <w:lang w:val="es-ES"/>
      </w:rPr>
      <w:t>S</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1"/>
        <w:sz w:val="20"/>
        <w:szCs w:val="20"/>
        <w:lang w:val="es-ES"/>
      </w:rPr>
      <w:t>E</w:t>
    </w:r>
    <w:r w:rsidRPr="00D206C8">
      <w:rPr>
        <w:rFonts w:ascii="Arial" w:eastAsia="Calibri" w:hAnsi="Arial" w:cs="Arial"/>
        <w:b/>
        <w:bCs/>
        <w:spacing w:val="2"/>
        <w:sz w:val="20"/>
        <w:szCs w:val="20"/>
        <w:lang w:val="es-ES"/>
      </w:rPr>
      <w:t>d</w:t>
    </w:r>
    <w:r w:rsidRPr="00D206C8">
      <w:rPr>
        <w:rFonts w:ascii="Arial" w:eastAsia="Calibri" w:hAnsi="Arial" w:cs="Arial"/>
        <w:b/>
        <w:bCs/>
        <w:sz w:val="20"/>
        <w:szCs w:val="20"/>
        <w:lang w:val="es-ES"/>
      </w:rPr>
      <w:t>i</w:t>
    </w:r>
    <w:r w:rsidRPr="00D206C8">
      <w:rPr>
        <w:rFonts w:ascii="Arial" w:eastAsia="Calibri" w:hAnsi="Arial" w:cs="Arial"/>
        <w:b/>
        <w:bCs/>
        <w:spacing w:val="1"/>
        <w:sz w:val="20"/>
        <w:szCs w:val="20"/>
        <w:lang w:val="es-ES"/>
      </w:rPr>
      <w:t>c</w:t>
    </w:r>
    <w:r w:rsidRPr="00D206C8">
      <w:rPr>
        <w:rFonts w:ascii="Arial" w:eastAsia="Calibri" w:hAnsi="Arial" w:cs="Arial"/>
        <w:b/>
        <w:bCs/>
        <w:sz w:val="20"/>
        <w:szCs w:val="20"/>
        <w:lang w:val="es-ES"/>
      </w:rPr>
      <w:t>i</w:t>
    </w:r>
    <w:r w:rsidRPr="00D206C8">
      <w:rPr>
        <w:rFonts w:ascii="Arial" w:eastAsia="Calibri" w:hAnsi="Arial" w:cs="Arial"/>
        <w:b/>
        <w:bCs/>
        <w:spacing w:val="2"/>
        <w:sz w:val="20"/>
        <w:szCs w:val="20"/>
        <w:lang w:val="es-ES"/>
      </w:rPr>
      <w:t>ó</w:t>
    </w:r>
    <w:r w:rsidRPr="00D206C8">
      <w:rPr>
        <w:rFonts w:ascii="Arial" w:eastAsia="Calibri" w:hAnsi="Arial" w:cs="Arial"/>
        <w:b/>
        <w:bCs/>
        <w:sz w:val="20"/>
        <w:szCs w:val="20"/>
        <w:lang w:val="es-ES"/>
      </w:rPr>
      <w:t>n</w:t>
    </w:r>
    <w:r w:rsidRPr="00D206C8">
      <w:rPr>
        <w:rFonts w:ascii="Arial" w:eastAsia="Calibri" w:hAnsi="Arial" w:cs="Arial"/>
        <w:b/>
        <w:bCs/>
        <w:spacing w:val="-2"/>
        <w:sz w:val="20"/>
        <w:szCs w:val="20"/>
        <w:lang w:val="es-ES"/>
      </w:rPr>
      <w:t xml:space="preserve"> </w:t>
    </w:r>
    <w:r w:rsidRPr="00D206C8">
      <w:rPr>
        <w:rFonts w:ascii="Arial" w:eastAsia="Calibri" w:hAnsi="Arial" w:cs="Arial"/>
        <w:b/>
        <w:bCs/>
        <w:sz w:val="20"/>
        <w:szCs w:val="20"/>
        <w:lang w:val="es-ES"/>
      </w:rPr>
      <w:t>Nº</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4"/>
        <w:sz w:val="20"/>
        <w:szCs w:val="20"/>
        <w:lang w:val="es-ES"/>
      </w:rPr>
      <w:t>1</w:t>
    </w:r>
    <w:r w:rsidRPr="00D206C8">
      <w:rPr>
        <w:rFonts w:ascii="Arial" w:eastAsia="Calibri" w:hAnsi="Arial" w:cs="Arial"/>
        <w:b/>
        <w:bCs/>
        <w:spacing w:val="1"/>
        <w:sz w:val="20"/>
        <w:szCs w:val="20"/>
        <w:lang w:val="es-ES"/>
      </w:rPr>
      <w:t>4</w:t>
    </w:r>
    <w:r w:rsidRPr="00D206C8">
      <w:rPr>
        <w:rFonts w:ascii="Arial" w:eastAsia="Calibri" w:hAnsi="Arial" w:cs="Arial"/>
        <w:b/>
        <w:bCs/>
        <w:sz w:val="20"/>
        <w:szCs w:val="20"/>
        <w:lang w:val="es-ES"/>
      </w:rPr>
      <w:t xml:space="preserve">, </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1"/>
        <w:sz w:val="20"/>
        <w:szCs w:val="20"/>
        <w:lang w:val="es-ES"/>
      </w:rPr>
      <w:t>V</w:t>
    </w:r>
    <w:r w:rsidRPr="00D206C8">
      <w:rPr>
        <w:rFonts w:ascii="Arial" w:eastAsia="Calibri" w:hAnsi="Arial" w:cs="Arial"/>
        <w:b/>
        <w:bCs/>
        <w:spacing w:val="2"/>
        <w:sz w:val="20"/>
        <w:szCs w:val="20"/>
        <w:lang w:val="es-ES"/>
      </w:rPr>
      <w:t>o</w:t>
    </w:r>
    <w:r w:rsidRPr="00D206C8">
      <w:rPr>
        <w:rFonts w:ascii="Arial" w:eastAsia="Calibri" w:hAnsi="Arial" w:cs="Arial"/>
        <w:b/>
        <w:bCs/>
        <w:sz w:val="20"/>
        <w:szCs w:val="20"/>
        <w:lang w:val="es-ES"/>
      </w:rPr>
      <w:t xml:space="preserve">l. </w:t>
    </w:r>
    <w:r w:rsidRPr="00D206C8">
      <w:rPr>
        <w:rFonts w:ascii="Arial" w:eastAsia="Calibri" w:hAnsi="Arial" w:cs="Arial"/>
        <w:b/>
        <w:bCs/>
        <w:spacing w:val="3"/>
        <w:sz w:val="20"/>
        <w:szCs w:val="20"/>
        <w:lang w:val="es-ES"/>
      </w:rPr>
      <w:t xml:space="preserve"> </w:t>
    </w:r>
    <w:r w:rsidRPr="00D206C8">
      <w:rPr>
        <w:rFonts w:ascii="Arial" w:eastAsia="Calibri" w:hAnsi="Arial" w:cs="Arial"/>
        <w:b/>
        <w:bCs/>
        <w:spacing w:val="1"/>
        <w:sz w:val="20"/>
        <w:szCs w:val="20"/>
        <w:lang w:val="es-ES"/>
      </w:rPr>
      <w:t>1</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z w:val="20"/>
        <w:szCs w:val="20"/>
        <w:lang w:val="es-ES"/>
      </w:rPr>
      <w:t xml:space="preserve">Julio </w:t>
    </w:r>
    <w:r w:rsidRPr="00D206C8">
      <w:rPr>
        <w:rFonts w:ascii="Arial" w:eastAsia="Calibri" w:hAnsi="Arial" w:cs="Arial"/>
        <w:b/>
        <w:bCs/>
        <w:spacing w:val="2"/>
        <w:sz w:val="20"/>
        <w:szCs w:val="20"/>
        <w:lang w:val="es-ES"/>
      </w:rPr>
      <w:t xml:space="preserve"> </w:t>
    </w:r>
    <w:r w:rsidRPr="00D206C8">
      <w:rPr>
        <w:rFonts w:ascii="Arial" w:eastAsia="Calibri" w:hAnsi="Arial" w:cs="Arial"/>
        <w:b/>
        <w:bCs/>
        <w:spacing w:val="1"/>
        <w:sz w:val="20"/>
        <w:szCs w:val="20"/>
        <w:lang w:val="es-ES"/>
      </w:rPr>
      <w:t>20</w:t>
    </w:r>
    <w:r w:rsidRPr="00D206C8">
      <w:rPr>
        <w:rFonts w:ascii="Arial" w:eastAsia="Calibri" w:hAnsi="Arial" w:cs="Arial"/>
        <w:b/>
        <w:bCs/>
        <w:spacing w:val="3"/>
        <w:sz w:val="20"/>
        <w:szCs w:val="20"/>
        <w:lang w:val="es-ES"/>
      </w:rPr>
      <w:t>1</w:t>
    </w:r>
    <w:r w:rsidRPr="00D206C8">
      <w:rPr>
        <w:rFonts w:ascii="Arial" w:eastAsia="Calibri" w:hAnsi="Arial" w:cs="Arial"/>
        <w:b/>
        <w:bCs/>
        <w:sz w:val="20"/>
        <w:szCs w:val="20"/>
        <w:lang w:val="es-E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E31"/>
    <w:multiLevelType w:val="hybridMultilevel"/>
    <w:tmpl w:val="E9E245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E23CE5"/>
    <w:multiLevelType w:val="hybridMultilevel"/>
    <w:tmpl w:val="38E2AC9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F87B24"/>
    <w:multiLevelType w:val="hybridMultilevel"/>
    <w:tmpl w:val="E288132C"/>
    <w:lvl w:ilvl="0" w:tplc="1F8CBE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6D1932"/>
    <w:multiLevelType w:val="hybridMultilevel"/>
    <w:tmpl w:val="B9A2EC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910412"/>
    <w:multiLevelType w:val="hybridMultilevel"/>
    <w:tmpl w:val="4D2277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546DA0"/>
    <w:multiLevelType w:val="hybridMultilevel"/>
    <w:tmpl w:val="6F1ABF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3816B4"/>
    <w:multiLevelType w:val="hybridMultilevel"/>
    <w:tmpl w:val="AB821E32"/>
    <w:lvl w:ilvl="0" w:tplc="83D4DBB0">
      <w:start w:val="1"/>
      <w:numFmt w:val="decimal"/>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82"/>
    <w:rsid w:val="00005502"/>
    <w:rsid w:val="00027537"/>
    <w:rsid w:val="000356E2"/>
    <w:rsid w:val="00045D21"/>
    <w:rsid w:val="00090270"/>
    <w:rsid w:val="000A162E"/>
    <w:rsid w:val="000A5431"/>
    <w:rsid w:val="000D33AA"/>
    <w:rsid w:val="000E44D8"/>
    <w:rsid w:val="001060AD"/>
    <w:rsid w:val="00115576"/>
    <w:rsid w:val="00180950"/>
    <w:rsid w:val="0018116D"/>
    <w:rsid w:val="001A19BE"/>
    <w:rsid w:val="001B22B6"/>
    <w:rsid w:val="001C01A4"/>
    <w:rsid w:val="001C15B5"/>
    <w:rsid w:val="001C41DE"/>
    <w:rsid w:val="001D5954"/>
    <w:rsid w:val="001E2362"/>
    <w:rsid w:val="00202752"/>
    <w:rsid w:val="00206B3F"/>
    <w:rsid w:val="00264E4D"/>
    <w:rsid w:val="00280ABA"/>
    <w:rsid w:val="002914AD"/>
    <w:rsid w:val="002B15E1"/>
    <w:rsid w:val="002C5B6F"/>
    <w:rsid w:val="002C71E5"/>
    <w:rsid w:val="00304E58"/>
    <w:rsid w:val="0032772E"/>
    <w:rsid w:val="00331F3E"/>
    <w:rsid w:val="0035312F"/>
    <w:rsid w:val="003947DF"/>
    <w:rsid w:val="003C0CBF"/>
    <w:rsid w:val="003D05B8"/>
    <w:rsid w:val="00405448"/>
    <w:rsid w:val="004235FF"/>
    <w:rsid w:val="00430669"/>
    <w:rsid w:val="004354E6"/>
    <w:rsid w:val="00444436"/>
    <w:rsid w:val="00450AB8"/>
    <w:rsid w:val="004658F8"/>
    <w:rsid w:val="00467E49"/>
    <w:rsid w:val="00470DCA"/>
    <w:rsid w:val="00473BF2"/>
    <w:rsid w:val="00495BCB"/>
    <w:rsid w:val="004E13BA"/>
    <w:rsid w:val="004E28A2"/>
    <w:rsid w:val="00504D5F"/>
    <w:rsid w:val="005426B6"/>
    <w:rsid w:val="005547DC"/>
    <w:rsid w:val="00555D0A"/>
    <w:rsid w:val="00572377"/>
    <w:rsid w:val="0058752B"/>
    <w:rsid w:val="00587A3B"/>
    <w:rsid w:val="00590CB8"/>
    <w:rsid w:val="00592617"/>
    <w:rsid w:val="005B4529"/>
    <w:rsid w:val="005C01DC"/>
    <w:rsid w:val="00633DF4"/>
    <w:rsid w:val="006455B5"/>
    <w:rsid w:val="00651C7F"/>
    <w:rsid w:val="00686345"/>
    <w:rsid w:val="006873A8"/>
    <w:rsid w:val="006A2B61"/>
    <w:rsid w:val="006B3EF1"/>
    <w:rsid w:val="006C011F"/>
    <w:rsid w:val="007133C9"/>
    <w:rsid w:val="0076207C"/>
    <w:rsid w:val="00771BCF"/>
    <w:rsid w:val="007741F9"/>
    <w:rsid w:val="007B09E4"/>
    <w:rsid w:val="007C0350"/>
    <w:rsid w:val="007D044A"/>
    <w:rsid w:val="007D72EE"/>
    <w:rsid w:val="007E475F"/>
    <w:rsid w:val="007E5500"/>
    <w:rsid w:val="007F2F06"/>
    <w:rsid w:val="008542E2"/>
    <w:rsid w:val="008803B3"/>
    <w:rsid w:val="00885355"/>
    <w:rsid w:val="008B6AE8"/>
    <w:rsid w:val="008C13AE"/>
    <w:rsid w:val="008C6A84"/>
    <w:rsid w:val="008E251A"/>
    <w:rsid w:val="008E48E8"/>
    <w:rsid w:val="008E5544"/>
    <w:rsid w:val="008F2040"/>
    <w:rsid w:val="0091704B"/>
    <w:rsid w:val="009429BE"/>
    <w:rsid w:val="009442BE"/>
    <w:rsid w:val="009724E6"/>
    <w:rsid w:val="00983594"/>
    <w:rsid w:val="009844FA"/>
    <w:rsid w:val="0098651C"/>
    <w:rsid w:val="009876B5"/>
    <w:rsid w:val="009A278C"/>
    <w:rsid w:val="009B6CED"/>
    <w:rsid w:val="009C0D03"/>
    <w:rsid w:val="00A16920"/>
    <w:rsid w:val="00A16D9A"/>
    <w:rsid w:val="00A16F67"/>
    <w:rsid w:val="00A42F82"/>
    <w:rsid w:val="00A6464C"/>
    <w:rsid w:val="00AE68C0"/>
    <w:rsid w:val="00AF7A9D"/>
    <w:rsid w:val="00B06FFF"/>
    <w:rsid w:val="00B25D77"/>
    <w:rsid w:val="00B34672"/>
    <w:rsid w:val="00B87647"/>
    <w:rsid w:val="00BA2745"/>
    <w:rsid w:val="00BB4EB1"/>
    <w:rsid w:val="00BE265F"/>
    <w:rsid w:val="00BF614D"/>
    <w:rsid w:val="00C01DDC"/>
    <w:rsid w:val="00C1587B"/>
    <w:rsid w:val="00C33717"/>
    <w:rsid w:val="00CB3E4A"/>
    <w:rsid w:val="00CB553E"/>
    <w:rsid w:val="00CB7CDC"/>
    <w:rsid w:val="00CD29AC"/>
    <w:rsid w:val="00CE51DE"/>
    <w:rsid w:val="00CF0265"/>
    <w:rsid w:val="00D21CE9"/>
    <w:rsid w:val="00D22321"/>
    <w:rsid w:val="00D375A6"/>
    <w:rsid w:val="00D6314A"/>
    <w:rsid w:val="00D84F4C"/>
    <w:rsid w:val="00D911A9"/>
    <w:rsid w:val="00DB5139"/>
    <w:rsid w:val="00DB6CF3"/>
    <w:rsid w:val="00DC08DD"/>
    <w:rsid w:val="00DC0EA5"/>
    <w:rsid w:val="00DC5387"/>
    <w:rsid w:val="00DD66DB"/>
    <w:rsid w:val="00E03B32"/>
    <w:rsid w:val="00E201B4"/>
    <w:rsid w:val="00E324EE"/>
    <w:rsid w:val="00E5082E"/>
    <w:rsid w:val="00E96010"/>
    <w:rsid w:val="00EB5BDB"/>
    <w:rsid w:val="00ED7CE6"/>
    <w:rsid w:val="00EF1808"/>
    <w:rsid w:val="00F04F08"/>
    <w:rsid w:val="00F07DB5"/>
    <w:rsid w:val="00F450FA"/>
    <w:rsid w:val="00F529E1"/>
    <w:rsid w:val="00FA7EFB"/>
    <w:rsid w:val="00FC140F"/>
    <w:rsid w:val="00FC1768"/>
    <w:rsid w:val="00FC26C0"/>
    <w:rsid w:val="00FE5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8C5F7-DAD2-4E7E-8934-BC632DD8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0CB8"/>
    <w:pPr>
      <w:keepNext/>
      <w:keepLines/>
      <w:spacing w:before="240" w:after="0"/>
      <w:outlineLvl w:val="0"/>
    </w:pPr>
    <w:rPr>
      <w:rFonts w:ascii="Calibri Light" w:eastAsia="Times New Roman" w:hAnsi="Calibri Light" w:cs="Times New Roman"/>
      <w:color w:val="2E74B5"/>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3594"/>
    <w:pPr>
      <w:ind w:left="720"/>
      <w:contextualSpacing/>
    </w:pPr>
  </w:style>
  <w:style w:type="table" w:styleId="Tablaconcuadrcula">
    <w:name w:val="Table Grid"/>
    <w:basedOn w:val="Tablanormal"/>
    <w:uiPriority w:val="39"/>
    <w:rsid w:val="0098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90CB8"/>
    <w:rPr>
      <w:rFonts w:ascii="Calibri Light" w:eastAsia="Times New Roman" w:hAnsi="Calibri Light" w:cs="Times New Roman"/>
      <w:color w:val="2E74B5"/>
      <w:sz w:val="32"/>
      <w:szCs w:val="32"/>
      <w:lang w:eastAsia="es-MX"/>
    </w:rPr>
  </w:style>
  <w:style w:type="character" w:styleId="Hipervnculo">
    <w:name w:val="Hyperlink"/>
    <w:basedOn w:val="Fuentedeprrafopredeter"/>
    <w:uiPriority w:val="99"/>
    <w:unhideWhenUsed/>
    <w:rsid w:val="000A5431"/>
    <w:rPr>
      <w:color w:val="0563C1" w:themeColor="hyperlink"/>
      <w:u w:val="single"/>
    </w:rPr>
  </w:style>
  <w:style w:type="paragraph" w:styleId="Encabezado">
    <w:name w:val="header"/>
    <w:basedOn w:val="Normal"/>
    <w:link w:val="EncabezadoCar"/>
    <w:uiPriority w:val="99"/>
    <w:unhideWhenUsed/>
    <w:rsid w:val="00DC53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5387"/>
  </w:style>
  <w:style w:type="paragraph" w:styleId="Piedepgina">
    <w:name w:val="footer"/>
    <w:basedOn w:val="Normal"/>
    <w:link w:val="PiedepginaCar"/>
    <w:uiPriority w:val="99"/>
    <w:unhideWhenUsed/>
    <w:rsid w:val="00DC53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6130">
      <w:bodyDiv w:val="1"/>
      <w:marLeft w:val="0"/>
      <w:marRight w:val="0"/>
      <w:marTop w:val="0"/>
      <w:marBottom w:val="0"/>
      <w:divBdr>
        <w:top w:val="none" w:sz="0" w:space="0" w:color="auto"/>
        <w:left w:val="none" w:sz="0" w:space="0" w:color="auto"/>
        <w:bottom w:val="none" w:sz="0" w:space="0" w:color="auto"/>
        <w:right w:val="none" w:sz="0" w:space="0" w:color="auto"/>
      </w:divBdr>
    </w:div>
    <w:div w:id="82381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81EB-0DD9-4588-9F54-0430C995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4062</Words>
  <Characters>22342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MARTÍN CEBALLOS ALMERAYA</dc:creator>
  <cp:lastModifiedBy>ITSUP</cp:lastModifiedBy>
  <cp:revision>3</cp:revision>
  <dcterms:created xsi:type="dcterms:W3CDTF">2019-06-25T15:58:00Z</dcterms:created>
  <dcterms:modified xsi:type="dcterms:W3CDTF">2019-09-12T16:34:00Z</dcterms:modified>
</cp:coreProperties>
</file>