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EA6" w:rsidRPr="001A33A4" w:rsidRDefault="00424974" w:rsidP="001A33A4">
      <w:pPr>
        <w:spacing w:after="240" w:line="360" w:lineRule="auto"/>
        <w:ind w:left="-142"/>
        <w:rPr>
          <w:rFonts w:cs="Times New Roman"/>
          <w:b/>
          <w:color w:val="000000" w:themeColor="text1"/>
        </w:rPr>
      </w:pPr>
      <w:r w:rsidRPr="001A33A4">
        <w:rPr>
          <w:rFonts w:cs="Times New Roman"/>
          <w:b/>
          <w:color w:val="000000" w:themeColor="text1"/>
        </w:rPr>
        <w:t>Prevalencia de s</w:t>
      </w:r>
      <w:r w:rsidR="00CE72A2" w:rsidRPr="001A33A4">
        <w:rPr>
          <w:rFonts w:cs="Times New Roman"/>
          <w:b/>
          <w:color w:val="000000" w:themeColor="text1"/>
        </w:rPr>
        <w:t xml:space="preserve">obrepeso, </w:t>
      </w:r>
      <w:r w:rsidRPr="001A33A4">
        <w:rPr>
          <w:rFonts w:cs="Times New Roman"/>
          <w:b/>
          <w:color w:val="000000" w:themeColor="text1"/>
        </w:rPr>
        <w:t>o</w:t>
      </w:r>
      <w:r w:rsidR="00991EA6" w:rsidRPr="001A33A4">
        <w:rPr>
          <w:rFonts w:cs="Times New Roman"/>
          <w:b/>
          <w:color w:val="000000" w:themeColor="text1"/>
        </w:rPr>
        <w:t xml:space="preserve">besidad como </w:t>
      </w:r>
      <w:r w:rsidR="00CE72A2" w:rsidRPr="001A33A4">
        <w:rPr>
          <w:rFonts w:cs="Times New Roman"/>
          <w:b/>
          <w:color w:val="000000" w:themeColor="text1"/>
        </w:rPr>
        <w:t xml:space="preserve">factores asociados en </w:t>
      </w:r>
      <w:r w:rsidRPr="001A33A4">
        <w:rPr>
          <w:rFonts w:cs="Times New Roman"/>
          <w:b/>
          <w:color w:val="000000" w:themeColor="text1"/>
        </w:rPr>
        <w:t xml:space="preserve">los </w:t>
      </w:r>
      <w:r w:rsidR="00CE72A2" w:rsidRPr="001A33A4">
        <w:rPr>
          <w:rFonts w:cs="Times New Roman"/>
          <w:b/>
          <w:color w:val="000000" w:themeColor="text1"/>
        </w:rPr>
        <w:t>escolares</w:t>
      </w:r>
    </w:p>
    <w:p w:rsidR="00E94E9F" w:rsidRDefault="001A33A4" w:rsidP="001A33A4">
      <w:pPr>
        <w:spacing w:after="240" w:line="360" w:lineRule="auto"/>
        <w:ind w:left="-142"/>
        <w:rPr>
          <w:rFonts w:cs="Times New Roman"/>
          <w:b/>
          <w:color w:val="000000" w:themeColor="text1"/>
        </w:rPr>
      </w:pPr>
      <w:proofErr w:type="spellStart"/>
      <w:r w:rsidRPr="001A33A4">
        <w:rPr>
          <w:rFonts w:cs="Times New Roman"/>
          <w:b/>
          <w:color w:val="000000" w:themeColor="text1"/>
        </w:rPr>
        <w:t>Prevalence</w:t>
      </w:r>
      <w:proofErr w:type="spellEnd"/>
      <w:r w:rsidRPr="001A33A4">
        <w:rPr>
          <w:rFonts w:cs="Times New Roman"/>
          <w:b/>
          <w:color w:val="000000" w:themeColor="text1"/>
        </w:rPr>
        <w:t xml:space="preserve"> of </w:t>
      </w:r>
      <w:proofErr w:type="spellStart"/>
      <w:r w:rsidRPr="001A33A4">
        <w:rPr>
          <w:rFonts w:cs="Times New Roman"/>
          <w:b/>
          <w:color w:val="000000" w:themeColor="text1"/>
        </w:rPr>
        <w:t>overweight</w:t>
      </w:r>
      <w:proofErr w:type="spellEnd"/>
      <w:r w:rsidRPr="001A33A4">
        <w:rPr>
          <w:rFonts w:cs="Times New Roman"/>
          <w:b/>
          <w:color w:val="000000" w:themeColor="text1"/>
        </w:rPr>
        <w:t xml:space="preserve">, </w:t>
      </w:r>
      <w:proofErr w:type="spellStart"/>
      <w:r w:rsidRPr="001A33A4">
        <w:rPr>
          <w:rFonts w:cs="Times New Roman"/>
          <w:b/>
          <w:color w:val="000000" w:themeColor="text1"/>
        </w:rPr>
        <w:t>obesity</w:t>
      </w:r>
      <w:proofErr w:type="spellEnd"/>
      <w:r w:rsidRPr="001A33A4">
        <w:rPr>
          <w:rFonts w:cs="Times New Roman"/>
          <w:b/>
          <w:color w:val="000000" w:themeColor="text1"/>
        </w:rPr>
        <w:t xml:space="preserve"> as </w:t>
      </w:r>
      <w:proofErr w:type="spellStart"/>
      <w:r w:rsidRPr="001A33A4">
        <w:rPr>
          <w:rFonts w:cs="Times New Roman"/>
          <w:b/>
          <w:color w:val="000000" w:themeColor="text1"/>
        </w:rPr>
        <w:t>associated</w:t>
      </w:r>
      <w:proofErr w:type="spellEnd"/>
      <w:r w:rsidRPr="001A33A4">
        <w:rPr>
          <w:rFonts w:cs="Times New Roman"/>
          <w:b/>
          <w:color w:val="000000" w:themeColor="text1"/>
        </w:rPr>
        <w:t xml:space="preserve"> </w:t>
      </w:r>
      <w:proofErr w:type="spellStart"/>
      <w:r w:rsidRPr="001A33A4">
        <w:rPr>
          <w:rFonts w:cs="Times New Roman"/>
          <w:b/>
          <w:color w:val="000000" w:themeColor="text1"/>
        </w:rPr>
        <w:t>factors</w:t>
      </w:r>
      <w:proofErr w:type="spellEnd"/>
      <w:r w:rsidRPr="001A33A4">
        <w:rPr>
          <w:rFonts w:cs="Times New Roman"/>
          <w:b/>
          <w:color w:val="000000" w:themeColor="text1"/>
        </w:rPr>
        <w:t xml:space="preserve"> in </w:t>
      </w:r>
      <w:proofErr w:type="spellStart"/>
      <w:r w:rsidRPr="001A33A4">
        <w:rPr>
          <w:rFonts w:cs="Times New Roman"/>
          <w:b/>
          <w:color w:val="000000" w:themeColor="text1"/>
        </w:rPr>
        <w:t>schoolchildren</w:t>
      </w:r>
      <w:proofErr w:type="spellEnd"/>
      <w:r w:rsidR="00E94E9F">
        <w:rPr>
          <w:rFonts w:cs="Times New Roman"/>
          <w:b/>
          <w:color w:val="000000" w:themeColor="text1"/>
        </w:rPr>
        <w:t>.</w:t>
      </w:r>
    </w:p>
    <w:p w:rsidR="001A33A4" w:rsidRDefault="00424974" w:rsidP="001A33A4">
      <w:pPr>
        <w:spacing w:after="240" w:line="360" w:lineRule="auto"/>
        <w:ind w:left="-142"/>
        <w:rPr>
          <w:rFonts w:cs="Times New Roman"/>
          <w:color w:val="000000" w:themeColor="text1"/>
        </w:rPr>
      </w:pPr>
      <w:r w:rsidRPr="001A33A4">
        <w:rPr>
          <w:rFonts w:cs="Times New Roman"/>
          <w:color w:val="000000" w:themeColor="text1"/>
        </w:rPr>
        <w:t>Prevalencia de sobrepeso</w:t>
      </w:r>
      <w:r w:rsidR="003C3798" w:rsidRPr="001A33A4">
        <w:rPr>
          <w:rFonts w:cs="Times New Roman"/>
          <w:color w:val="000000" w:themeColor="text1"/>
        </w:rPr>
        <w:t xml:space="preserve"> en los escolares</w:t>
      </w:r>
      <w:r w:rsidR="00E94E9F">
        <w:rPr>
          <w:rFonts w:cs="Times New Roman"/>
          <w:color w:val="000000" w:themeColor="text1"/>
        </w:rPr>
        <w:t>.</w:t>
      </w:r>
    </w:p>
    <w:p w:rsidR="001A33A4" w:rsidRDefault="00991EA6" w:rsidP="001A33A4">
      <w:pPr>
        <w:spacing w:after="240" w:line="360" w:lineRule="auto"/>
        <w:ind w:left="-142"/>
        <w:rPr>
          <w:rFonts w:cs="Times New Roman"/>
          <w:color w:val="000000" w:themeColor="text1"/>
        </w:rPr>
      </w:pPr>
      <w:r w:rsidRPr="001A33A4">
        <w:rPr>
          <w:rFonts w:cs="Times New Roman"/>
          <w:color w:val="000000" w:themeColor="text1"/>
        </w:rPr>
        <w:t xml:space="preserve">Mercedes Tania Alcázar </w:t>
      </w:r>
      <w:proofErr w:type="spellStart"/>
      <w:r w:rsidRPr="001A33A4">
        <w:rPr>
          <w:rFonts w:cs="Times New Roman"/>
          <w:color w:val="000000" w:themeColor="text1"/>
        </w:rPr>
        <w:t>Pichucho</w:t>
      </w:r>
      <w:proofErr w:type="spellEnd"/>
      <w:r w:rsidR="00C00825" w:rsidRPr="001A33A4">
        <w:rPr>
          <w:rFonts w:cs="Times New Roman"/>
          <w:color w:val="000000" w:themeColor="text1"/>
        </w:rPr>
        <w:t>,</w:t>
      </w:r>
      <w:r w:rsidRPr="001A33A4">
        <w:rPr>
          <w:rFonts w:cs="Times New Roman"/>
          <w:color w:val="000000" w:themeColor="text1"/>
        </w:rPr>
        <w:t xml:space="preserve"> Mg. Gs. </w:t>
      </w:r>
      <w:r w:rsidR="00C00825" w:rsidRPr="001A33A4">
        <w:rPr>
          <w:rFonts w:cs="Times New Roman"/>
          <w:vertAlign w:val="superscript"/>
        </w:rPr>
        <w:t>(1)</w:t>
      </w:r>
    </w:p>
    <w:p w:rsidR="001A33A4" w:rsidRDefault="00991EA6" w:rsidP="001A33A4">
      <w:pPr>
        <w:spacing w:after="240" w:line="360" w:lineRule="auto"/>
        <w:ind w:left="-142"/>
        <w:rPr>
          <w:rStyle w:val="Textoennegrita"/>
          <w:rFonts w:cs="Times New Roman"/>
          <w:b w:val="0"/>
          <w:bCs w:val="0"/>
          <w:color w:val="000000" w:themeColor="text1"/>
        </w:rPr>
      </w:pPr>
      <w:r w:rsidRPr="001A33A4">
        <w:rPr>
          <w:rFonts w:cs="Times New Roman"/>
        </w:rPr>
        <w:t xml:space="preserve">Silvia Gabriela </w:t>
      </w:r>
      <w:proofErr w:type="spellStart"/>
      <w:r w:rsidRPr="001A33A4">
        <w:rPr>
          <w:rFonts w:cs="Times New Roman"/>
        </w:rPr>
        <w:t>Caceres</w:t>
      </w:r>
      <w:proofErr w:type="spellEnd"/>
      <w:r w:rsidRPr="001A33A4">
        <w:rPr>
          <w:rFonts w:cs="Times New Roman"/>
        </w:rPr>
        <w:t xml:space="preserve"> Palma</w:t>
      </w:r>
      <w:r w:rsidR="00C00825" w:rsidRPr="001A33A4">
        <w:rPr>
          <w:rFonts w:cs="Times New Roman"/>
        </w:rPr>
        <w:t xml:space="preserve">, </w:t>
      </w:r>
      <w:r w:rsidRPr="001A33A4">
        <w:rPr>
          <w:rFonts w:cs="Times New Roman"/>
        </w:rPr>
        <w:t xml:space="preserve"> Lcda. </w:t>
      </w:r>
      <w:r w:rsidR="00C00825" w:rsidRPr="001A33A4">
        <w:rPr>
          <w:rFonts w:cs="Times New Roman"/>
          <w:vertAlign w:val="superscript"/>
          <w:lang w:val="es-ES"/>
        </w:rPr>
        <w:t>(2)</w:t>
      </w:r>
    </w:p>
    <w:p w:rsidR="001A33A4" w:rsidRDefault="00991EA6" w:rsidP="001A33A4">
      <w:pPr>
        <w:spacing w:after="240" w:line="360" w:lineRule="auto"/>
        <w:ind w:left="-142"/>
        <w:rPr>
          <w:rStyle w:val="Textoennegrita"/>
          <w:rFonts w:cs="Times New Roman"/>
          <w:b w:val="0"/>
          <w:bCs w:val="0"/>
          <w:color w:val="000000" w:themeColor="text1"/>
        </w:rPr>
      </w:pPr>
      <w:r w:rsidRPr="001A33A4">
        <w:rPr>
          <w:rFonts w:cs="Times New Roman"/>
          <w:color w:val="000000" w:themeColor="text1"/>
        </w:rPr>
        <w:t>Virginia Esmeralda Pincay Pin</w:t>
      </w:r>
      <w:r w:rsidR="00C00825" w:rsidRPr="001A33A4">
        <w:rPr>
          <w:rFonts w:cs="Times New Roman"/>
          <w:color w:val="000000" w:themeColor="text1"/>
        </w:rPr>
        <w:t>,</w:t>
      </w:r>
      <w:r w:rsidRPr="001A33A4">
        <w:rPr>
          <w:rFonts w:cs="Times New Roman"/>
          <w:color w:val="000000" w:themeColor="text1"/>
        </w:rPr>
        <w:t xml:space="preserve"> Mg. Gs</w:t>
      </w:r>
      <w:r w:rsidR="00C00825" w:rsidRPr="001A33A4">
        <w:rPr>
          <w:rFonts w:cs="Times New Roman"/>
          <w:color w:val="000000" w:themeColor="text1"/>
        </w:rPr>
        <w:t>.</w:t>
      </w:r>
      <w:r w:rsidR="00C00825" w:rsidRPr="001A33A4">
        <w:rPr>
          <w:rFonts w:cs="Times New Roman"/>
          <w:vertAlign w:val="superscript"/>
        </w:rPr>
        <w:t xml:space="preserve"> (3)</w:t>
      </w:r>
    </w:p>
    <w:p w:rsidR="001A33A4" w:rsidRDefault="00991EA6" w:rsidP="001A33A4">
      <w:pPr>
        <w:spacing w:after="240" w:line="360" w:lineRule="auto"/>
        <w:ind w:left="-142"/>
        <w:rPr>
          <w:rFonts w:cs="Times New Roman"/>
          <w:color w:val="000000" w:themeColor="text1"/>
        </w:rPr>
      </w:pPr>
      <w:proofErr w:type="spellStart"/>
      <w:r w:rsidRPr="001A33A4">
        <w:rPr>
          <w:rFonts w:cs="Times New Roman"/>
          <w:color w:val="000000" w:themeColor="text1"/>
        </w:rPr>
        <w:t>Ivone</w:t>
      </w:r>
      <w:proofErr w:type="spellEnd"/>
      <w:r w:rsidRPr="001A33A4">
        <w:rPr>
          <w:rFonts w:cs="Times New Roman"/>
          <w:color w:val="000000" w:themeColor="text1"/>
        </w:rPr>
        <w:t xml:space="preserve"> Julissa Lucas Tumbaco</w:t>
      </w:r>
      <w:r w:rsidR="00C00825" w:rsidRPr="001A33A4">
        <w:rPr>
          <w:rFonts w:cs="Times New Roman"/>
          <w:color w:val="000000" w:themeColor="text1"/>
        </w:rPr>
        <w:t>,</w:t>
      </w:r>
      <w:r w:rsidRPr="001A33A4">
        <w:rPr>
          <w:rFonts w:cs="Times New Roman"/>
          <w:color w:val="000000" w:themeColor="text1"/>
        </w:rPr>
        <w:t xml:space="preserve"> Lcda.</w:t>
      </w:r>
      <w:r w:rsidR="00C00825" w:rsidRPr="001A33A4">
        <w:rPr>
          <w:rFonts w:cs="Times New Roman"/>
          <w:vertAlign w:val="superscript"/>
        </w:rPr>
        <w:t xml:space="preserve"> (4)</w:t>
      </w:r>
    </w:p>
    <w:p w:rsidR="001A33A4" w:rsidRDefault="00F01EE8" w:rsidP="001A33A4">
      <w:pPr>
        <w:spacing w:after="240" w:line="360" w:lineRule="auto"/>
        <w:ind w:left="-142"/>
        <w:rPr>
          <w:rFonts w:cs="Times New Roman"/>
          <w:color w:val="000000" w:themeColor="text1"/>
        </w:rPr>
      </w:pPr>
      <w:r>
        <w:rPr>
          <w:rFonts w:cs="Times New Roman"/>
        </w:rPr>
        <w:t>(1) U</w:t>
      </w:r>
      <w:r w:rsidR="00991EA6" w:rsidRPr="001A33A4">
        <w:rPr>
          <w:rFonts w:cs="Times New Roman"/>
          <w:color w:val="000000" w:themeColor="text1"/>
        </w:rPr>
        <w:t xml:space="preserve">niversidad Estatal del Sur de Manabí, Facultad Ciencias de la Salud - Carrera de Enfermería Jipijapa – </w:t>
      </w:r>
      <w:r w:rsidR="001A33A4">
        <w:rPr>
          <w:rFonts w:cs="Times New Roman"/>
          <w:color w:val="000000" w:themeColor="text1"/>
        </w:rPr>
        <w:t xml:space="preserve">Ecuador. </w:t>
      </w:r>
      <w:hyperlink r:id="rId8" w:history="1">
        <w:r w:rsidR="0097499B" w:rsidRPr="001A33A4">
          <w:rPr>
            <w:rStyle w:val="Hipervnculo"/>
            <w:rFonts w:cs="Times New Roman"/>
          </w:rPr>
          <w:t>mercedes.alcazar@unesum.edu.ec</w:t>
        </w:r>
      </w:hyperlink>
    </w:p>
    <w:p w:rsidR="001A33A4" w:rsidRDefault="00F01EE8" w:rsidP="001A33A4">
      <w:pPr>
        <w:spacing w:after="240" w:line="360" w:lineRule="auto"/>
        <w:ind w:left="-142"/>
        <w:rPr>
          <w:rFonts w:cs="Times New Roman"/>
          <w:color w:val="000000" w:themeColor="text1"/>
        </w:rPr>
      </w:pPr>
      <w:r>
        <w:rPr>
          <w:rFonts w:cs="Times New Roman"/>
          <w:lang w:val="es-ES"/>
        </w:rPr>
        <w:t>(2) Un</w:t>
      </w:r>
      <w:proofErr w:type="spellStart"/>
      <w:r w:rsidR="006733FB" w:rsidRPr="001A33A4">
        <w:rPr>
          <w:rFonts w:cs="Times New Roman"/>
          <w:color w:val="000000" w:themeColor="text1"/>
        </w:rPr>
        <w:t>iversidad</w:t>
      </w:r>
      <w:proofErr w:type="spellEnd"/>
      <w:r w:rsidR="006733FB" w:rsidRPr="001A33A4">
        <w:rPr>
          <w:rFonts w:cs="Times New Roman"/>
          <w:color w:val="000000" w:themeColor="text1"/>
        </w:rPr>
        <w:t xml:space="preserve"> Estatal del Sur de Manabí, Facultad Ciencias de la Salud - Carrera de Enfermería </w:t>
      </w:r>
      <w:r w:rsidR="001A33A4">
        <w:rPr>
          <w:rFonts w:cs="Times New Roman"/>
          <w:color w:val="000000" w:themeColor="text1"/>
        </w:rPr>
        <w:t xml:space="preserve">Jipijapa – Ecuador. </w:t>
      </w:r>
      <w:hyperlink r:id="rId9" w:history="1">
        <w:r w:rsidR="0097499B" w:rsidRPr="001A33A4">
          <w:rPr>
            <w:rStyle w:val="Hipervnculo"/>
            <w:rFonts w:cs="Times New Roman"/>
          </w:rPr>
          <w:t>gabixi@outlook.es</w:t>
        </w:r>
      </w:hyperlink>
    </w:p>
    <w:p w:rsidR="001A33A4" w:rsidRDefault="00F01EE8" w:rsidP="001A33A4">
      <w:pPr>
        <w:spacing w:after="240" w:line="360" w:lineRule="auto"/>
        <w:ind w:left="-142"/>
        <w:rPr>
          <w:rFonts w:cs="Times New Roman"/>
          <w:color w:val="000000" w:themeColor="text1"/>
        </w:rPr>
      </w:pPr>
      <w:r>
        <w:rPr>
          <w:rFonts w:cs="Times New Roman"/>
        </w:rPr>
        <w:t xml:space="preserve">(3) </w:t>
      </w:r>
      <w:r w:rsidR="006733FB" w:rsidRPr="001A33A4">
        <w:rPr>
          <w:rFonts w:cs="Times New Roman"/>
          <w:color w:val="000000" w:themeColor="text1"/>
        </w:rPr>
        <w:t xml:space="preserve">Universidad Estatal del Sur de Manabí, Facultad Ciencias de la Salud - Carrera de Enfermería </w:t>
      </w:r>
      <w:r w:rsidR="0097499B" w:rsidRPr="001A33A4">
        <w:rPr>
          <w:rFonts w:cs="Times New Roman"/>
          <w:color w:val="000000" w:themeColor="text1"/>
        </w:rPr>
        <w:t>Jipijapa – Ecuador</w:t>
      </w:r>
      <w:r w:rsidR="001A33A4">
        <w:rPr>
          <w:rFonts w:cs="Times New Roman"/>
          <w:color w:val="000000" w:themeColor="text1"/>
        </w:rPr>
        <w:t>.</w:t>
      </w:r>
      <w:r w:rsidR="0097499B" w:rsidRPr="001A33A4">
        <w:rPr>
          <w:rFonts w:cs="Times New Roman"/>
          <w:color w:val="000000" w:themeColor="text1"/>
        </w:rPr>
        <w:t xml:space="preserve"> </w:t>
      </w:r>
      <w:hyperlink r:id="rId10" w:history="1">
        <w:r w:rsidR="0097499B" w:rsidRPr="001A33A4">
          <w:rPr>
            <w:rStyle w:val="Hipervnculo"/>
            <w:rFonts w:cs="Times New Roman"/>
          </w:rPr>
          <w:t>virginia.pincay@unesum.edu.ec</w:t>
        </w:r>
      </w:hyperlink>
    </w:p>
    <w:p w:rsidR="006733FB" w:rsidRPr="001A33A4" w:rsidRDefault="00C00825" w:rsidP="001A33A4">
      <w:pPr>
        <w:spacing w:after="240" w:line="360" w:lineRule="auto"/>
        <w:ind w:left="-142"/>
        <w:rPr>
          <w:rFonts w:cs="Times New Roman"/>
          <w:color w:val="000000" w:themeColor="text1"/>
        </w:rPr>
      </w:pPr>
      <w:r w:rsidRPr="00F01EE8">
        <w:rPr>
          <w:rFonts w:cs="Times New Roman"/>
        </w:rPr>
        <w:t>(4)</w:t>
      </w:r>
      <w:r w:rsidR="00F01EE8">
        <w:rPr>
          <w:rFonts w:cs="Times New Roman"/>
        </w:rPr>
        <w:t xml:space="preserve"> </w:t>
      </w:r>
      <w:r w:rsidR="006733FB" w:rsidRPr="001A33A4">
        <w:rPr>
          <w:rFonts w:cs="Times New Roman"/>
          <w:color w:val="000000" w:themeColor="text1"/>
        </w:rPr>
        <w:t xml:space="preserve">Universidad Estatal del Sur de Manabí, Facultad Ciencias de la Salud - Carrera de Enfermería </w:t>
      </w:r>
      <w:r w:rsidR="0097499B" w:rsidRPr="001A33A4">
        <w:rPr>
          <w:rFonts w:cs="Times New Roman"/>
          <w:color w:val="000000" w:themeColor="text1"/>
        </w:rPr>
        <w:t>Jipijapa – Ecuador</w:t>
      </w:r>
      <w:r w:rsidR="001A33A4">
        <w:rPr>
          <w:rFonts w:cs="Times New Roman"/>
          <w:color w:val="000000" w:themeColor="text1"/>
        </w:rPr>
        <w:t xml:space="preserve">. </w:t>
      </w:r>
      <w:hyperlink r:id="rId11" w:history="1">
        <w:r w:rsidR="0097499B" w:rsidRPr="001A33A4">
          <w:rPr>
            <w:rStyle w:val="Hipervnculo"/>
            <w:rFonts w:cs="Times New Roman"/>
          </w:rPr>
          <w:t>ivoncita0395@hotamil.com</w:t>
        </w:r>
      </w:hyperlink>
    </w:p>
    <w:p w:rsidR="00FD5C07" w:rsidRPr="001A33A4" w:rsidRDefault="003C3798" w:rsidP="001A33A4">
      <w:pPr>
        <w:spacing w:after="240" w:line="360" w:lineRule="auto"/>
        <w:ind w:left="-142"/>
        <w:jc w:val="right"/>
        <w:rPr>
          <w:rFonts w:cs="Times New Roman"/>
          <w:color w:val="000000" w:themeColor="text1"/>
        </w:rPr>
      </w:pPr>
      <w:r w:rsidRPr="001A33A4">
        <w:rPr>
          <w:rFonts w:cs="Times New Roman"/>
          <w:color w:val="000000" w:themeColor="text1"/>
        </w:rPr>
        <w:t xml:space="preserve">                                                                        </w:t>
      </w:r>
      <w:r w:rsidR="00991EA6" w:rsidRPr="001A33A4">
        <w:rPr>
          <w:rFonts w:cs="Times New Roman"/>
          <w:color w:val="000000" w:themeColor="text1"/>
        </w:rPr>
        <w:t xml:space="preserve">Contacto: </w:t>
      </w:r>
      <w:hyperlink r:id="rId12" w:history="1">
        <w:r w:rsidR="00991EA6" w:rsidRPr="001A33A4">
          <w:rPr>
            <w:rStyle w:val="Hipervnculo"/>
            <w:rFonts w:cs="Times New Roman"/>
          </w:rPr>
          <w:t>mercedes.alcazar@unesum.edu.ec</w:t>
        </w:r>
      </w:hyperlink>
    </w:p>
    <w:p w:rsidR="0075361C" w:rsidRDefault="0075361C" w:rsidP="0075361C">
      <w:pPr>
        <w:rPr>
          <w:rFonts w:ascii="Arial" w:hAnsi="Arial" w:cs="Arial"/>
          <w:b/>
          <w:bCs/>
          <w:color w:val="000000"/>
        </w:rPr>
      </w:pPr>
      <w:bookmarkStart w:id="0" w:name="_Toc19441706"/>
      <w:r>
        <w:rPr>
          <w:rFonts w:ascii="Arial" w:hAnsi="Arial" w:cs="Arial"/>
          <w:b/>
          <w:bCs/>
          <w:color w:val="000000"/>
          <w:spacing w:val="2"/>
        </w:rPr>
        <w:t>Receptado 16</w:t>
      </w:r>
      <w:r w:rsidRPr="004001D4">
        <w:rPr>
          <w:rFonts w:ascii="Arial" w:hAnsi="Arial" w:cs="Arial"/>
          <w:b/>
          <w:bCs/>
          <w:color w:val="000000"/>
          <w:spacing w:val="2"/>
        </w:rPr>
        <w:t>/</w:t>
      </w:r>
      <w:r>
        <w:rPr>
          <w:rFonts w:ascii="Arial" w:hAnsi="Arial" w:cs="Arial"/>
          <w:b/>
          <w:bCs/>
          <w:color w:val="000000"/>
          <w:spacing w:val="2"/>
        </w:rPr>
        <w:t>10</w:t>
      </w:r>
      <w:r w:rsidRPr="004001D4">
        <w:rPr>
          <w:rFonts w:ascii="Arial" w:hAnsi="Arial" w:cs="Arial"/>
          <w:b/>
          <w:bCs/>
          <w:color w:val="000000"/>
          <w:spacing w:val="2"/>
        </w:rPr>
        <w:t>/2019</w:t>
      </w:r>
      <w:r>
        <w:rPr>
          <w:rFonts w:ascii="Arial" w:hAnsi="Arial" w:cs="Arial"/>
          <w:b/>
          <w:bCs/>
          <w:color w:val="000000"/>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29</w:t>
      </w:r>
      <w:r w:rsidRPr="002C1E2B">
        <w:rPr>
          <w:rFonts w:ascii="Arial" w:hAnsi="Arial" w:cs="Arial"/>
          <w:b/>
          <w:bCs/>
          <w:color w:val="000000"/>
          <w:spacing w:val="2"/>
        </w:rPr>
        <w:t>/</w:t>
      </w:r>
      <w:r>
        <w:rPr>
          <w:rFonts w:ascii="Arial" w:hAnsi="Arial" w:cs="Arial"/>
          <w:b/>
          <w:bCs/>
          <w:color w:val="000000"/>
          <w:spacing w:val="2"/>
        </w:rPr>
        <w:t>12</w:t>
      </w:r>
      <w:r w:rsidRPr="002C1E2B">
        <w:rPr>
          <w:rFonts w:ascii="Arial" w:hAnsi="Arial" w:cs="Arial"/>
          <w:b/>
          <w:bCs/>
          <w:color w:val="000000"/>
          <w:spacing w:val="2"/>
        </w:rPr>
        <w:t>/2019</w:t>
      </w:r>
      <w:bookmarkStart w:id="1" w:name="_GoBack"/>
      <w:bookmarkEnd w:id="1"/>
    </w:p>
    <w:p w:rsidR="00FD5C07" w:rsidRPr="001A33A4" w:rsidRDefault="00FD5C07" w:rsidP="001A33A4">
      <w:pPr>
        <w:pStyle w:val="Ttulo1"/>
        <w:spacing w:before="0" w:beforeAutospacing="0" w:after="240" w:afterAutospacing="0" w:line="360" w:lineRule="auto"/>
        <w:rPr>
          <w:sz w:val="24"/>
          <w:szCs w:val="24"/>
        </w:rPr>
      </w:pPr>
      <w:r w:rsidRPr="001A33A4">
        <w:rPr>
          <w:sz w:val="24"/>
          <w:szCs w:val="24"/>
        </w:rPr>
        <w:t>Resumen</w:t>
      </w:r>
      <w:bookmarkEnd w:id="0"/>
    </w:p>
    <w:p w:rsidR="00FD5C07" w:rsidRPr="001A33A4" w:rsidRDefault="00FD5C07" w:rsidP="001A33A4">
      <w:pPr>
        <w:spacing w:after="240" w:line="360" w:lineRule="auto"/>
        <w:jc w:val="both"/>
        <w:rPr>
          <w:rFonts w:cs="Times New Roman"/>
          <w:b/>
        </w:rPr>
      </w:pPr>
      <w:r w:rsidRPr="001A33A4">
        <w:rPr>
          <w:rFonts w:cs="Times New Roman"/>
        </w:rPr>
        <w:t xml:space="preserve">La Organización Mundial de la Salud define  la obesidad infantil  como uno de los problemas de salud más graves del siglo XXI, caracterizado por la acumulación anormal o excesiva de grasa, que puede ser perjudicial para la salud tanto en el escolar, adolescente y en la edad adulta, por la presencia de enfermedades crónico no transmisibles, que se generan del sobrepeso y obesidad.Los factores de riesgo más destacados son: estilos de vida, sedentarismo, hábitos alimenticios inadecuados, inactividad física, baja escolaridad de los padres, falta de controles médicos. El objetivo del trabajo es determinar la prevalencia de sobrepeso, obesidad como factores asociados en escolares de 5 a 11 años. El problema que se aborda es el sobrepeso y obesidad. Se realizó un estudio descriptivo </w:t>
      </w:r>
      <w:r w:rsidRPr="001A33A4">
        <w:rPr>
          <w:rFonts w:cs="Times New Roman"/>
        </w:rPr>
        <w:lastRenderedPageBreak/>
        <w:t>transversal y correlacional en dos escuelas una en el área urbana y otra en el área  rural, se seleccionó el método analítico, la técnica escogida fue la encuesta, entrevista; y la valoración de peso y talla utilizando como indicador el índice de masa corporal, con una muestra total de 130 niños, de los cuales 83 son del área urbana y 47 del área rural,  los resultados estadísticos alcanzados demostraron que la mayor incidencia de sobrepeso con un  12% y obesidad con el 1% se encuentran en el área urbana,diferencia significativa en comparación al área rural, los  factores asociados más relevantes: falta de control médico, sedentarismo, inadecuada alimentación, baja escolaridad, desconocimiento, los alimentos consumidos con mayor frecuencia fueron los carbohidratos, grasas y azúcares.</w:t>
      </w:r>
    </w:p>
    <w:p w:rsidR="00FD5C07" w:rsidRPr="001A33A4" w:rsidRDefault="00FD5C07" w:rsidP="001A33A4">
      <w:pPr>
        <w:spacing w:after="240" w:line="360" w:lineRule="auto"/>
        <w:jc w:val="both"/>
        <w:rPr>
          <w:rFonts w:cs="Times New Roman"/>
        </w:rPr>
      </w:pPr>
      <w:r w:rsidRPr="001A33A4">
        <w:rPr>
          <w:rFonts w:cs="Times New Roman"/>
          <w:b/>
        </w:rPr>
        <w:t>Palabras claves</w:t>
      </w:r>
      <w:r w:rsidRPr="001A33A4">
        <w:rPr>
          <w:rFonts w:cs="Times New Roman"/>
        </w:rPr>
        <w:t>: Estado Nutricional, curva de crecimiento, índice de masa corporal, estudi</w:t>
      </w:r>
      <w:r w:rsidR="003C3798" w:rsidRPr="001A33A4">
        <w:rPr>
          <w:rFonts w:cs="Times New Roman"/>
        </w:rPr>
        <w:t xml:space="preserve">antes, </w:t>
      </w:r>
      <w:proofErr w:type="gramStart"/>
      <w:r w:rsidR="003C3798" w:rsidRPr="001A33A4">
        <w:rPr>
          <w:rFonts w:cs="Times New Roman"/>
        </w:rPr>
        <w:t xml:space="preserve">medidas </w:t>
      </w:r>
      <w:r w:rsidR="00321A4A" w:rsidRPr="001A33A4">
        <w:rPr>
          <w:rFonts w:cs="Times New Roman"/>
        </w:rPr>
        <w:t>antropométrica</w:t>
      </w:r>
      <w:proofErr w:type="gramEnd"/>
      <w:r w:rsidR="003C3798" w:rsidRPr="001A33A4">
        <w:rPr>
          <w:rFonts w:cs="Times New Roman"/>
        </w:rPr>
        <w:t>.</w:t>
      </w:r>
    </w:p>
    <w:p w:rsidR="00FD5C07" w:rsidRPr="001A33A4" w:rsidRDefault="00FD5C07" w:rsidP="001A33A4">
      <w:pPr>
        <w:pStyle w:val="Ttulo1"/>
        <w:spacing w:before="0" w:beforeAutospacing="0" w:after="240" w:afterAutospacing="0" w:line="360" w:lineRule="auto"/>
        <w:rPr>
          <w:sz w:val="24"/>
          <w:szCs w:val="24"/>
          <w:lang w:val="en-US"/>
        </w:rPr>
      </w:pPr>
      <w:bookmarkStart w:id="2" w:name="_Toc19441707"/>
      <w:r w:rsidRPr="001A33A4">
        <w:rPr>
          <w:sz w:val="24"/>
          <w:szCs w:val="24"/>
          <w:lang w:val="en-US"/>
        </w:rPr>
        <w:t>Summary</w:t>
      </w:r>
      <w:bookmarkEnd w:id="2"/>
    </w:p>
    <w:p w:rsidR="00FD5C07" w:rsidRPr="001A33A4" w:rsidRDefault="00FD5C07" w:rsidP="001A33A4">
      <w:pPr>
        <w:spacing w:after="240" w:line="360" w:lineRule="auto"/>
        <w:jc w:val="both"/>
        <w:rPr>
          <w:rFonts w:cs="Times New Roman"/>
          <w:lang w:val="en-US"/>
        </w:rPr>
      </w:pPr>
      <w:r w:rsidRPr="001A33A4">
        <w:rPr>
          <w:rFonts w:cs="Times New Roman"/>
          <w:lang w:val="en-US"/>
        </w:rPr>
        <w:t xml:space="preserve">The World Health Organization defines childhood obesity as one of the most serious Health problems of the 21st century, characterized by abnormal or excessive accumulation of fat that can be detrimental to health both in school, adolescents and in Adult age, due to the presence of chronic </w:t>
      </w:r>
      <w:proofErr w:type="spellStart"/>
      <w:r w:rsidRPr="001A33A4">
        <w:rPr>
          <w:rFonts w:cs="Times New Roman"/>
          <w:lang w:val="en-US"/>
        </w:rPr>
        <w:t>noncommunicable</w:t>
      </w:r>
      <w:proofErr w:type="spellEnd"/>
      <w:r w:rsidRPr="001A33A4">
        <w:rPr>
          <w:rFonts w:cs="Times New Roman"/>
          <w:lang w:val="en-US"/>
        </w:rPr>
        <w:t xml:space="preserve"> diseases that are generated by overweight and obesity, the most prominent risk factors are: lifestyles, sedentary lifestyle, inadequate eating habits, physical inactivity, low parental education, lack of medical controls. The objective of the research is to determine the prevalence of overweight and obesity and the associated factors in schoolchildren from 5 to 11 years old. The problem that is addressed is overweight and obesity. A descriptive cross-sectional and correlational study was carried out in two schools,  in the urban area and other in the rural area, the analytical method was selected, the technique chosen was the survey, interview and the assessment of weight and height using the mass index as an indicator Body, with a total sample of 130 children, of which 83 are from the urban area and 47 from the rural area, the statistical results achieved showed that the highest incidence of overweight with 12% and obesity with 1% are in the urban area and as the most relevant associated factors, lack of medical controls, sedentary lifestyle, inadequate food and the foods most frequently consumed are carbohydrates, fats and sugars, low education and lack of knowledge.</w:t>
      </w:r>
    </w:p>
    <w:p w:rsidR="00E94E9F" w:rsidRDefault="00FD5C07" w:rsidP="001A33A4">
      <w:pPr>
        <w:spacing w:after="240" w:line="360" w:lineRule="auto"/>
        <w:jc w:val="both"/>
        <w:rPr>
          <w:rFonts w:cs="Times New Roman"/>
          <w:lang w:val="en-US"/>
        </w:rPr>
      </w:pPr>
      <w:proofErr w:type="spellStart"/>
      <w:r w:rsidRPr="001A33A4">
        <w:rPr>
          <w:rFonts w:cs="Times New Roman"/>
          <w:b/>
          <w:lang w:val="en-US"/>
        </w:rPr>
        <w:t>Keywords</w:t>
      </w:r>
      <w:proofErr w:type="gramStart"/>
      <w:r w:rsidRPr="001A33A4">
        <w:rPr>
          <w:rFonts w:cs="Times New Roman"/>
          <w:b/>
          <w:lang w:val="en-US"/>
        </w:rPr>
        <w:t>:</w:t>
      </w:r>
      <w:r w:rsidRPr="001A33A4">
        <w:rPr>
          <w:rFonts w:cs="Times New Roman"/>
          <w:lang w:val="en-US"/>
        </w:rPr>
        <w:t>Nutricional</w:t>
      </w:r>
      <w:proofErr w:type="spellEnd"/>
      <w:proofErr w:type="gramEnd"/>
      <w:r w:rsidRPr="001A33A4">
        <w:rPr>
          <w:rFonts w:cs="Times New Roman"/>
          <w:lang w:val="en-US"/>
        </w:rPr>
        <w:t xml:space="preserve"> Status, growth curve, body mass index, stude</w:t>
      </w:r>
      <w:r w:rsidR="00321A4A" w:rsidRPr="001A33A4">
        <w:rPr>
          <w:rFonts w:cs="Times New Roman"/>
          <w:lang w:val="en-US"/>
        </w:rPr>
        <w:t>nts, anthropometric measurement</w:t>
      </w:r>
    </w:p>
    <w:p w:rsidR="00E94E9F" w:rsidRDefault="00E94E9F">
      <w:pPr>
        <w:rPr>
          <w:rFonts w:cs="Times New Roman"/>
          <w:lang w:val="en-US"/>
        </w:rPr>
      </w:pPr>
      <w:r>
        <w:rPr>
          <w:rFonts w:cs="Times New Roman"/>
          <w:lang w:val="en-US"/>
        </w:rPr>
        <w:br w:type="page"/>
      </w:r>
    </w:p>
    <w:p w:rsidR="00321A4A" w:rsidRPr="001A33A4" w:rsidRDefault="00321A4A" w:rsidP="001A33A4">
      <w:pPr>
        <w:pStyle w:val="Ttulo1"/>
        <w:spacing w:before="0" w:beforeAutospacing="0" w:after="240" w:afterAutospacing="0" w:line="360" w:lineRule="auto"/>
        <w:rPr>
          <w:sz w:val="24"/>
          <w:szCs w:val="24"/>
        </w:rPr>
      </w:pPr>
      <w:bookmarkStart w:id="3" w:name="_Toc19441708"/>
      <w:r w:rsidRPr="001A33A4">
        <w:rPr>
          <w:sz w:val="24"/>
          <w:szCs w:val="24"/>
        </w:rPr>
        <w:lastRenderedPageBreak/>
        <w:t>Introducción</w:t>
      </w:r>
      <w:bookmarkEnd w:id="3"/>
    </w:p>
    <w:p w:rsidR="00F83055" w:rsidRPr="001A33A4" w:rsidRDefault="00321A4A" w:rsidP="001A33A4">
      <w:pPr>
        <w:spacing w:after="240" w:line="360" w:lineRule="auto"/>
        <w:jc w:val="both"/>
        <w:rPr>
          <w:rFonts w:cs="Times New Roman"/>
        </w:rPr>
      </w:pPr>
      <w:r w:rsidRPr="001A33A4">
        <w:rPr>
          <w:rFonts w:cs="Times New Roman"/>
        </w:rPr>
        <w:t xml:space="preserve">En el mundo hace muchos años el número de personas con bajo peso era mayor al de personas obesas, en la actualidad las cifras han cambiado constantemente, debido al gran número de investigaciones en diferentes países como Chile, Perú, España, Ecuador, Colombia; es  México el país con mayor tasa de sobrepeso y obesidad con un 34,5%. Los índices crecen cada año dando como resultado que la mayor parte de la población en el mundo sufra sobrepeso y obesidad, la Organización </w:t>
      </w:r>
      <w:r w:rsidR="00F83055" w:rsidRPr="001A33A4">
        <w:rPr>
          <w:rFonts w:cs="Times New Roman"/>
        </w:rPr>
        <w:t>Mundia</w:t>
      </w:r>
      <w:r w:rsidR="00A15810" w:rsidRPr="001A33A4">
        <w:rPr>
          <w:rFonts w:cs="Times New Roman"/>
        </w:rPr>
        <w:t xml:space="preserve">l de la Salud toma medidas   </w:t>
      </w:r>
      <w:r w:rsidR="00F83055" w:rsidRPr="001A33A4">
        <w:rPr>
          <w:rFonts w:cs="Times New Roman"/>
        </w:rPr>
        <w:t>correctivas al imponer como primer paso la prevención con protocolos y guías establecidas para el manejo en la atención primaria en salud, es esta la primera puerta de entrada y contacto con las personas que tengan o pueden tener sobrepeso y obesidad, es alarmante como estas patologías no solo las desarrollan los adultos si no también los niños,  y esto se debe al cambio en las tendencias alimenticias, la publicidad de alimentos ricos en grasas y azúcares, la perspectiva en que los padres ven estas enfermedades en estos momentos de avances tecnológicos, a nivel mundial.</w:t>
      </w:r>
      <w:sdt>
        <w:sdtPr>
          <w:rPr>
            <w:rFonts w:cs="Times New Roman"/>
          </w:rPr>
          <w:id w:val="-937743751"/>
          <w:citation/>
        </w:sdtPr>
        <w:sdtEndPr/>
        <w:sdtContent>
          <w:r w:rsidR="007D0D4E" w:rsidRPr="001A33A4">
            <w:rPr>
              <w:rFonts w:cs="Times New Roman"/>
            </w:rPr>
            <w:fldChar w:fldCharType="begin"/>
          </w:r>
          <w:r w:rsidR="00F83055" w:rsidRPr="001A33A4">
            <w:rPr>
              <w:rFonts w:cs="Times New Roman"/>
            </w:rPr>
            <w:instrText xml:space="preserve">CITATION Man15 \l 12298 </w:instrText>
          </w:r>
          <w:r w:rsidR="007D0D4E" w:rsidRPr="001A33A4">
            <w:rPr>
              <w:rFonts w:cs="Times New Roman"/>
            </w:rPr>
            <w:fldChar w:fldCharType="separate"/>
          </w:r>
          <w:r w:rsidR="00F83055" w:rsidRPr="001A33A4">
            <w:rPr>
              <w:rFonts w:cs="Times New Roman"/>
              <w:noProof/>
            </w:rPr>
            <w:t>(Mancipe, y otros, 2015)</w:t>
          </w:r>
          <w:r w:rsidR="007D0D4E" w:rsidRPr="001A33A4">
            <w:rPr>
              <w:rFonts w:cs="Times New Roman"/>
            </w:rPr>
            <w:fldChar w:fldCharType="end"/>
          </w:r>
        </w:sdtContent>
      </w:sdt>
    </w:p>
    <w:p w:rsidR="00A15810" w:rsidRPr="001A33A4" w:rsidRDefault="00F83055" w:rsidP="001A33A4">
      <w:pPr>
        <w:tabs>
          <w:tab w:val="left" w:pos="7787"/>
        </w:tabs>
        <w:spacing w:after="240" w:line="360" w:lineRule="auto"/>
        <w:jc w:val="both"/>
        <w:rPr>
          <w:rFonts w:cs="Times New Roman"/>
        </w:rPr>
      </w:pPr>
      <w:r w:rsidRPr="001A33A4">
        <w:rPr>
          <w:rFonts w:cs="Times New Roman"/>
        </w:rPr>
        <w:t xml:space="preserve">Investigaciones realizadas comprueban que los niños adoptan la alimentación que llevan sus padres, y además desde el vientre materno se comienzan a formar las preferencias alimenticias, es por eso que durante la etapa prenatal la madre debe de tener una alimentación  saludable rica en proteínas, fibras, lácteos, frutas, verduras, vitaminas y minerales  y como complemento el hierro y ácido fólico, para que el futuro niño o niña tenga preferencias alimenticias más sanas y prevenir enfermedades crónicas no transmisibles como diabetes mellitus, hipertensión arterial, enfermedades coronarias como, cardiopatías isquémicas, determinados cánceres, relacionados con IMC elevado. </w:t>
      </w:r>
      <w:sdt>
        <w:sdtPr>
          <w:rPr>
            <w:rFonts w:cs="Times New Roman"/>
          </w:rPr>
          <w:id w:val="-1196460623"/>
          <w:citation/>
        </w:sdtPr>
        <w:sdtEndPr/>
        <w:sdtContent>
          <w:r w:rsidR="007D0D4E" w:rsidRPr="001A33A4">
            <w:rPr>
              <w:rFonts w:cs="Times New Roman"/>
            </w:rPr>
            <w:fldChar w:fldCharType="begin"/>
          </w:r>
          <w:r w:rsidRPr="001A33A4">
            <w:rPr>
              <w:rFonts w:cs="Times New Roman"/>
            </w:rPr>
            <w:instrText xml:space="preserve"> CITATION Agu15 \l 12298 </w:instrText>
          </w:r>
          <w:r w:rsidR="007D0D4E" w:rsidRPr="001A33A4">
            <w:rPr>
              <w:rFonts w:cs="Times New Roman"/>
            </w:rPr>
            <w:fldChar w:fldCharType="separate"/>
          </w:r>
          <w:r w:rsidRPr="001A33A4">
            <w:rPr>
              <w:rFonts w:cs="Times New Roman"/>
              <w:noProof/>
            </w:rPr>
            <w:t>(Aguilar, y otros, 2015)</w:t>
          </w:r>
          <w:r w:rsidR="007D0D4E" w:rsidRPr="001A33A4">
            <w:rPr>
              <w:rFonts w:cs="Times New Roman"/>
            </w:rPr>
            <w:fldChar w:fldCharType="end"/>
          </w:r>
        </w:sdtContent>
      </w:sdt>
      <w:r w:rsidR="00A15810" w:rsidRPr="001A33A4">
        <w:rPr>
          <w:rFonts w:cs="Times New Roman"/>
        </w:rPr>
        <w:t>.</w:t>
      </w:r>
    </w:p>
    <w:p w:rsidR="00A15810" w:rsidRPr="001A33A4" w:rsidRDefault="00F83055" w:rsidP="001A33A4">
      <w:pPr>
        <w:tabs>
          <w:tab w:val="left" w:pos="7787"/>
        </w:tabs>
        <w:spacing w:after="240" w:line="360" w:lineRule="auto"/>
        <w:jc w:val="both"/>
        <w:rPr>
          <w:rFonts w:cs="Times New Roman"/>
        </w:rPr>
      </w:pPr>
      <w:r w:rsidRPr="001A33A4">
        <w:rPr>
          <w:rFonts w:cs="Times New Roman"/>
        </w:rPr>
        <w:t xml:space="preserve"> El sobrepeso y obesidad es un problema de salud pública en muchos países principalmente en</w:t>
      </w:r>
      <w:r w:rsidR="003C3798" w:rsidRPr="001A33A4">
        <w:rPr>
          <w:rFonts w:cs="Times New Roman"/>
        </w:rPr>
        <w:t xml:space="preserve"> los de menos recursos</w:t>
      </w:r>
      <w:r w:rsidRPr="001A33A4">
        <w:rPr>
          <w:rFonts w:cs="Times New Roman"/>
        </w:rPr>
        <w:t>,  su prevalencia en la infancia se relaciona estrechamente con los estilos de vida, alimentación, actividad física y factores de riesgo genéticos, que predisponen al individuo a su</w:t>
      </w:r>
      <w:r w:rsidR="00A15810" w:rsidRPr="001A33A4">
        <w:rPr>
          <w:rFonts w:cs="Times New Roman"/>
        </w:rPr>
        <w:t>frir enfermedades en la adultez (</w:t>
      </w:r>
      <w:r w:rsidR="00A15810" w:rsidRPr="001A33A4">
        <w:rPr>
          <w:rFonts w:cs="Times New Roman"/>
          <w:noProof/>
        </w:rPr>
        <w:t>González, Castañeda, Lopez, Brito,y Sabag, 2014</w:t>
      </w:r>
      <w:r w:rsidR="00A15810" w:rsidRPr="001A33A4">
        <w:rPr>
          <w:rFonts w:cs="Times New Roman"/>
        </w:rPr>
        <w:t>).</w:t>
      </w:r>
    </w:p>
    <w:p w:rsidR="00F83055" w:rsidRPr="001A33A4" w:rsidRDefault="00F83055" w:rsidP="001A33A4">
      <w:pPr>
        <w:spacing w:after="240" w:line="360" w:lineRule="auto"/>
        <w:jc w:val="both"/>
        <w:rPr>
          <w:rFonts w:cs="Times New Roman"/>
        </w:rPr>
      </w:pPr>
      <w:r w:rsidRPr="001A33A4">
        <w:rPr>
          <w:rFonts w:cs="Times New Roman"/>
        </w:rPr>
        <w:t>Según la Organización Mundial de la Salud, la obesidad infantil es una de los problemas de salud más graves del siglo XXI, en el 2016 más de trecientos cuarenta millones de niños y adolescentes de cinco a diecinueve años tienen, sobrepeso u obesidad, representando el 18% en niñas y 19% en niños, es claramente que esta enfermedad, afecta los diferentes grupos etarios sin límites en relación con la  raza, sexo, esc</w:t>
      </w:r>
      <w:r w:rsidR="00420055" w:rsidRPr="001A33A4">
        <w:rPr>
          <w:rFonts w:cs="Times New Roman"/>
        </w:rPr>
        <w:t>olaridad y nivel socioeconómico</w:t>
      </w:r>
      <w:r w:rsidRPr="001A33A4">
        <w:rPr>
          <w:rFonts w:cs="Times New Roman"/>
        </w:rPr>
        <w:t xml:space="preserve"> </w:t>
      </w:r>
      <w:sdt>
        <w:sdtPr>
          <w:rPr>
            <w:rFonts w:cs="Times New Roman"/>
          </w:rPr>
          <w:id w:val="-1287812056"/>
          <w:citation/>
        </w:sdtPr>
        <w:sdtEndPr/>
        <w:sdtContent>
          <w:r w:rsidR="007D0D4E" w:rsidRPr="001A33A4">
            <w:rPr>
              <w:rFonts w:cs="Times New Roman"/>
            </w:rPr>
            <w:fldChar w:fldCharType="begin"/>
          </w:r>
          <w:r w:rsidRPr="001A33A4">
            <w:rPr>
              <w:rFonts w:cs="Times New Roman"/>
            </w:rPr>
            <w:instrText xml:space="preserve"> CITATION Sal18 \l 12298 </w:instrText>
          </w:r>
          <w:r w:rsidR="007D0D4E" w:rsidRPr="001A33A4">
            <w:rPr>
              <w:rFonts w:cs="Times New Roman"/>
            </w:rPr>
            <w:fldChar w:fldCharType="separate"/>
          </w:r>
          <w:r w:rsidRPr="001A33A4">
            <w:rPr>
              <w:rFonts w:cs="Times New Roman"/>
              <w:noProof/>
            </w:rPr>
            <w:t>(Salud, 2018)</w:t>
          </w:r>
          <w:r w:rsidR="007D0D4E" w:rsidRPr="001A33A4">
            <w:rPr>
              <w:rFonts w:cs="Times New Roman"/>
            </w:rPr>
            <w:fldChar w:fldCharType="end"/>
          </w:r>
        </w:sdtContent>
      </w:sdt>
    </w:p>
    <w:p w:rsidR="003C3798" w:rsidRPr="001A33A4" w:rsidRDefault="003C3798" w:rsidP="001A33A4">
      <w:pPr>
        <w:spacing w:after="240" w:line="360" w:lineRule="auto"/>
        <w:jc w:val="both"/>
        <w:rPr>
          <w:rFonts w:cs="Times New Roman"/>
        </w:rPr>
      </w:pPr>
      <w:r w:rsidRPr="001A33A4">
        <w:rPr>
          <w:rFonts w:cs="Times New Roman"/>
        </w:rPr>
        <w:lastRenderedPageBreak/>
        <w:t>Según (Dí</w:t>
      </w:r>
      <w:r w:rsidR="00420055" w:rsidRPr="001A33A4">
        <w:rPr>
          <w:rFonts w:cs="Times New Roman"/>
        </w:rPr>
        <w:t>az y Aladro 2016), refieren que l</w:t>
      </w:r>
      <w:r w:rsidR="00F83055" w:rsidRPr="001A33A4">
        <w:rPr>
          <w:rFonts w:cs="Times New Roman"/>
        </w:rPr>
        <w:t>a inactividad física</w:t>
      </w:r>
      <w:r w:rsidRPr="001A33A4">
        <w:rPr>
          <w:rFonts w:cs="Times New Roman"/>
        </w:rPr>
        <w:t>, televisión, juegos de video, I</w:t>
      </w:r>
      <w:r w:rsidR="00F83055" w:rsidRPr="001A33A4">
        <w:rPr>
          <w:rFonts w:cs="Times New Roman"/>
        </w:rPr>
        <w:t>nternet, hacen que los niños se alejen de los deportes al aire libre, como la nata</w:t>
      </w:r>
      <w:r w:rsidRPr="001A33A4">
        <w:rPr>
          <w:rFonts w:cs="Times New Roman"/>
        </w:rPr>
        <w:t>ción, ciclismo, correr</w:t>
      </w:r>
      <w:r w:rsidR="00F83055" w:rsidRPr="001A33A4">
        <w:rPr>
          <w:rFonts w:cs="Times New Roman"/>
        </w:rPr>
        <w:t xml:space="preserve">. </w:t>
      </w:r>
    </w:p>
    <w:p w:rsidR="003C3798" w:rsidRPr="001A33A4" w:rsidRDefault="00F83055" w:rsidP="001A33A4">
      <w:pPr>
        <w:spacing w:after="240" w:line="360" w:lineRule="auto"/>
        <w:jc w:val="both"/>
        <w:rPr>
          <w:rFonts w:cs="Times New Roman"/>
        </w:rPr>
      </w:pPr>
      <w:r w:rsidRPr="001A33A4">
        <w:rPr>
          <w:rFonts w:cs="Times New Roman"/>
        </w:rPr>
        <w:t xml:space="preserve">Esto condiciona la ganancia de peso y por ende trae como consecuencia el sobrepeso y obesidad, </w:t>
      </w:r>
      <w:r w:rsidR="003C3798" w:rsidRPr="001A33A4">
        <w:rPr>
          <w:rFonts w:cs="Times New Roman"/>
        </w:rPr>
        <w:t xml:space="preserve">en </w:t>
      </w:r>
      <w:r w:rsidRPr="001A33A4">
        <w:rPr>
          <w:rFonts w:cs="Times New Roman"/>
        </w:rPr>
        <w:t>los primeros años de vida del infante pueden ser un factor de riesgo, sino s</w:t>
      </w:r>
      <w:r w:rsidR="003C3798" w:rsidRPr="001A33A4">
        <w:rPr>
          <w:rFonts w:cs="Times New Roman"/>
        </w:rPr>
        <w:t xml:space="preserve">e orienta una </w:t>
      </w:r>
      <w:r w:rsidRPr="001A33A4">
        <w:rPr>
          <w:rFonts w:cs="Times New Roman"/>
        </w:rPr>
        <w:t>educación adecuada con re</w:t>
      </w:r>
      <w:r w:rsidR="003C3798" w:rsidRPr="001A33A4">
        <w:rPr>
          <w:rFonts w:cs="Times New Roman"/>
        </w:rPr>
        <w:t>specto a la alimentación.</w:t>
      </w:r>
      <w:r w:rsidR="004F7CEB" w:rsidRPr="001A33A4">
        <w:rPr>
          <w:rFonts w:cs="Times New Roman"/>
        </w:rPr>
        <w:t xml:space="preserve"> </w:t>
      </w:r>
      <w:r w:rsidR="003C3798" w:rsidRPr="001A33A4">
        <w:rPr>
          <w:rFonts w:cs="Times New Roman"/>
        </w:rPr>
        <w:t>Los</w:t>
      </w:r>
      <w:r w:rsidRPr="001A33A4">
        <w:rPr>
          <w:rFonts w:cs="Times New Roman"/>
        </w:rPr>
        <w:t xml:space="preserve"> padres, muchas veces utilizan los alimentos</w:t>
      </w:r>
      <w:r w:rsidR="003C3798" w:rsidRPr="001A33A4">
        <w:rPr>
          <w:rFonts w:cs="Times New Roman"/>
        </w:rPr>
        <w:t xml:space="preserve"> inadecuados</w:t>
      </w:r>
      <w:r w:rsidRPr="001A33A4">
        <w:rPr>
          <w:rFonts w:cs="Times New Roman"/>
        </w:rPr>
        <w:t>; numerosas investigaciones señalan la correlación que existe entre el bajo nivel de cultura de los padres con la inadecuada alimentación de sus hijos, hay otros factores que influyen en este caso, como los antecedentes familiares, se ha demostrado que los niños con padres obesos o con sobrepeso, tiene más probabilidad de desarrollar enfermedades como hipertensión y diabetes mellitus</w:t>
      </w:r>
      <w:proofErr w:type="gramStart"/>
      <w:r w:rsidRPr="001A33A4">
        <w:rPr>
          <w:rFonts w:cs="Times New Roman"/>
        </w:rPr>
        <w:t>,</w:t>
      </w:r>
      <w:r w:rsidR="003C3798" w:rsidRPr="001A33A4">
        <w:rPr>
          <w:rFonts w:cs="Times New Roman"/>
        </w:rPr>
        <w:t>(</w:t>
      </w:r>
      <w:proofErr w:type="gramEnd"/>
      <w:r w:rsidR="003C3798" w:rsidRPr="001A33A4">
        <w:rPr>
          <w:rFonts w:cs="Times New Roman"/>
          <w:noProof/>
        </w:rPr>
        <w:t xml:space="preserve"> Martinez, Rico, Rodriguez, Gil, y Calderon, 2016</w:t>
      </w:r>
      <w:r w:rsidR="003C3798" w:rsidRPr="001A33A4">
        <w:rPr>
          <w:rFonts w:cs="Times New Roman"/>
        </w:rPr>
        <w:t>).</w:t>
      </w:r>
    </w:p>
    <w:p w:rsidR="00F83055" w:rsidRPr="001A33A4" w:rsidRDefault="003C3798" w:rsidP="001A33A4">
      <w:pPr>
        <w:spacing w:after="240" w:line="360" w:lineRule="auto"/>
        <w:jc w:val="both"/>
        <w:rPr>
          <w:rFonts w:cs="Times New Roman"/>
        </w:rPr>
      </w:pPr>
      <w:r w:rsidRPr="001A33A4">
        <w:rPr>
          <w:rFonts w:cs="Times New Roman"/>
        </w:rPr>
        <w:t>Otros autores hacen alusión a l</w:t>
      </w:r>
      <w:r w:rsidR="00F83055" w:rsidRPr="001A33A4">
        <w:rPr>
          <w:rFonts w:cs="Times New Roman"/>
        </w:rPr>
        <w:t xml:space="preserve">os esfuerzos para prevenir el sobrepeso y </w:t>
      </w:r>
      <w:r w:rsidRPr="001A33A4">
        <w:rPr>
          <w:rFonts w:cs="Times New Roman"/>
        </w:rPr>
        <w:t xml:space="preserve">la </w:t>
      </w:r>
      <w:r w:rsidR="00F83055" w:rsidRPr="001A33A4">
        <w:rPr>
          <w:rFonts w:cs="Times New Roman"/>
        </w:rPr>
        <w:t xml:space="preserve">obesidad en la infancia, </w:t>
      </w:r>
      <w:r w:rsidR="00B65BCF" w:rsidRPr="001A33A4">
        <w:rPr>
          <w:rFonts w:cs="Times New Roman"/>
        </w:rPr>
        <w:t xml:space="preserve">plantean que </w:t>
      </w:r>
      <w:r w:rsidR="00F83055" w:rsidRPr="001A33A4">
        <w:rPr>
          <w:rFonts w:cs="Times New Roman"/>
        </w:rPr>
        <w:t xml:space="preserve">debe  de comenzar en los primeros años de vida, </w:t>
      </w:r>
      <w:r w:rsidR="00B65BCF" w:rsidRPr="001A33A4">
        <w:rPr>
          <w:rFonts w:cs="Times New Roman"/>
        </w:rPr>
        <w:t xml:space="preserve">indican que </w:t>
      </w:r>
      <w:r w:rsidR="00F83055" w:rsidRPr="001A33A4">
        <w:rPr>
          <w:rFonts w:cs="Times New Roman"/>
        </w:rPr>
        <w:t xml:space="preserve">la lactancia materna se considera la mejor </w:t>
      </w:r>
      <w:r w:rsidR="00B65BCF" w:rsidRPr="001A33A4">
        <w:rPr>
          <w:rFonts w:cs="Times New Roman"/>
        </w:rPr>
        <w:t xml:space="preserve">opción en la </w:t>
      </w:r>
      <w:r w:rsidR="00F83055" w:rsidRPr="001A33A4">
        <w:rPr>
          <w:rFonts w:cs="Times New Roman"/>
        </w:rPr>
        <w:t xml:space="preserve">alimentación  durante los primeros seis meses de vida,  </w:t>
      </w:r>
      <w:r w:rsidR="00B65BCF" w:rsidRPr="001A33A4">
        <w:rPr>
          <w:rFonts w:cs="Times New Roman"/>
        </w:rPr>
        <w:t>(</w:t>
      </w:r>
      <w:r w:rsidR="00B65BCF" w:rsidRPr="001A33A4">
        <w:rPr>
          <w:rFonts w:cs="Times New Roman"/>
          <w:noProof/>
        </w:rPr>
        <w:t>Rocha, Matillas, Carbonell, Aparicio, y Delgado, 2014)</w:t>
      </w:r>
      <w:r w:rsidR="00B65BCF" w:rsidRPr="001A33A4">
        <w:rPr>
          <w:rFonts w:cs="Times New Roman"/>
        </w:rPr>
        <w:t>.</w:t>
      </w:r>
    </w:p>
    <w:p w:rsidR="00D97C90" w:rsidRPr="001A33A4" w:rsidRDefault="00B65BCF" w:rsidP="001A33A4">
      <w:pPr>
        <w:spacing w:after="240" w:line="360" w:lineRule="auto"/>
        <w:jc w:val="both"/>
        <w:rPr>
          <w:rFonts w:cs="Times New Roman"/>
        </w:rPr>
      </w:pPr>
      <w:r w:rsidRPr="001A33A4">
        <w:rPr>
          <w:rFonts w:cs="Times New Roman"/>
        </w:rPr>
        <w:t xml:space="preserve">Al respecto en estudios realizados en </w:t>
      </w:r>
      <w:r w:rsidR="00D97C90" w:rsidRPr="001A33A4">
        <w:rPr>
          <w:rFonts w:cs="Times New Roman"/>
        </w:rPr>
        <w:t>el Ecuador</w:t>
      </w:r>
      <w:r w:rsidRPr="001A33A4">
        <w:rPr>
          <w:rFonts w:cs="Times New Roman"/>
        </w:rPr>
        <w:t>, se informa que</w:t>
      </w:r>
      <w:r w:rsidR="00D97C90" w:rsidRPr="001A33A4">
        <w:rPr>
          <w:rFonts w:cs="Times New Roman"/>
        </w:rPr>
        <w:t xml:space="preserve"> la prevalencia del sobrepeso y obesidad, en los escolares y adolescentes </w:t>
      </w:r>
      <w:r w:rsidRPr="001A33A4">
        <w:rPr>
          <w:rFonts w:cs="Times New Roman"/>
        </w:rPr>
        <w:t xml:space="preserve">se manifiesta </w:t>
      </w:r>
      <w:r w:rsidR="00D97C90" w:rsidRPr="001A33A4">
        <w:rPr>
          <w:rFonts w:cs="Times New Roman"/>
        </w:rPr>
        <w:t xml:space="preserve">con un 13,6 % el sobrepeso y obesidad en </w:t>
      </w:r>
      <w:r w:rsidRPr="001A33A4">
        <w:rPr>
          <w:rFonts w:cs="Times New Roman"/>
        </w:rPr>
        <w:t xml:space="preserve">los escolares y </w:t>
      </w:r>
      <w:r w:rsidR="00D97C90" w:rsidRPr="001A33A4">
        <w:rPr>
          <w:rFonts w:cs="Times New Roman"/>
        </w:rPr>
        <w:t>la inactividad física con el 25,1% un factor asociado, con estos índices y otras investigaciones realizadas en diferentes partes del país confirman la prevalencia de</w:t>
      </w:r>
      <w:r w:rsidRPr="001A33A4">
        <w:rPr>
          <w:rFonts w:cs="Times New Roman"/>
        </w:rPr>
        <w:t xml:space="preserve"> este problema de salud pública</w:t>
      </w:r>
      <w:r w:rsidR="00D97C90" w:rsidRPr="001A33A4">
        <w:rPr>
          <w:rFonts w:cs="Times New Roman"/>
        </w:rPr>
        <w:t xml:space="preserve"> </w:t>
      </w:r>
      <w:sdt>
        <w:sdtPr>
          <w:rPr>
            <w:rFonts w:cs="Times New Roman"/>
          </w:rPr>
          <w:id w:val="66017035"/>
          <w:citation/>
        </w:sdtPr>
        <w:sdtEndPr/>
        <w:sdtContent>
          <w:r w:rsidR="007D0D4E" w:rsidRPr="001A33A4">
            <w:rPr>
              <w:rFonts w:cs="Times New Roman"/>
            </w:rPr>
            <w:fldChar w:fldCharType="begin"/>
          </w:r>
          <w:r w:rsidR="00D97C90" w:rsidRPr="001A33A4">
            <w:rPr>
              <w:rFonts w:cs="Times New Roman"/>
            </w:rPr>
            <w:instrText xml:space="preserve"> CITATION Ole14 \l 12298 </w:instrText>
          </w:r>
          <w:r w:rsidR="007D0D4E" w:rsidRPr="001A33A4">
            <w:rPr>
              <w:rFonts w:cs="Times New Roman"/>
            </w:rPr>
            <w:fldChar w:fldCharType="separate"/>
          </w:r>
          <w:r w:rsidR="00D97C90" w:rsidRPr="001A33A4">
            <w:rPr>
              <w:rFonts w:cs="Times New Roman"/>
              <w:noProof/>
            </w:rPr>
            <w:t>(Oleas, 2014)</w:t>
          </w:r>
          <w:r w:rsidR="007D0D4E" w:rsidRPr="001A33A4">
            <w:rPr>
              <w:rFonts w:cs="Times New Roman"/>
            </w:rPr>
            <w:fldChar w:fldCharType="end"/>
          </w:r>
        </w:sdtContent>
      </w:sdt>
      <w:r w:rsidRPr="001A33A4">
        <w:rPr>
          <w:rFonts w:cs="Times New Roman"/>
        </w:rPr>
        <w:t>.</w:t>
      </w:r>
    </w:p>
    <w:p w:rsidR="00420055" w:rsidRPr="001A33A4" w:rsidRDefault="00420055" w:rsidP="001A33A4">
      <w:pPr>
        <w:spacing w:after="240" w:line="360" w:lineRule="auto"/>
        <w:jc w:val="both"/>
        <w:rPr>
          <w:rFonts w:cs="Times New Roman"/>
        </w:rPr>
      </w:pPr>
      <w:r w:rsidRPr="001A33A4">
        <w:rPr>
          <w:rFonts w:cs="Times New Roman"/>
        </w:rPr>
        <w:t>Al considerar la problemática planteada, el presente trabajo tiene como objetivo determinar la prevalencia de sobrepeso, obesidad como factores asociados en escolares de 5 a 11 años.</w:t>
      </w:r>
    </w:p>
    <w:p w:rsidR="00D97C90" w:rsidRPr="001A33A4" w:rsidRDefault="006B27CD" w:rsidP="001A33A4">
      <w:pPr>
        <w:spacing w:after="240" w:line="360" w:lineRule="auto"/>
        <w:jc w:val="both"/>
        <w:rPr>
          <w:rFonts w:cs="Times New Roman"/>
          <w:b/>
        </w:rPr>
      </w:pPr>
      <w:r w:rsidRPr="001A33A4">
        <w:rPr>
          <w:rFonts w:cs="Times New Roman"/>
          <w:b/>
        </w:rPr>
        <w:t>El exceso de peso,  un factor de riesgo en la infancia y la adolescencia</w:t>
      </w:r>
    </w:p>
    <w:p w:rsidR="00B65BCF" w:rsidRPr="001A33A4" w:rsidRDefault="006B27CD" w:rsidP="001A33A4">
      <w:pPr>
        <w:spacing w:after="240" w:line="360" w:lineRule="auto"/>
        <w:jc w:val="both"/>
        <w:rPr>
          <w:rFonts w:cs="Times New Roman"/>
        </w:rPr>
      </w:pPr>
      <w:r w:rsidRPr="001A33A4">
        <w:rPr>
          <w:rFonts w:cs="Times New Roman"/>
        </w:rPr>
        <w:t>En investigaciones realizadas por (</w:t>
      </w:r>
      <w:proofErr w:type="spellStart"/>
      <w:r w:rsidRPr="001A33A4">
        <w:rPr>
          <w:rFonts w:cs="Times New Roman"/>
        </w:rPr>
        <w:t>Jarpa</w:t>
      </w:r>
      <w:proofErr w:type="spellEnd"/>
      <w:r w:rsidRPr="001A33A4">
        <w:rPr>
          <w:rFonts w:cs="Times New Roman"/>
        </w:rPr>
        <w:t>, Cerda, Terrazas y Cano 2015), afirman que l</w:t>
      </w:r>
      <w:r w:rsidR="00F83055" w:rsidRPr="001A33A4">
        <w:rPr>
          <w:rFonts w:cs="Times New Roman"/>
        </w:rPr>
        <w:t xml:space="preserve">a leche materna, contiene hormonas como la </w:t>
      </w:r>
      <w:proofErr w:type="spellStart"/>
      <w:r w:rsidR="00F83055" w:rsidRPr="001A33A4">
        <w:rPr>
          <w:rFonts w:cs="Times New Roman"/>
        </w:rPr>
        <w:t>leptina</w:t>
      </w:r>
      <w:proofErr w:type="spellEnd"/>
      <w:r w:rsidR="00F83055" w:rsidRPr="001A33A4">
        <w:rPr>
          <w:rFonts w:cs="Times New Roman"/>
        </w:rPr>
        <w:t xml:space="preserve"> y </w:t>
      </w:r>
      <w:proofErr w:type="spellStart"/>
      <w:r w:rsidR="00F83055" w:rsidRPr="001A33A4">
        <w:rPr>
          <w:rFonts w:cs="Times New Roman"/>
        </w:rPr>
        <w:t>ghrenlina</w:t>
      </w:r>
      <w:proofErr w:type="spellEnd"/>
      <w:r w:rsidR="00F83055" w:rsidRPr="001A33A4">
        <w:rPr>
          <w:rFonts w:cs="Times New Roman"/>
        </w:rPr>
        <w:t>, según estudios realizados pueden tener gran influencia en la regulación del equilibrio energético en la edad pediátrica, como en la adulta y dado que el tratamiento del sobrepeso y obesidad infantil, no ha logrado resolver este problema de salud, es de gran importancia promocionar su prevención, la lactancia materna es una</w:t>
      </w:r>
      <w:r w:rsidR="00B65BCF" w:rsidRPr="001A33A4">
        <w:rPr>
          <w:rFonts w:cs="Times New Roman"/>
        </w:rPr>
        <w:t xml:space="preserve"> opción excelente para una buena alimentación de los niños</w:t>
      </w:r>
      <w:r w:rsidR="00F83055" w:rsidRPr="001A33A4">
        <w:rPr>
          <w:rFonts w:cs="Times New Roman"/>
        </w:rPr>
        <w:t xml:space="preserve">. </w:t>
      </w:r>
    </w:p>
    <w:p w:rsidR="006B27CD" w:rsidRPr="001A33A4" w:rsidRDefault="00F83055" w:rsidP="001A33A4">
      <w:pPr>
        <w:spacing w:after="240" w:line="360" w:lineRule="auto"/>
        <w:jc w:val="both"/>
        <w:rPr>
          <w:rFonts w:cs="Times New Roman"/>
        </w:rPr>
      </w:pPr>
      <w:r w:rsidRPr="001A33A4">
        <w:rPr>
          <w:rFonts w:cs="Times New Roman"/>
        </w:rPr>
        <w:t>En Perú</w:t>
      </w:r>
      <w:r w:rsidR="006B27CD" w:rsidRPr="001A33A4">
        <w:rPr>
          <w:rFonts w:cs="Times New Roman"/>
        </w:rPr>
        <w:t xml:space="preserve"> del</w:t>
      </w:r>
      <w:r w:rsidRPr="001A33A4">
        <w:rPr>
          <w:rFonts w:cs="Times New Roman"/>
        </w:rPr>
        <w:t xml:space="preserve"> </w:t>
      </w:r>
      <w:sdt>
        <w:sdtPr>
          <w:rPr>
            <w:rFonts w:cs="Times New Roman"/>
          </w:rPr>
          <w:id w:val="66017036"/>
          <w:citation/>
        </w:sdtPr>
        <w:sdtEndPr/>
        <w:sdtContent>
          <w:r w:rsidR="007D0D4E" w:rsidRPr="001A33A4">
            <w:rPr>
              <w:rFonts w:cs="Times New Roman"/>
            </w:rPr>
            <w:fldChar w:fldCharType="begin"/>
          </w:r>
          <w:r w:rsidR="006B27CD" w:rsidRPr="001A33A4">
            <w:rPr>
              <w:rFonts w:cs="Times New Roman"/>
            </w:rPr>
            <w:instrText xml:space="preserve"> CITATION Del17 \l 12298 </w:instrText>
          </w:r>
          <w:r w:rsidR="007D0D4E" w:rsidRPr="001A33A4">
            <w:rPr>
              <w:rFonts w:cs="Times New Roman"/>
            </w:rPr>
            <w:fldChar w:fldCharType="separate"/>
          </w:r>
          <w:r w:rsidR="006B27CD" w:rsidRPr="001A33A4">
            <w:rPr>
              <w:rFonts w:cs="Times New Roman"/>
              <w:noProof/>
            </w:rPr>
            <w:t>(Del Aguila, 2017)</w:t>
          </w:r>
          <w:r w:rsidR="007D0D4E" w:rsidRPr="001A33A4">
            <w:rPr>
              <w:rFonts w:cs="Times New Roman"/>
            </w:rPr>
            <w:fldChar w:fldCharType="end"/>
          </w:r>
        </w:sdtContent>
      </w:sdt>
      <w:r w:rsidR="006B27CD" w:rsidRPr="001A33A4">
        <w:rPr>
          <w:rFonts w:cs="Times New Roman"/>
        </w:rPr>
        <w:t xml:space="preserve">, señala que se deben crear </w:t>
      </w:r>
      <w:r w:rsidRPr="001A33A4">
        <w:rPr>
          <w:rFonts w:cs="Times New Roman"/>
        </w:rPr>
        <w:t>estrategias para la prev</w:t>
      </w:r>
      <w:r w:rsidR="00B65BCF" w:rsidRPr="001A33A4">
        <w:rPr>
          <w:rFonts w:cs="Times New Roman"/>
        </w:rPr>
        <w:t xml:space="preserve">ención de la obesidad infantil, </w:t>
      </w:r>
      <w:r w:rsidRPr="001A33A4">
        <w:rPr>
          <w:rFonts w:cs="Times New Roman"/>
        </w:rPr>
        <w:t xml:space="preserve">en los primeros años de vida, esto resulta muy complejo para algunos países en el </w:t>
      </w:r>
      <w:r w:rsidRPr="001A33A4">
        <w:rPr>
          <w:rFonts w:cs="Times New Roman"/>
        </w:rPr>
        <w:lastRenderedPageBreak/>
        <w:t xml:space="preserve">mundo debido a sus incansables intentos de prevenir y promocionar estilos de vida saludables, lactancia materna exclusiva, una alimentación sana, acudir al médico con regularidad; pero la realidad de </w:t>
      </w:r>
      <w:r w:rsidR="00B65BCF" w:rsidRPr="001A33A4">
        <w:rPr>
          <w:rFonts w:cs="Times New Roman"/>
        </w:rPr>
        <w:t xml:space="preserve">los </w:t>
      </w:r>
      <w:r w:rsidRPr="001A33A4">
        <w:rPr>
          <w:rFonts w:cs="Times New Roman"/>
        </w:rPr>
        <w:t xml:space="preserve">países en vías de desarrollo, </w:t>
      </w:r>
      <w:r w:rsidR="00B65BCF" w:rsidRPr="001A33A4">
        <w:rPr>
          <w:rFonts w:cs="Times New Roman"/>
        </w:rPr>
        <w:t xml:space="preserve">es otra, </w:t>
      </w:r>
      <w:r w:rsidRPr="001A33A4">
        <w:rPr>
          <w:rFonts w:cs="Times New Roman"/>
        </w:rPr>
        <w:t>el bajo nivel socioeconómico de la población, su cultura y tradiciones, desempeñan un papel muy importante el desconocimiento de los síntomas de enfermedades o el caso omiso, hacen que persista el sobrepeso y obesidad</w:t>
      </w:r>
      <w:r w:rsidR="00B65BCF" w:rsidRPr="001A33A4">
        <w:rPr>
          <w:rFonts w:cs="Times New Roman"/>
        </w:rPr>
        <w:t xml:space="preserve"> en los niños</w:t>
      </w:r>
      <w:r w:rsidRPr="001A33A4">
        <w:rPr>
          <w:rFonts w:cs="Times New Roman"/>
        </w:rPr>
        <w:t>.</w:t>
      </w:r>
    </w:p>
    <w:p w:rsidR="00F83055" w:rsidRPr="001A33A4" w:rsidRDefault="00B65BCF" w:rsidP="001A33A4">
      <w:pPr>
        <w:spacing w:after="240" w:line="360" w:lineRule="auto"/>
        <w:jc w:val="both"/>
        <w:rPr>
          <w:rFonts w:cs="Times New Roman"/>
        </w:rPr>
      </w:pPr>
      <w:r w:rsidRPr="001A33A4">
        <w:rPr>
          <w:rFonts w:cs="Times New Roman"/>
        </w:rPr>
        <w:t xml:space="preserve">En este sentido </w:t>
      </w:r>
      <w:r w:rsidR="006B27CD" w:rsidRPr="001A33A4">
        <w:rPr>
          <w:rFonts w:cs="Times New Roman"/>
        </w:rPr>
        <w:t>e</w:t>
      </w:r>
      <w:r w:rsidR="00F83055" w:rsidRPr="001A33A4">
        <w:rPr>
          <w:rFonts w:cs="Times New Roman"/>
        </w:rPr>
        <w:t xml:space="preserve">l exceso de peso, es </w:t>
      </w:r>
      <w:r w:rsidR="006B27CD" w:rsidRPr="001A33A4">
        <w:rPr>
          <w:rFonts w:cs="Times New Roman"/>
        </w:rPr>
        <w:t xml:space="preserve">considerado un factor de riesgo </w:t>
      </w:r>
      <w:r w:rsidR="00F83055" w:rsidRPr="001A33A4">
        <w:rPr>
          <w:rFonts w:cs="Times New Roman"/>
        </w:rPr>
        <w:t xml:space="preserve">en la infancia y la adolescencia, </w:t>
      </w:r>
      <w:r w:rsidR="006B27CD" w:rsidRPr="001A33A4">
        <w:rPr>
          <w:rFonts w:cs="Times New Roman"/>
        </w:rPr>
        <w:t xml:space="preserve">motivado </w:t>
      </w:r>
      <w:r w:rsidR="00F83055" w:rsidRPr="001A33A4">
        <w:rPr>
          <w:rFonts w:cs="Times New Roman"/>
        </w:rPr>
        <w:t xml:space="preserve">a partir de un desequilibrio entre la ingesta y gasto energético. </w:t>
      </w:r>
      <w:r w:rsidR="006B27CD" w:rsidRPr="001A33A4">
        <w:rPr>
          <w:rFonts w:cs="Times New Roman"/>
        </w:rPr>
        <w:t xml:space="preserve">En </w:t>
      </w:r>
      <w:r w:rsidRPr="001A33A4">
        <w:rPr>
          <w:rFonts w:cs="Times New Roman"/>
        </w:rPr>
        <w:t xml:space="preserve">investigaciones desarrolladas por </w:t>
      </w:r>
      <w:r w:rsidR="006B27CD" w:rsidRPr="001A33A4">
        <w:rPr>
          <w:rFonts w:cs="Times New Roman"/>
        </w:rPr>
        <w:t>(</w:t>
      </w:r>
      <w:r w:rsidR="006B27CD" w:rsidRPr="001A33A4">
        <w:rPr>
          <w:rFonts w:cs="Times New Roman"/>
          <w:noProof/>
        </w:rPr>
        <w:t>Marqueta, Martin, Rodriguez, Enjuto, y Juarez, 2016</w:t>
      </w:r>
      <w:r w:rsidR="006B27CD" w:rsidRPr="001A33A4">
        <w:rPr>
          <w:rFonts w:cs="Times New Roman"/>
        </w:rPr>
        <w:t xml:space="preserve">), refieren que los </w:t>
      </w:r>
      <w:r w:rsidR="00F83055" w:rsidRPr="001A33A4">
        <w:rPr>
          <w:rFonts w:cs="Times New Roman"/>
        </w:rPr>
        <w:t>p</w:t>
      </w:r>
      <w:r w:rsidRPr="001A33A4">
        <w:rPr>
          <w:rFonts w:cs="Times New Roman"/>
        </w:rPr>
        <w:t xml:space="preserve">rofesionales de la salud deben tener un buen </w:t>
      </w:r>
      <w:r w:rsidR="00F83055" w:rsidRPr="001A33A4">
        <w:rPr>
          <w:rFonts w:cs="Times New Roman"/>
        </w:rPr>
        <w:t>control de</w:t>
      </w:r>
      <w:r w:rsidRPr="001A33A4">
        <w:rPr>
          <w:rFonts w:cs="Times New Roman"/>
        </w:rPr>
        <w:t>l</w:t>
      </w:r>
      <w:r w:rsidR="00F83055" w:rsidRPr="001A33A4">
        <w:rPr>
          <w:rFonts w:cs="Times New Roman"/>
        </w:rPr>
        <w:t xml:space="preserve"> crecimiento y desarrollo del niño, hacerle un seguimiento  de acuerdo al</w:t>
      </w:r>
      <w:r w:rsidR="00707C22" w:rsidRPr="001A33A4">
        <w:rPr>
          <w:rFonts w:cs="Times New Roman"/>
        </w:rPr>
        <w:t xml:space="preserve"> índice de masa corporal, y ofrecerles </w:t>
      </w:r>
      <w:r w:rsidR="00F83055" w:rsidRPr="001A33A4">
        <w:rPr>
          <w:rFonts w:cs="Times New Roman"/>
        </w:rPr>
        <w:t xml:space="preserve">recomendaciones a los padres para ayudar a prevenir el sobrepeso y obesidad. </w:t>
      </w:r>
      <w:r w:rsidR="00707C22" w:rsidRPr="001A33A4">
        <w:rPr>
          <w:rFonts w:cs="Times New Roman"/>
        </w:rPr>
        <w:t xml:space="preserve">Por otra parte </w:t>
      </w:r>
      <w:r w:rsidR="00F83055" w:rsidRPr="001A33A4">
        <w:rPr>
          <w:rFonts w:cs="Times New Roman"/>
        </w:rPr>
        <w:t>la mayor parte del tiempo de la infancia los niño</w:t>
      </w:r>
      <w:r w:rsidR="00707C22" w:rsidRPr="001A33A4">
        <w:rPr>
          <w:rFonts w:cs="Times New Roman"/>
        </w:rPr>
        <w:t>s</w:t>
      </w:r>
      <w:r w:rsidR="00F83055" w:rsidRPr="001A33A4">
        <w:rPr>
          <w:rFonts w:cs="Times New Roman"/>
        </w:rPr>
        <w:t xml:space="preserve"> están en los jardines y escuelas, es aquí donde se deben tomar medidas educativas que contribuyan a la prevención</w:t>
      </w:r>
      <w:r w:rsidR="00707C22" w:rsidRPr="001A33A4">
        <w:rPr>
          <w:rFonts w:cs="Times New Roman"/>
        </w:rPr>
        <w:t xml:space="preserve"> </w:t>
      </w:r>
      <w:r w:rsidR="00F83055" w:rsidRPr="001A33A4">
        <w:rPr>
          <w:rFonts w:cs="Times New Roman"/>
        </w:rPr>
        <w:t xml:space="preserve">e insertar a los padres, para que ellos adopten medidas nutricionales sanas en el hogar y de esta manera los niños desde la infancia, </w:t>
      </w:r>
      <w:r w:rsidR="00707C22" w:rsidRPr="001A33A4">
        <w:rPr>
          <w:rFonts w:cs="Times New Roman"/>
        </w:rPr>
        <w:t>desarrollen</w:t>
      </w:r>
      <w:r w:rsidR="00F83055" w:rsidRPr="001A33A4">
        <w:rPr>
          <w:rFonts w:cs="Times New Roman"/>
        </w:rPr>
        <w:t xml:space="preserve"> actividades saludables para no exponerlos al sedentarismo, </w:t>
      </w:r>
      <w:r w:rsidR="00707C22" w:rsidRPr="001A33A4">
        <w:rPr>
          <w:rFonts w:cs="Times New Roman"/>
        </w:rPr>
        <w:t>y al mismo tiempo</w:t>
      </w:r>
      <w:r w:rsidR="00F83055" w:rsidRPr="001A33A4">
        <w:rPr>
          <w:rFonts w:cs="Times New Roman"/>
        </w:rPr>
        <w:t xml:space="preserve"> promocio</w:t>
      </w:r>
      <w:r w:rsidR="00707C22" w:rsidRPr="001A33A4">
        <w:rPr>
          <w:rFonts w:cs="Times New Roman"/>
        </w:rPr>
        <w:t xml:space="preserve">nar estilos de vida saludables </w:t>
      </w:r>
      <w:sdt>
        <w:sdtPr>
          <w:rPr>
            <w:rFonts w:cs="Times New Roman"/>
          </w:rPr>
          <w:id w:val="-1542521077"/>
          <w:citation/>
        </w:sdtPr>
        <w:sdtEndPr/>
        <w:sdtContent>
          <w:r w:rsidR="007D0D4E" w:rsidRPr="001A33A4">
            <w:rPr>
              <w:rFonts w:cs="Times New Roman"/>
            </w:rPr>
            <w:fldChar w:fldCharType="begin"/>
          </w:r>
          <w:r w:rsidR="00F83055" w:rsidRPr="001A33A4">
            <w:rPr>
              <w:rFonts w:cs="Times New Roman"/>
            </w:rPr>
            <w:instrText xml:space="preserve"> CITATION Del17 \l 12298 </w:instrText>
          </w:r>
          <w:r w:rsidR="007D0D4E" w:rsidRPr="001A33A4">
            <w:rPr>
              <w:rFonts w:cs="Times New Roman"/>
            </w:rPr>
            <w:fldChar w:fldCharType="separate"/>
          </w:r>
          <w:r w:rsidR="00F83055" w:rsidRPr="001A33A4">
            <w:rPr>
              <w:rFonts w:cs="Times New Roman"/>
              <w:noProof/>
            </w:rPr>
            <w:t>(Del Aguila, 2017)</w:t>
          </w:r>
          <w:r w:rsidR="007D0D4E" w:rsidRPr="001A33A4">
            <w:rPr>
              <w:rFonts w:cs="Times New Roman"/>
            </w:rPr>
            <w:fldChar w:fldCharType="end"/>
          </w:r>
        </w:sdtContent>
      </w:sdt>
      <w:r w:rsidR="00707C22" w:rsidRPr="001A33A4">
        <w:rPr>
          <w:rFonts w:cs="Times New Roman"/>
        </w:rPr>
        <w:t>.</w:t>
      </w:r>
    </w:p>
    <w:p w:rsidR="00F83055" w:rsidRPr="001A33A4" w:rsidRDefault="006B27CD" w:rsidP="001A33A4">
      <w:pPr>
        <w:spacing w:after="240" w:line="360" w:lineRule="auto"/>
        <w:jc w:val="both"/>
        <w:rPr>
          <w:rFonts w:cs="Times New Roman"/>
        </w:rPr>
      </w:pPr>
      <w:r w:rsidRPr="001A33A4">
        <w:rPr>
          <w:rFonts w:cs="Times New Roman"/>
          <w:noProof/>
        </w:rPr>
        <w:t>Morales</w:t>
      </w:r>
      <w:r w:rsidRPr="001A33A4">
        <w:rPr>
          <w:rFonts w:cs="Times New Roman"/>
        </w:rPr>
        <w:t xml:space="preserve"> el al. (2015), sostienen que </w:t>
      </w:r>
      <w:r w:rsidR="00F83055" w:rsidRPr="001A33A4">
        <w:rPr>
          <w:rFonts w:cs="Times New Roman"/>
        </w:rPr>
        <w:t>los depósitos de grasa se caracterizan por una gran variabilidad</w:t>
      </w:r>
      <w:r w:rsidRPr="001A33A4">
        <w:rPr>
          <w:rFonts w:cs="Times New Roman"/>
        </w:rPr>
        <w:t xml:space="preserve"> </w:t>
      </w:r>
      <w:r w:rsidR="000972AC" w:rsidRPr="001A33A4">
        <w:rPr>
          <w:rFonts w:cs="Times New Roman"/>
        </w:rPr>
        <w:t xml:space="preserve">corporal, estos </w:t>
      </w:r>
      <w:r w:rsidR="00F83055" w:rsidRPr="001A33A4">
        <w:rPr>
          <w:rFonts w:cs="Times New Roman"/>
        </w:rPr>
        <w:t>a su vez pueden establecer riesgos de determinar comorbilidades cardiovasculares y metabólicas como por ejemplo resistencia a la insulina para saber el grado de sobrepeso y obesidad, se utilizan la antropometría por se</w:t>
      </w:r>
      <w:r w:rsidRPr="001A33A4">
        <w:rPr>
          <w:rFonts w:cs="Times New Roman"/>
        </w:rPr>
        <w:t>r un método fácil y no invasivo</w:t>
      </w:r>
      <w:r w:rsidR="000972AC" w:rsidRPr="001A33A4">
        <w:rPr>
          <w:rFonts w:cs="Times New Roman"/>
        </w:rPr>
        <w:t>.</w:t>
      </w:r>
    </w:p>
    <w:p w:rsidR="00F83055" w:rsidRPr="001A33A4" w:rsidRDefault="000972AC" w:rsidP="001A33A4">
      <w:pPr>
        <w:spacing w:after="240" w:line="360" w:lineRule="auto"/>
        <w:jc w:val="both"/>
        <w:rPr>
          <w:rFonts w:cs="Times New Roman"/>
        </w:rPr>
      </w:pPr>
      <w:r w:rsidRPr="001A33A4">
        <w:rPr>
          <w:rFonts w:cs="Times New Roman"/>
        </w:rPr>
        <w:t>En i</w:t>
      </w:r>
      <w:r w:rsidR="00F83055" w:rsidRPr="001A33A4">
        <w:rPr>
          <w:rFonts w:cs="Times New Roman"/>
        </w:rPr>
        <w:t xml:space="preserve">nvestigaciones </w:t>
      </w:r>
      <w:r w:rsidRPr="001A33A4">
        <w:rPr>
          <w:rFonts w:cs="Times New Roman"/>
        </w:rPr>
        <w:t>desarrolladas por (</w:t>
      </w:r>
      <w:r w:rsidRPr="001A33A4">
        <w:rPr>
          <w:rFonts w:cs="Times New Roman"/>
          <w:noProof/>
        </w:rPr>
        <w:t>Vicente, Garcia, Gonzalez, y saura 2017</w:t>
      </w:r>
      <w:r w:rsidRPr="001A33A4">
        <w:rPr>
          <w:rFonts w:cs="Times New Roman"/>
        </w:rPr>
        <w:t xml:space="preserve">), </w:t>
      </w:r>
      <w:r w:rsidR="00F83055" w:rsidRPr="001A33A4">
        <w:rPr>
          <w:rFonts w:cs="Times New Roman"/>
        </w:rPr>
        <w:t>demuestran que en el tratamiento de sobrepeso y obesidad,  los niños dan mejor respuesta que los adolescentes y adultos, y eso es porque la influencia de los  cambios conductuales en la familia, hacen que el niño lo acepte de mejor manera, y su patrón de percepción vea de forma normal realizar estos cambios principalmente en la alimentación.</w:t>
      </w:r>
    </w:p>
    <w:p w:rsidR="00F83055" w:rsidRPr="001A33A4" w:rsidRDefault="000972AC" w:rsidP="001A33A4">
      <w:pPr>
        <w:spacing w:after="240" w:line="360" w:lineRule="auto"/>
        <w:jc w:val="both"/>
        <w:rPr>
          <w:rFonts w:cs="Times New Roman"/>
        </w:rPr>
      </w:pPr>
      <w:r w:rsidRPr="001A33A4">
        <w:rPr>
          <w:rFonts w:cs="Times New Roman"/>
        </w:rPr>
        <w:t>Por otra parte se ha notificado que en Ecuador, e</w:t>
      </w:r>
      <w:r w:rsidR="00F83055" w:rsidRPr="001A33A4">
        <w:rPr>
          <w:rFonts w:cs="Times New Roman"/>
        </w:rPr>
        <w:t xml:space="preserve">n  la ciudad de </w:t>
      </w:r>
      <w:proofErr w:type="spellStart"/>
      <w:r w:rsidR="00F83055" w:rsidRPr="001A33A4">
        <w:rPr>
          <w:rFonts w:cs="Times New Roman"/>
        </w:rPr>
        <w:t>Guayllabamba</w:t>
      </w:r>
      <w:proofErr w:type="spellEnd"/>
      <w:r w:rsidR="00F83055" w:rsidRPr="001A33A4">
        <w:rPr>
          <w:rFonts w:cs="Times New Roman"/>
        </w:rPr>
        <w:t xml:space="preserve">, se ha demostrado que los niños que sufren estas patologías, tiene antecedentes familiares, y por lo tanto predisposición genética para el sobrepeso y obesidad, señalan que uno de los factores de riesgo de prevalencia es la trascendencia de la madre con sobrepeso y obesidad a sus hijos, otro </w:t>
      </w:r>
      <w:r w:rsidR="00145644" w:rsidRPr="001A33A4">
        <w:rPr>
          <w:rFonts w:cs="Times New Roman"/>
        </w:rPr>
        <w:t>aspecto</w:t>
      </w:r>
      <w:r w:rsidR="00F83055" w:rsidRPr="001A33A4">
        <w:rPr>
          <w:rFonts w:cs="Times New Roman"/>
        </w:rPr>
        <w:t xml:space="preserve"> </w:t>
      </w:r>
      <w:r w:rsidR="00145644" w:rsidRPr="001A33A4">
        <w:rPr>
          <w:rFonts w:cs="Times New Roman"/>
        </w:rPr>
        <w:t xml:space="preserve">importante </w:t>
      </w:r>
      <w:r w:rsidR="00F83055" w:rsidRPr="001A33A4">
        <w:rPr>
          <w:rFonts w:cs="Times New Roman"/>
        </w:rPr>
        <w:t>es la inactividad física a la que está expuesto el escolar con un 80% , las actividades que realiza</w:t>
      </w:r>
      <w:r w:rsidR="00145644" w:rsidRPr="001A33A4">
        <w:rPr>
          <w:rFonts w:cs="Times New Roman"/>
        </w:rPr>
        <w:t>n</w:t>
      </w:r>
      <w:r w:rsidR="00F83055" w:rsidRPr="001A33A4">
        <w:rPr>
          <w:rFonts w:cs="Times New Roman"/>
        </w:rPr>
        <w:t xml:space="preserve"> después de clases, tipo de alimentos que consume con frecuencia en el hogar, uso de la tecnología en </w:t>
      </w:r>
      <w:r w:rsidR="00F83055" w:rsidRPr="001A33A4">
        <w:rPr>
          <w:rFonts w:cs="Times New Roman"/>
        </w:rPr>
        <w:lastRenderedPageBreak/>
        <w:t>prolongadas horas, aumenta las condiciones sedentarias,  abuso en grasas, azúcares es ot</w:t>
      </w:r>
      <w:r w:rsidRPr="001A33A4">
        <w:rPr>
          <w:rFonts w:cs="Times New Roman"/>
        </w:rPr>
        <w:t>ro factor de riesgo</w:t>
      </w:r>
      <w:r w:rsidR="00F83055" w:rsidRPr="001A33A4">
        <w:rPr>
          <w:rFonts w:cs="Times New Roman"/>
        </w:rPr>
        <w:t xml:space="preserve"> </w:t>
      </w:r>
      <w:sdt>
        <w:sdtPr>
          <w:rPr>
            <w:rFonts w:cs="Times New Roman"/>
          </w:rPr>
          <w:id w:val="263578313"/>
          <w:citation/>
        </w:sdtPr>
        <w:sdtEndPr/>
        <w:sdtContent>
          <w:r w:rsidR="007D0D4E" w:rsidRPr="001A33A4">
            <w:rPr>
              <w:rFonts w:cs="Times New Roman"/>
            </w:rPr>
            <w:fldChar w:fldCharType="begin"/>
          </w:r>
          <w:r w:rsidR="00F83055" w:rsidRPr="001A33A4">
            <w:rPr>
              <w:rFonts w:cs="Times New Roman"/>
            </w:rPr>
            <w:instrText xml:space="preserve"> CITATION Sal15 \l 12298 </w:instrText>
          </w:r>
          <w:r w:rsidR="007D0D4E" w:rsidRPr="001A33A4">
            <w:rPr>
              <w:rFonts w:cs="Times New Roman"/>
            </w:rPr>
            <w:fldChar w:fldCharType="separate"/>
          </w:r>
          <w:r w:rsidR="00F83055" w:rsidRPr="001A33A4">
            <w:rPr>
              <w:rFonts w:cs="Times New Roman"/>
              <w:noProof/>
            </w:rPr>
            <w:t>(Salcedo, 2015)</w:t>
          </w:r>
          <w:r w:rsidR="007D0D4E" w:rsidRPr="001A33A4">
            <w:rPr>
              <w:rFonts w:cs="Times New Roman"/>
            </w:rPr>
            <w:fldChar w:fldCharType="end"/>
          </w:r>
        </w:sdtContent>
      </w:sdt>
      <w:r w:rsidRPr="001A33A4">
        <w:rPr>
          <w:rFonts w:cs="Times New Roman"/>
        </w:rPr>
        <w:t>.</w:t>
      </w:r>
    </w:p>
    <w:p w:rsidR="000972AC" w:rsidRPr="001A33A4" w:rsidRDefault="00F83055" w:rsidP="001A33A4">
      <w:pPr>
        <w:spacing w:after="240" w:line="360" w:lineRule="auto"/>
        <w:jc w:val="both"/>
        <w:rPr>
          <w:rFonts w:cs="Times New Roman"/>
        </w:rPr>
      </w:pPr>
      <w:r w:rsidRPr="001A33A4">
        <w:rPr>
          <w:rFonts w:cs="Times New Roman"/>
        </w:rPr>
        <w:t xml:space="preserve">En </w:t>
      </w:r>
      <w:r w:rsidR="000972AC" w:rsidRPr="001A33A4">
        <w:rPr>
          <w:rFonts w:cs="Times New Roman"/>
        </w:rPr>
        <w:t xml:space="preserve">otras  </w:t>
      </w:r>
      <w:r w:rsidR="00145644" w:rsidRPr="001A33A4">
        <w:rPr>
          <w:rFonts w:cs="Times New Roman"/>
        </w:rPr>
        <w:t>estudios ejecutados</w:t>
      </w:r>
      <w:r w:rsidR="000972AC" w:rsidRPr="001A33A4">
        <w:rPr>
          <w:rFonts w:cs="Times New Roman"/>
        </w:rPr>
        <w:t xml:space="preserve"> en la  ciudad de Riobamba se informa </w:t>
      </w:r>
      <w:r w:rsidRPr="001A33A4">
        <w:rPr>
          <w:rFonts w:cs="Times New Roman"/>
        </w:rPr>
        <w:t xml:space="preserve">que  </w:t>
      </w:r>
      <w:r w:rsidR="00145644" w:rsidRPr="001A33A4">
        <w:rPr>
          <w:rFonts w:cs="Times New Roman"/>
        </w:rPr>
        <w:t xml:space="preserve">en </w:t>
      </w:r>
      <w:r w:rsidRPr="001A33A4">
        <w:rPr>
          <w:rFonts w:cs="Times New Roman"/>
        </w:rPr>
        <w:t xml:space="preserve">los escolares de la escuela fiscal tienen mayor índice de sobrepeso y obesidad, </w:t>
      </w:r>
      <w:r w:rsidR="00145644" w:rsidRPr="001A33A4">
        <w:rPr>
          <w:rFonts w:cs="Times New Roman"/>
        </w:rPr>
        <w:t>y</w:t>
      </w:r>
      <w:r w:rsidRPr="001A33A4">
        <w:rPr>
          <w:rFonts w:cs="Times New Roman"/>
        </w:rPr>
        <w:t xml:space="preserve"> el sexo masculino </w:t>
      </w:r>
      <w:r w:rsidR="00145644" w:rsidRPr="001A33A4">
        <w:rPr>
          <w:rFonts w:cs="Times New Roman"/>
        </w:rPr>
        <w:t xml:space="preserve">es el </w:t>
      </w:r>
      <w:r w:rsidRPr="001A33A4">
        <w:rPr>
          <w:rFonts w:cs="Times New Roman"/>
        </w:rPr>
        <w:t xml:space="preserve">más afectado con </w:t>
      </w:r>
      <w:r w:rsidR="00145644" w:rsidRPr="001A33A4">
        <w:rPr>
          <w:rFonts w:cs="Times New Roman"/>
        </w:rPr>
        <w:t xml:space="preserve">un </w:t>
      </w:r>
      <w:r w:rsidRPr="001A33A4">
        <w:rPr>
          <w:rFonts w:cs="Times New Roman"/>
        </w:rPr>
        <w:t>31%, el nivel socioeconómico también es un factor de riesgo muy predisponente y eso es porque las familias de bajo</w:t>
      </w:r>
      <w:r w:rsidR="00145644" w:rsidRPr="001A33A4">
        <w:rPr>
          <w:rFonts w:cs="Times New Roman"/>
        </w:rPr>
        <w:t>s</w:t>
      </w:r>
      <w:r w:rsidRPr="001A33A4">
        <w:rPr>
          <w:rFonts w:cs="Times New Roman"/>
        </w:rPr>
        <w:t xml:space="preserve"> </w:t>
      </w:r>
      <w:r w:rsidR="00145644" w:rsidRPr="001A33A4">
        <w:rPr>
          <w:rFonts w:cs="Times New Roman"/>
        </w:rPr>
        <w:t xml:space="preserve">ingresos </w:t>
      </w:r>
      <w:r w:rsidRPr="001A33A4">
        <w:rPr>
          <w:rFonts w:cs="Times New Roman"/>
        </w:rPr>
        <w:t>no pueden brindar a una alimentación balanceada</w:t>
      </w:r>
      <w:r w:rsidR="00145644" w:rsidRPr="001A33A4">
        <w:rPr>
          <w:rFonts w:cs="Times New Roman"/>
        </w:rPr>
        <w:t xml:space="preserve"> a sus hijos</w:t>
      </w:r>
      <w:r w:rsidRPr="001A33A4">
        <w:rPr>
          <w:rFonts w:cs="Times New Roman"/>
        </w:rPr>
        <w:t xml:space="preserve">. </w:t>
      </w:r>
      <w:r w:rsidR="00145644" w:rsidRPr="001A33A4">
        <w:rPr>
          <w:rFonts w:cs="Times New Roman"/>
        </w:rPr>
        <w:t xml:space="preserve">También se reporta un </w:t>
      </w:r>
      <w:r w:rsidRPr="001A33A4">
        <w:rPr>
          <w:rFonts w:cs="Times New Roman"/>
        </w:rPr>
        <w:t xml:space="preserve">alto consumo </w:t>
      </w:r>
      <w:r w:rsidR="00145644" w:rsidRPr="001A33A4">
        <w:rPr>
          <w:rFonts w:cs="Times New Roman"/>
        </w:rPr>
        <w:t xml:space="preserve">de aceite de palma africana, como </w:t>
      </w:r>
      <w:r w:rsidRPr="001A33A4">
        <w:rPr>
          <w:rFonts w:cs="Times New Roman"/>
        </w:rPr>
        <w:t xml:space="preserve">un factor de riesgo ya que </w:t>
      </w:r>
      <w:r w:rsidR="00145644" w:rsidRPr="001A33A4">
        <w:rPr>
          <w:rFonts w:cs="Times New Roman"/>
        </w:rPr>
        <w:t xml:space="preserve">hay un </w:t>
      </w:r>
      <w:r w:rsidRPr="001A33A4">
        <w:rPr>
          <w:rFonts w:cs="Times New Roman"/>
        </w:rPr>
        <w:t xml:space="preserve">alto consumo de grasas y azúcares con un 21,3% que </w:t>
      </w:r>
      <w:r w:rsidR="00145644" w:rsidRPr="001A33A4">
        <w:rPr>
          <w:rFonts w:cs="Times New Roman"/>
        </w:rPr>
        <w:t xml:space="preserve">el </w:t>
      </w:r>
      <w:r w:rsidRPr="001A33A4">
        <w:rPr>
          <w:rFonts w:cs="Times New Roman"/>
        </w:rPr>
        <w:t xml:space="preserve">de frutas y verduras y teniendo los parámetros más altos los habitantes de la región costa con el 24,7% también </w:t>
      </w:r>
      <w:r w:rsidR="00145644" w:rsidRPr="001A33A4">
        <w:rPr>
          <w:rFonts w:cs="Times New Roman"/>
        </w:rPr>
        <w:t xml:space="preserve">informan que </w:t>
      </w:r>
      <w:r w:rsidRPr="001A33A4">
        <w:rPr>
          <w:rFonts w:cs="Times New Roman"/>
        </w:rPr>
        <w:t xml:space="preserve">en los colegios  particulares la mayor parte de los estudiantes tienen sobrepeso </w:t>
      </w:r>
      <w:r w:rsidR="00145644" w:rsidRPr="001A33A4">
        <w:rPr>
          <w:rFonts w:cs="Times New Roman"/>
        </w:rPr>
        <w:t>motivado  a</w:t>
      </w:r>
      <w:r w:rsidRPr="001A33A4">
        <w:rPr>
          <w:rFonts w:cs="Times New Roman"/>
        </w:rPr>
        <w:t>l abuso de comidas rápidas, mientras que los estudiantes de los colegios fiscales sufren de obesidad por la ingesta de altas cantidades d</w:t>
      </w:r>
      <w:r w:rsidR="00876F50" w:rsidRPr="001A33A4">
        <w:rPr>
          <w:rFonts w:cs="Times New Roman"/>
        </w:rPr>
        <w:t xml:space="preserve">e carbohidratos </w:t>
      </w:r>
      <w:r w:rsidR="000972AC" w:rsidRPr="001A33A4">
        <w:rPr>
          <w:rFonts w:cs="Times New Roman"/>
        </w:rPr>
        <w:t>(</w:t>
      </w:r>
      <w:r w:rsidR="000972AC" w:rsidRPr="001A33A4">
        <w:rPr>
          <w:rFonts w:cs="Times New Roman"/>
          <w:noProof/>
        </w:rPr>
        <w:t>Ramos, Carpio, Delgado, y Villavicencio, 2015</w:t>
      </w:r>
      <w:r w:rsidR="000972AC" w:rsidRPr="001A33A4">
        <w:rPr>
          <w:rFonts w:cs="Times New Roman"/>
        </w:rPr>
        <w:t>).</w:t>
      </w:r>
    </w:p>
    <w:p w:rsidR="000972AC" w:rsidRPr="001A33A4" w:rsidRDefault="000972AC" w:rsidP="001A33A4">
      <w:pPr>
        <w:spacing w:after="240" w:line="360" w:lineRule="auto"/>
        <w:jc w:val="both"/>
        <w:rPr>
          <w:rFonts w:cs="Times New Roman"/>
        </w:rPr>
      </w:pPr>
      <w:r w:rsidRPr="001A33A4">
        <w:rPr>
          <w:rFonts w:cs="Times New Roman"/>
        </w:rPr>
        <w:t>Otros aspectos relevantes en el estudio por los autores citados anteriormente, fue</w:t>
      </w:r>
      <w:r w:rsidR="00F83055" w:rsidRPr="001A33A4">
        <w:rPr>
          <w:rFonts w:cs="Times New Roman"/>
        </w:rPr>
        <w:t xml:space="preserve"> la e</w:t>
      </w:r>
      <w:r w:rsidR="00000604" w:rsidRPr="001A33A4">
        <w:rPr>
          <w:rFonts w:cs="Times New Roman"/>
        </w:rPr>
        <w:t xml:space="preserve">dad y escolaridad de los padres, manifiestan </w:t>
      </w:r>
      <w:r w:rsidR="00F83055" w:rsidRPr="001A33A4">
        <w:rPr>
          <w:rFonts w:cs="Times New Roman"/>
        </w:rPr>
        <w:t xml:space="preserve">desconocimiento de las medidas alimenticias saludables para sus hijos, </w:t>
      </w:r>
      <w:r w:rsidR="00000604" w:rsidRPr="001A33A4">
        <w:rPr>
          <w:rFonts w:cs="Times New Roman"/>
        </w:rPr>
        <w:t xml:space="preserve">lo que </w:t>
      </w:r>
      <w:r w:rsidR="00F83055" w:rsidRPr="001A33A4">
        <w:rPr>
          <w:rFonts w:cs="Times New Roman"/>
        </w:rPr>
        <w:t>se c</w:t>
      </w:r>
      <w:r w:rsidR="00000604" w:rsidRPr="001A33A4">
        <w:rPr>
          <w:rFonts w:cs="Times New Roman"/>
        </w:rPr>
        <w:t xml:space="preserve">onvierte en un factor de riesgo, </w:t>
      </w:r>
      <w:r w:rsidR="00F83055" w:rsidRPr="001A33A4">
        <w:rPr>
          <w:rFonts w:cs="Times New Roman"/>
        </w:rPr>
        <w:t>la falta de educación con respecto a la nutrición adecuada, según el grupo etario predisponen al infante a tener sobrepeso u obesidad, y consigo complicaciones, como enfermedades crónicas no transmisibles, en el Ecuador las enfermedades coronarias con un 33,2%  tiene el mayor índice  de mortalidad, ya sea por factores de riesgo, como el sedentarismo, la inactividad física, nivel socioeconómico bajo, escolaridad baja, y la poca importancia que le da la ciudadanía a este problema de salud pública , las escuelas tratan incansablemente de sensibilizar a padres y estudiantes para ayudar a controlar la prevalencia de las patologías antes mencionadas, los programas para fomentar la actividad física también se suman a la prevención incluyendo a padres para lograr un mayor resultado.</w:t>
      </w:r>
    </w:p>
    <w:p w:rsidR="000972AC" w:rsidRPr="001A33A4" w:rsidRDefault="000972AC" w:rsidP="001A33A4">
      <w:pPr>
        <w:spacing w:after="240" w:line="360" w:lineRule="auto"/>
        <w:jc w:val="both"/>
        <w:rPr>
          <w:rFonts w:cs="Times New Roman"/>
        </w:rPr>
      </w:pPr>
      <w:r w:rsidRPr="001A33A4">
        <w:rPr>
          <w:rFonts w:cs="Times New Roman"/>
        </w:rPr>
        <w:t xml:space="preserve">En otros trabajos efectuados en </w:t>
      </w:r>
      <w:r w:rsidR="00F83055" w:rsidRPr="001A33A4">
        <w:rPr>
          <w:rFonts w:cs="Times New Roman"/>
        </w:rPr>
        <w:t xml:space="preserve">Guayaquil y </w:t>
      </w:r>
      <w:proofErr w:type="spellStart"/>
      <w:r w:rsidR="00F83055" w:rsidRPr="001A33A4">
        <w:rPr>
          <w:rFonts w:cs="Times New Roman"/>
        </w:rPr>
        <w:t>Nobol</w:t>
      </w:r>
      <w:proofErr w:type="spellEnd"/>
      <w:r w:rsidR="00F83055" w:rsidRPr="001A33A4">
        <w:rPr>
          <w:rFonts w:cs="Times New Roman"/>
        </w:rPr>
        <w:t xml:space="preserve"> se </w:t>
      </w:r>
      <w:r w:rsidRPr="001A33A4">
        <w:rPr>
          <w:rFonts w:cs="Times New Roman"/>
        </w:rPr>
        <w:t xml:space="preserve">informa de </w:t>
      </w:r>
      <w:r w:rsidR="00F83055" w:rsidRPr="001A33A4">
        <w:rPr>
          <w:rFonts w:cs="Times New Roman"/>
        </w:rPr>
        <w:t xml:space="preserve">un estudio comparativo entre una escuela del área urbana y rural para evidenciar la existencia de sobrepeso y obesidad como un factor de riesgo para padecer de hipertensión arterial prematura y se comprobó  que los niños del área urbana tienen 26.88% en escolares con obesidad  a diferencia del área rural con el 21,88% y </w:t>
      </w:r>
      <w:proofErr w:type="spellStart"/>
      <w:r w:rsidR="00F83055" w:rsidRPr="001A33A4">
        <w:rPr>
          <w:rFonts w:cs="Times New Roman"/>
        </w:rPr>
        <w:t>prehipertensión</w:t>
      </w:r>
      <w:proofErr w:type="spellEnd"/>
      <w:r w:rsidR="00F83055" w:rsidRPr="001A33A4">
        <w:rPr>
          <w:rFonts w:cs="Times New Roman"/>
        </w:rPr>
        <w:t xml:space="preserve"> con 28,13%, demostrándose la</w:t>
      </w:r>
      <w:r w:rsidRPr="001A33A4">
        <w:rPr>
          <w:rFonts w:cs="Times New Roman"/>
        </w:rPr>
        <w:t xml:space="preserve"> prevalencia  en el área urbana (</w:t>
      </w:r>
      <w:proofErr w:type="spellStart"/>
      <w:r w:rsidRPr="001A33A4">
        <w:rPr>
          <w:rFonts w:cs="Times New Roman"/>
          <w:noProof/>
        </w:rPr>
        <w:t>Barberan</w:t>
      </w:r>
      <w:proofErr w:type="spellEnd"/>
      <w:r w:rsidRPr="001A33A4">
        <w:rPr>
          <w:rFonts w:cs="Times New Roman"/>
          <w:noProof/>
        </w:rPr>
        <w:t>, Escala, y Suco, 2011</w:t>
      </w:r>
      <w:r w:rsidRPr="001A33A4">
        <w:rPr>
          <w:rFonts w:cs="Times New Roman"/>
        </w:rPr>
        <w:t>).</w:t>
      </w:r>
    </w:p>
    <w:p w:rsidR="00817766" w:rsidRPr="001A33A4" w:rsidRDefault="00F83055" w:rsidP="001A33A4">
      <w:pPr>
        <w:spacing w:after="240" w:line="360" w:lineRule="auto"/>
        <w:jc w:val="both"/>
        <w:rPr>
          <w:rFonts w:cs="Times New Roman"/>
        </w:rPr>
      </w:pPr>
      <w:r w:rsidRPr="001A33A4">
        <w:rPr>
          <w:rFonts w:cs="Times New Roman"/>
        </w:rPr>
        <w:t xml:space="preserve">Según la Encuesta Nacional de Salud y Nutrición en el </w:t>
      </w:r>
      <w:r w:rsidR="00817766" w:rsidRPr="001A33A4">
        <w:rPr>
          <w:rFonts w:cs="Times New Roman"/>
        </w:rPr>
        <w:t xml:space="preserve">año 2015, notifica que </w:t>
      </w:r>
      <w:r w:rsidRPr="001A33A4">
        <w:rPr>
          <w:rFonts w:cs="Times New Roman"/>
        </w:rPr>
        <w:t xml:space="preserve">el 29,9% de los niños de cinco a once años de edad  tienen sobrepeso y obesidad, en el Ecuador se toman medidas de prevención implementando un sistema de  etiquetado frontal o gráficos de colores que permiten a los </w:t>
      </w:r>
      <w:r w:rsidRPr="001A33A4">
        <w:rPr>
          <w:rFonts w:cs="Times New Roman"/>
        </w:rPr>
        <w:lastRenderedPageBreak/>
        <w:t>consumidores identificar los alimentos saludables, y esto facilita la selección de los productos no saludables, esta medida se tomó como reglamento obligatorio para todos los alimentos procesados para el consumo humano con colores rojo , amarillo y verde que representan altas, medias y bajas concentra</w:t>
      </w:r>
      <w:r w:rsidR="00817766" w:rsidRPr="001A33A4">
        <w:rPr>
          <w:rFonts w:cs="Times New Roman"/>
        </w:rPr>
        <w:t>ciones de grasa, azúcares y sal (Freire et al. 2013).</w:t>
      </w:r>
    </w:p>
    <w:p w:rsidR="00F83055" w:rsidRPr="001A33A4" w:rsidRDefault="00817766" w:rsidP="001A33A4">
      <w:pPr>
        <w:spacing w:after="240" w:line="360" w:lineRule="auto"/>
        <w:jc w:val="both"/>
        <w:rPr>
          <w:rFonts w:cs="Times New Roman"/>
        </w:rPr>
      </w:pPr>
      <w:r w:rsidRPr="001A33A4">
        <w:rPr>
          <w:rFonts w:cs="Times New Roman"/>
        </w:rPr>
        <w:t>Del Valle (2018), asevera que e</w:t>
      </w:r>
      <w:r w:rsidR="00F83055" w:rsidRPr="001A33A4">
        <w:rPr>
          <w:rFonts w:cs="Times New Roman"/>
        </w:rPr>
        <w:t>n la provincia de Manabí</w:t>
      </w:r>
      <w:r w:rsidRPr="001A33A4">
        <w:rPr>
          <w:rFonts w:cs="Times New Roman"/>
        </w:rPr>
        <w:t>,</w:t>
      </w:r>
      <w:r w:rsidR="00F83055" w:rsidRPr="001A33A4">
        <w:rPr>
          <w:rFonts w:cs="Times New Roman"/>
        </w:rPr>
        <w:t xml:space="preserve">  </w:t>
      </w:r>
      <w:r w:rsidRPr="001A33A4">
        <w:rPr>
          <w:rFonts w:cs="Times New Roman"/>
        </w:rPr>
        <w:t xml:space="preserve">en el cantón Portoviejo </w:t>
      </w:r>
      <w:r w:rsidR="00F83055" w:rsidRPr="001A33A4">
        <w:rPr>
          <w:rFonts w:cs="Times New Roman"/>
        </w:rPr>
        <w:t xml:space="preserve">la prevalencia del sobrepeso y obesidad, </w:t>
      </w:r>
      <w:r w:rsidRPr="001A33A4">
        <w:rPr>
          <w:rFonts w:cs="Times New Roman"/>
        </w:rPr>
        <w:t xml:space="preserve">en </w:t>
      </w:r>
      <w:r w:rsidR="00F83055" w:rsidRPr="001A33A4">
        <w:rPr>
          <w:rFonts w:cs="Times New Roman"/>
        </w:rPr>
        <w:t>los niños de 3 y 4 años con el 21% están propensos a tener obesidad y que a medida que van creciendo están  arrastrando como antecedente personal este trastorno, muchas de las madres de los niños con sobrepeso son adolescentes, representando el 43% del porcentaje total y de baja escolaridad, comprobándose que la falta de experiencia y responsabilidad para la alimentación del infante  fomentan malos hábitos alimenticios, sedentarismo, poco interés de llevar estilos de vida saludables y todo esto se convierten en factores de riesgo muy importantes, porque se incrementan las posibilidades de padecer diabetes e hipertensión arterial.</w:t>
      </w:r>
    </w:p>
    <w:p w:rsidR="00000604" w:rsidRPr="001A33A4" w:rsidRDefault="00937E42" w:rsidP="001A33A4">
      <w:pPr>
        <w:spacing w:after="240" w:line="360" w:lineRule="auto"/>
        <w:jc w:val="both"/>
        <w:rPr>
          <w:rFonts w:cs="Times New Roman"/>
        </w:rPr>
      </w:pPr>
      <w:r w:rsidRPr="001A33A4">
        <w:rPr>
          <w:rFonts w:cs="Times New Roman"/>
        </w:rPr>
        <w:t xml:space="preserve">Otros estudios realizados  por </w:t>
      </w:r>
      <w:r w:rsidRPr="001A33A4">
        <w:rPr>
          <w:rFonts w:cs="Times New Roman"/>
          <w:noProof/>
        </w:rPr>
        <w:t xml:space="preserve">Villacreses, (2017), </w:t>
      </w:r>
      <w:r w:rsidRPr="001A33A4">
        <w:rPr>
          <w:rFonts w:cs="Times New Roman"/>
        </w:rPr>
        <w:t xml:space="preserve"> e</w:t>
      </w:r>
      <w:r w:rsidR="00F83055" w:rsidRPr="001A33A4">
        <w:rPr>
          <w:rFonts w:cs="Times New Roman"/>
        </w:rPr>
        <w:t xml:space="preserve">n la ciudad de Jipijapa </w:t>
      </w:r>
      <w:r w:rsidRPr="001A33A4">
        <w:rPr>
          <w:rFonts w:cs="Times New Roman"/>
        </w:rPr>
        <w:t xml:space="preserve">refiere </w:t>
      </w:r>
      <w:r w:rsidR="00F83055" w:rsidRPr="001A33A4">
        <w:rPr>
          <w:rFonts w:cs="Times New Roman"/>
        </w:rPr>
        <w:t xml:space="preserve">que las mujeres tienen el mayor índice de obesidad abdominal con el 66% y </w:t>
      </w:r>
      <w:r w:rsidRPr="001A33A4">
        <w:rPr>
          <w:rFonts w:cs="Times New Roman"/>
        </w:rPr>
        <w:t xml:space="preserve">afirma </w:t>
      </w:r>
      <w:r w:rsidR="00F83055" w:rsidRPr="001A33A4">
        <w:rPr>
          <w:rFonts w:cs="Times New Roman"/>
        </w:rPr>
        <w:t>que los estilos de vi</w:t>
      </w:r>
      <w:r w:rsidRPr="001A33A4">
        <w:rPr>
          <w:rFonts w:cs="Times New Roman"/>
        </w:rPr>
        <w:t xml:space="preserve">da inadecuados representan 84%. También se indica </w:t>
      </w:r>
      <w:r w:rsidR="00F83055" w:rsidRPr="001A33A4">
        <w:rPr>
          <w:rFonts w:cs="Times New Roman"/>
        </w:rPr>
        <w:t>que las enfermedades crónicas no transmisibles como diabetes, hipertensión tiene el 66%</w:t>
      </w:r>
      <w:r w:rsidR="00000604" w:rsidRPr="001A33A4">
        <w:rPr>
          <w:rFonts w:cs="Times New Roman"/>
        </w:rPr>
        <w:t>.</w:t>
      </w:r>
    </w:p>
    <w:p w:rsidR="00F83055" w:rsidRPr="001A33A4" w:rsidRDefault="00F83055" w:rsidP="001A33A4">
      <w:pPr>
        <w:spacing w:after="240" w:line="360" w:lineRule="auto"/>
        <w:jc w:val="both"/>
        <w:rPr>
          <w:rFonts w:cs="Times New Roman"/>
        </w:rPr>
      </w:pPr>
      <w:r w:rsidRPr="001A33A4">
        <w:rPr>
          <w:rFonts w:cs="Times New Roman"/>
        </w:rPr>
        <w:t>El Ecuador reconoce en el artículo 363 numeral 1 de su constitución la responsabilidad de formular políticas públicas que garanticen la promoción, prevención, curación, rehabilitación y atención integral en salud y fomen</w:t>
      </w:r>
      <w:r w:rsidR="00000604" w:rsidRPr="001A33A4">
        <w:rPr>
          <w:rFonts w:cs="Times New Roman"/>
        </w:rPr>
        <w:t xml:space="preserve">tar practicas saludables en los </w:t>
      </w:r>
      <w:r w:rsidRPr="001A33A4">
        <w:rPr>
          <w:rFonts w:cs="Times New Roman"/>
        </w:rPr>
        <w:t>ámbitos familiar, laboral y comunitario el derecho de las personas a una vida digna, que asegure la salud, la integridad física, psíquica, moral y sexual. Este mandato se ha plasmado en las políticas del Plan Nacional para el Buen vivir, que a través del objetivo 3 Mejoramiento de la calidad de vida de la población; se plantea la meta No 3.4 “Revertir la tendencia de la incidencia de obesidad y sobrepeso en niños/as de 5 a 11 años.</w:t>
      </w:r>
    </w:p>
    <w:p w:rsidR="00E94E9F" w:rsidRDefault="00F83055" w:rsidP="001A33A4">
      <w:pPr>
        <w:spacing w:after="240" w:line="360" w:lineRule="auto"/>
        <w:jc w:val="both"/>
        <w:rPr>
          <w:rFonts w:cs="Times New Roman"/>
        </w:rPr>
      </w:pPr>
      <w:r w:rsidRPr="001A33A4">
        <w:rPr>
          <w:rFonts w:cs="Times New Roman"/>
        </w:rPr>
        <w:t>En el presente estudio además de determinar la prevalencia del sobrepeso y obesidad en escolares se definirán los factores asociados, realizando una valoración del peso y talla se determinará el índice de masa corporal, indicador muy importante para establecer con exactitud el estado nutricional de los escolares, tomando como referencia las curvas de crecimiento de niño y niña de 5 a 9 años y curva de crecimiento de adolescentes de 10 a 19 años emitidos por el Ministerio de Salud Pública.</w:t>
      </w:r>
    </w:p>
    <w:p w:rsidR="00E94E9F" w:rsidRDefault="00E94E9F">
      <w:pPr>
        <w:rPr>
          <w:rFonts w:cs="Times New Roman"/>
        </w:rPr>
      </w:pPr>
      <w:r>
        <w:rPr>
          <w:rFonts w:cs="Times New Roman"/>
        </w:rPr>
        <w:br w:type="page"/>
      </w:r>
    </w:p>
    <w:p w:rsidR="00F83055" w:rsidRPr="001A33A4" w:rsidRDefault="00F83055" w:rsidP="001A33A4">
      <w:pPr>
        <w:spacing w:after="240" w:line="360" w:lineRule="auto"/>
        <w:jc w:val="both"/>
        <w:rPr>
          <w:rFonts w:cs="Times New Roman"/>
          <w:b/>
        </w:rPr>
      </w:pPr>
      <w:r w:rsidRPr="001A33A4">
        <w:rPr>
          <w:rFonts w:cs="Times New Roman"/>
          <w:b/>
        </w:rPr>
        <w:lastRenderedPageBreak/>
        <w:t xml:space="preserve">Materiales y métodos </w:t>
      </w:r>
    </w:p>
    <w:p w:rsidR="00F83055" w:rsidRPr="001A33A4" w:rsidRDefault="007D3821" w:rsidP="001A33A4">
      <w:pPr>
        <w:spacing w:after="240" w:line="360" w:lineRule="auto"/>
        <w:jc w:val="both"/>
        <w:rPr>
          <w:rFonts w:cs="Times New Roman"/>
        </w:rPr>
      </w:pPr>
      <w:r w:rsidRPr="001A33A4">
        <w:rPr>
          <w:rFonts w:cs="Times New Roman"/>
        </w:rPr>
        <w:t xml:space="preserve">La </w:t>
      </w:r>
      <w:r w:rsidR="00F83055" w:rsidRPr="001A33A4">
        <w:rPr>
          <w:rFonts w:cs="Times New Roman"/>
        </w:rPr>
        <w:t>investigación se llevó a cabo en dos instituciones educativas: en la Unidad Educativa Dr. Miguel Morán Lucio del área rural con una poblaciónde 129 estudiantes de acuerdo a los datos proporcionado por la Directora, la muestra</w:t>
      </w:r>
      <w:r w:rsidRPr="001A33A4">
        <w:rPr>
          <w:rFonts w:cs="Times New Roman"/>
        </w:rPr>
        <w:t xml:space="preserve"> </w:t>
      </w:r>
      <w:r w:rsidR="00F83055" w:rsidRPr="001A33A4">
        <w:rPr>
          <w:rFonts w:cs="Times New Roman"/>
        </w:rPr>
        <w:t xml:space="preserve">fue </w:t>
      </w:r>
      <w:r w:rsidRPr="001A33A4">
        <w:rPr>
          <w:rFonts w:cs="Times New Roman"/>
        </w:rPr>
        <w:t xml:space="preserve">de </w:t>
      </w:r>
      <w:r w:rsidR="00F83055" w:rsidRPr="001A33A4">
        <w:rPr>
          <w:rFonts w:cs="Times New Roman"/>
        </w:rPr>
        <w:t xml:space="preserve">47 niños entre </w:t>
      </w:r>
      <w:r w:rsidRPr="001A33A4">
        <w:rPr>
          <w:rFonts w:cs="Times New Roman"/>
        </w:rPr>
        <w:t xml:space="preserve">las </w:t>
      </w:r>
      <w:r w:rsidR="00F83055" w:rsidRPr="001A33A4">
        <w:rPr>
          <w:rFonts w:cs="Times New Roman"/>
        </w:rPr>
        <w:t xml:space="preserve">edades </w:t>
      </w:r>
      <w:r w:rsidRPr="001A33A4">
        <w:rPr>
          <w:rFonts w:cs="Times New Roman"/>
        </w:rPr>
        <w:t xml:space="preserve">comprendidas </w:t>
      </w:r>
      <w:r w:rsidR="00F83055" w:rsidRPr="001A33A4">
        <w:rPr>
          <w:rFonts w:cs="Times New Roman"/>
        </w:rPr>
        <w:t>de 5 a 11 años</w:t>
      </w:r>
      <w:r w:rsidRPr="001A33A4">
        <w:rPr>
          <w:rFonts w:cs="Times New Roman"/>
        </w:rPr>
        <w:t>,</w:t>
      </w:r>
      <w:r w:rsidR="00F83055" w:rsidRPr="001A33A4">
        <w:rPr>
          <w:rFonts w:cs="Times New Roman"/>
        </w:rPr>
        <w:t xml:space="preserve"> no se aplicó técnica de muestreo en esta institución porque la población es pequeña. Y de la Escuela de Educación Básica Once de Septiembre del área urbana con una población de 268 estudiantes matriculados en la institución, la muestra seleccionada fue de 83 estudiantes considerando un margen de error del 8%, que dando una muestra total de 130 niños.</w:t>
      </w:r>
    </w:p>
    <w:p w:rsidR="00F83055" w:rsidRPr="001A33A4" w:rsidRDefault="00F83055" w:rsidP="001A33A4">
      <w:pPr>
        <w:spacing w:after="240" w:line="360" w:lineRule="auto"/>
        <w:jc w:val="both"/>
        <w:rPr>
          <w:rFonts w:cs="Times New Roman"/>
        </w:rPr>
      </w:pPr>
      <w:r w:rsidRPr="001A33A4">
        <w:rPr>
          <w:rFonts w:cs="Times New Roman"/>
        </w:rPr>
        <w:t xml:space="preserve">n = Muestra </w:t>
      </w:r>
    </w:p>
    <w:p w:rsidR="00F83055" w:rsidRPr="001A33A4" w:rsidRDefault="00F83055" w:rsidP="001A33A4">
      <w:pPr>
        <w:spacing w:after="240" w:line="360" w:lineRule="auto"/>
        <w:jc w:val="both"/>
        <w:rPr>
          <w:rFonts w:cs="Times New Roman"/>
        </w:rPr>
      </w:pPr>
      <w:r w:rsidRPr="001A33A4">
        <w:rPr>
          <w:rFonts w:cs="Times New Roman"/>
        </w:rPr>
        <w:t xml:space="preserve">N = Población </w:t>
      </w:r>
    </w:p>
    <w:p w:rsidR="00F83055" w:rsidRPr="001A33A4" w:rsidRDefault="00F83055" w:rsidP="001A33A4">
      <w:pPr>
        <w:spacing w:after="240" w:line="360" w:lineRule="auto"/>
        <w:jc w:val="both"/>
        <w:rPr>
          <w:rFonts w:cs="Times New Roman"/>
        </w:rPr>
      </w:pPr>
      <w:r w:rsidRPr="001A33A4">
        <w:rPr>
          <w:rFonts w:cs="Times New Roman"/>
        </w:rPr>
        <w:t xml:space="preserve">Z = Nivel de confianza </w:t>
      </w:r>
    </w:p>
    <w:p w:rsidR="00F83055" w:rsidRPr="001A33A4" w:rsidRDefault="00F83055" w:rsidP="001A33A4">
      <w:pPr>
        <w:spacing w:after="240" w:line="360" w:lineRule="auto"/>
        <w:jc w:val="both"/>
        <w:rPr>
          <w:rFonts w:cs="Times New Roman"/>
        </w:rPr>
      </w:pPr>
      <w:r w:rsidRPr="001A33A4">
        <w:rPr>
          <w:rFonts w:cs="Times New Roman"/>
        </w:rPr>
        <w:t xml:space="preserve">e = Nivel de significancia (margen de error 8%) </w:t>
      </w:r>
    </w:p>
    <w:p w:rsidR="00F83055" w:rsidRPr="001A33A4" w:rsidRDefault="00F83055" w:rsidP="001A33A4">
      <w:pPr>
        <w:spacing w:after="240" w:line="360" w:lineRule="auto"/>
        <w:jc w:val="both"/>
        <w:rPr>
          <w:rFonts w:cs="Times New Roman"/>
        </w:rPr>
      </w:pPr>
      <w:r w:rsidRPr="001A33A4">
        <w:rPr>
          <w:rFonts w:cs="Times New Roman"/>
        </w:rPr>
        <w:t xml:space="preserve">P = Problema. Ocurrencia </w:t>
      </w:r>
    </w:p>
    <w:p w:rsidR="00F83055" w:rsidRPr="001A33A4" w:rsidRDefault="00F83055" w:rsidP="001A33A4">
      <w:pPr>
        <w:spacing w:after="240" w:line="360" w:lineRule="auto"/>
        <w:jc w:val="both"/>
        <w:rPr>
          <w:rFonts w:cs="Times New Roman"/>
        </w:rPr>
      </w:pPr>
      <w:r w:rsidRPr="001A33A4">
        <w:rPr>
          <w:rFonts w:cs="Times New Roman"/>
        </w:rPr>
        <w:t xml:space="preserve">Q = </w:t>
      </w:r>
      <w:proofErr w:type="spellStart"/>
      <w:r w:rsidRPr="001A33A4">
        <w:rPr>
          <w:rFonts w:cs="Times New Roman"/>
        </w:rPr>
        <w:t>Pob</w:t>
      </w:r>
      <w:proofErr w:type="spellEnd"/>
      <w:r w:rsidRPr="001A33A4">
        <w:rPr>
          <w:rFonts w:cs="Times New Roman"/>
        </w:rPr>
        <w:t xml:space="preserve">. N° ocurrencia </w:t>
      </w:r>
    </w:p>
    <w:p w:rsidR="00F83055" w:rsidRPr="001A33A4" w:rsidRDefault="00F83055" w:rsidP="001A33A4">
      <w:pPr>
        <w:spacing w:after="240" w:line="360" w:lineRule="auto"/>
        <w:jc w:val="center"/>
        <w:rPr>
          <w:rFonts w:cs="Times New Roman"/>
        </w:rPr>
      </w:pPr>
      <w:r w:rsidRPr="001A33A4">
        <w:rPr>
          <w:rFonts w:eastAsiaTheme="minorEastAsia" w:cs="Times New Roman"/>
        </w:rPr>
        <w:t>n=</w:t>
      </w:r>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.P.Q.N</m:t>
            </m:r>
          </m:num>
          <m:den>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.P.Q+N.</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w:p>
    <w:p w:rsidR="00F83055" w:rsidRPr="001A33A4" w:rsidRDefault="00F83055" w:rsidP="001A33A4">
      <w:pPr>
        <w:spacing w:after="240" w:line="360" w:lineRule="auto"/>
        <w:jc w:val="center"/>
        <w:rPr>
          <w:rFonts w:cs="Times New Roman"/>
        </w:rPr>
      </w:pPr>
      <w:r w:rsidRPr="001A33A4">
        <w:rPr>
          <w:rFonts w:eastAsiaTheme="minorEastAsia" w:cs="Times New Roman"/>
        </w:rPr>
        <w:t>n=</w:t>
      </w:r>
      <m:oMath>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1,76</m:t>
                    </m:r>
                  </m:e>
                </m:d>
              </m:e>
              <m:sup>
                <m:r>
                  <w:rPr>
                    <w:rFonts w:ascii="Cambria Math" w:hAnsi="Cambria Math" w:cs="Times New Roman"/>
                  </w:rPr>
                  <m:t>2</m:t>
                </m:r>
              </m:sup>
            </m:sSup>
            <m:r>
              <w:rPr>
                <w:rFonts w:ascii="Cambria Math" w:hAnsi="Cambria Math" w:cs="Times New Roman"/>
              </w:rPr>
              <m:t>(0,5)(0,5)(268)</m:t>
            </m:r>
          </m:num>
          <m:den>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1,76</m:t>
                    </m:r>
                  </m:e>
                </m:d>
              </m:e>
              <m:sup>
                <m:r>
                  <w:rPr>
                    <w:rFonts w:ascii="Cambria Math" w:hAnsi="Cambria Math" w:cs="Times New Roman"/>
                  </w:rPr>
                  <m:t>2</m:t>
                </m:r>
              </m:sup>
            </m:sSup>
            <m:r>
              <w:rPr>
                <w:rFonts w:ascii="Cambria Math" w:hAnsi="Cambria Math" w:cs="Times New Roman"/>
              </w:rPr>
              <m:t>(0,5)(0,5)+(268)(</m:t>
            </m:r>
            <m:sSup>
              <m:sSupPr>
                <m:ctrlPr>
                  <w:rPr>
                    <w:rFonts w:ascii="Cambria Math" w:hAnsi="Cambria Math" w:cs="Times New Roman"/>
                    <w:i/>
                  </w:rPr>
                </m:ctrlPr>
              </m:sSupPr>
              <m:e>
                <m:r>
                  <w:rPr>
                    <w:rFonts w:ascii="Cambria Math" w:hAnsi="Cambria Math" w:cs="Times New Roman"/>
                  </w:rPr>
                  <m:t>0,08)</m:t>
                </m:r>
              </m:e>
              <m:sup>
                <m:r>
                  <w:rPr>
                    <w:rFonts w:ascii="Cambria Math" w:hAnsi="Cambria Math" w:cs="Times New Roman"/>
                  </w:rPr>
                  <m:t>2</m:t>
                </m:r>
              </m:sup>
            </m:sSup>
          </m:den>
        </m:f>
      </m:oMath>
    </w:p>
    <w:p w:rsidR="00F83055" w:rsidRPr="001A33A4" w:rsidRDefault="00F83055" w:rsidP="001A33A4">
      <w:pPr>
        <w:spacing w:after="240" w:line="360" w:lineRule="auto"/>
        <w:jc w:val="center"/>
        <w:rPr>
          <w:rFonts w:cs="Times New Roman"/>
        </w:rPr>
      </w:pPr>
      <w:r w:rsidRPr="001A33A4">
        <w:rPr>
          <w:rFonts w:eastAsiaTheme="minorEastAsia" w:cs="Times New Roman"/>
        </w:rPr>
        <w:t xml:space="preserve">n= </w:t>
      </w:r>
      <m:oMath>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3,09</m:t>
                </m:r>
              </m:e>
            </m:d>
            <m:d>
              <m:dPr>
                <m:ctrlPr>
                  <w:rPr>
                    <w:rFonts w:ascii="Cambria Math" w:hAnsi="Cambria Math" w:cs="Times New Roman"/>
                    <w:i/>
                  </w:rPr>
                </m:ctrlPr>
              </m:dPr>
              <m:e>
                <m:r>
                  <w:rPr>
                    <w:rFonts w:ascii="Cambria Math" w:hAnsi="Cambria Math" w:cs="Times New Roman"/>
                  </w:rPr>
                  <m:t>0,5</m:t>
                </m:r>
              </m:e>
            </m:d>
            <m:r>
              <w:rPr>
                <w:rFonts w:ascii="Cambria Math" w:hAnsi="Cambria Math" w:cs="Times New Roman"/>
              </w:rPr>
              <m:t>(0,5)(268)</m:t>
            </m:r>
          </m:num>
          <m:den>
            <m:d>
              <m:dPr>
                <m:ctrlPr>
                  <w:rPr>
                    <w:rFonts w:ascii="Cambria Math" w:hAnsi="Cambria Math" w:cs="Times New Roman"/>
                    <w:i/>
                  </w:rPr>
                </m:ctrlPr>
              </m:dPr>
              <m:e>
                <m:r>
                  <w:rPr>
                    <w:rFonts w:ascii="Cambria Math" w:hAnsi="Cambria Math" w:cs="Times New Roman"/>
                  </w:rPr>
                  <m:t>3.09</m:t>
                </m:r>
              </m:e>
            </m:d>
            <m:d>
              <m:dPr>
                <m:ctrlPr>
                  <w:rPr>
                    <w:rFonts w:ascii="Cambria Math" w:hAnsi="Cambria Math" w:cs="Times New Roman"/>
                    <w:i/>
                  </w:rPr>
                </m:ctrlPr>
              </m:dPr>
              <m:e>
                <m:r>
                  <w:rPr>
                    <w:rFonts w:ascii="Cambria Math" w:hAnsi="Cambria Math" w:cs="Times New Roman"/>
                  </w:rPr>
                  <m:t>0,5</m:t>
                </m:r>
              </m:e>
            </m:d>
            <m:d>
              <m:dPr>
                <m:ctrlPr>
                  <w:rPr>
                    <w:rFonts w:ascii="Cambria Math" w:hAnsi="Cambria Math" w:cs="Times New Roman"/>
                    <w:i/>
                  </w:rPr>
                </m:ctrlPr>
              </m:dPr>
              <m:e>
                <m:r>
                  <w:rPr>
                    <w:rFonts w:ascii="Cambria Math" w:hAnsi="Cambria Math" w:cs="Times New Roman"/>
                  </w:rPr>
                  <m:t>0,5</m:t>
                </m:r>
              </m:e>
            </m:d>
            <m:r>
              <w:rPr>
                <w:rFonts w:ascii="Cambria Math" w:hAnsi="Cambria Math" w:cs="Times New Roman"/>
              </w:rPr>
              <m:t>+(268)(0,0064)</m:t>
            </m:r>
          </m:den>
        </m:f>
      </m:oMath>
    </w:p>
    <w:p w:rsidR="00F83055" w:rsidRPr="001A33A4" w:rsidRDefault="00F83055" w:rsidP="001A33A4">
      <w:pPr>
        <w:spacing w:after="240" w:line="360" w:lineRule="auto"/>
        <w:jc w:val="center"/>
        <w:rPr>
          <w:rFonts w:eastAsiaTheme="minorEastAsia" w:cs="Times New Roman"/>
        </w:rPr>
      </w:pPr>
      <w:r w:rsidRPr="001A33A4">
        <w:rPr>
          <w:rFonts w:eastAsiaTheme="minorEastAsia" w:cs="Times New Roman"/>
        </w:rPr>
        <w:t xml:space="preserve">n= </w:t>
      </w:r>
      <m:oMath>
        <m:f>
          <m:fPr>
            <m:ctrlPr>
              <w:rPr>
                <w:rFonts w:ascii="Cambria Math" w:hAnsi="Cambria Math" w:cs="Times New Roman"/>
                <w:i/>
              </w:rPr>
            </m:ctrlPr>
          </m:fPr>
          <m:num>
            <m:r>
              <w:rPr>
                <w:rFonts w:ascii="Cambria Math" w:hAnsi="Cambria Math" w:cs="Times New Roman"/>
              </w:rPr>
              <m:t>207,03</m:t>
            </m:r>
          </m:num>
          <m:den>
            <m:d>
              <m:dPr>
                <m:ctrlPr>
                  <w:rPr>
                    <w:rFonts w:ascii="Cambria Math" w:hAnsi="Cambria Math" w:cs="Times New Roman"/>
                    <w:i/>
                  </w:rPr>
                </m:ctrlPr>
              </m:dPr>
              <m:e>
                <m:r>
                  <w:rPr>
                    <w:rFonts w:ascii="Cambria Math" w:hAnsi="Cambria Math" w:cs="Times New Roman"/>
                  </w:rPr>
                  <m:t>0,8</m:t>
                </m:r>
              </m:e>
            </m:d>
            <m:r>
              <w:rPr>
                <w:rFonts w:ascii="Cambria Math" w:hAnsi="Cambria Math" w:cs="Times New Roman"/>
              </w:rPr>
              <m:t>+(1,72)</m:t>
            </m:r>
          </m:den>
        </m:f>
      </m:oMath>
    </w:p>
    <w:p w:rsidR="00F83055" w:rsidRPr="001A33A4" w:rsidRDefault="00F83055" w:rsidP="001A33A4">
      <w:pPr>
        <w:spacing w:after="240" w:line="360" w:lineRule="auto"/>
        <w:jc w:val="center"/>
        <w:rPr>
          <w:rFonts w:eastAsiaTheme="minorEastAsia" w:cs="Times New Roman"/>
        </w:rPr>
      </w:pPr>
      <w:r w:rsidRPr="001A33A4">
        <w:rPr>
          <w:rFonts w:eastAsiaTheme="minorEastAsia" w:cs="Times New Roman"/>
        </w:rPr>
        <w:t xml:space="preserve">n= </w:t>
      </w:r>
      <m:oMath>
        <m:f>
          <m:fPr>
            <m:ctrlPr>
              <w:rPr>
                <w:rFonts w:ascii="Cambria Math" w:hAnsi="Cambria Math" w:cs="Times New Roman"/>
              </w:rPr>
            </m:ctrlPr>
          </m:fPr>
          <m:num>
            <m:r>
              <w:rPr>
                <w:rFonts w:ascii="Cambria Math" w:hAnsi="Cambria Math" w:cs="Times New Roman"/>
              </w:rPr>
              <m:t>207,03</m:t>
            </m:r>
          </m:num>
          <m:den>
            <m:r>
              <w:rPr>
                <w:rFonts w:ascii="Cambria Math" w:hAnsi="Cambria Math" w:cs="Times New Roman"/>
              </w:rPr>
              <m:t>2.52</m:t>
            </m:r>
          </m:den>
        </m:f>
      </m:oMath>
    </w:p>
    <w:p w:rsidR="00F83055" w:rsidRPr="001A33A4" w:rsidRDefault="00F83055" w:rsidP="001A33A4">
      <w:pPr>
        <w:spacing w:after="240" w:line="360" w:lineRule="auto"/>
        <w:jc w:val="center"/>
        <w:rPr>
          <w:rFonts w:eastAsiaTheme="minorEastAsia" w:cs="Times New Roman"/>
        </w:rPr>
      </w:pPr>
      <m:oMathPara>
        <m:oMath>
          <m:r>
            <w:rPr>
              <w:rFonts w:ascii="Cambria Math" w:eastAsiaTheme="minorEastAsia" w:hAnsi="Cambria Math" w:cs="Times New Roman"/>
            </w:rPr>
            <m:t>n=82,5</m:t>
          </m:r>
        </m:oMath>
      </m:oMathPara>
    </w:p>
    <w:p w:rsidR="00F83055" w:rsidRPr="001A33A4" w:rsidRDefault="00F83055" w:rsidP="001A33A4">
      <w:pPr>
        <w:spacing w:after="240" w:line="360" w:lineRule="auto"/>
        <w:jc w:val="center"/>
        <w:rPr>
          <w:rFonts w:eastAsiaTheme="minorEastAsia" w:cs="Times New Roman"/>
        </w:rPr>
      </w:pPr>
      <m:oMathPara>
        <m:oMath>
          <m:r>
            <w:rPr>
              <w:rFonts w:ascii="Cambria Math" w:eastAsiaTheme="minorEastAsia" w:hAnsi="Cambria Math" w:cs="Times New Roman"/>
            </w:rPr>
            <m:t>n=83</m:t>
          </m:r>
        </m:oMath>
      </m:oMathPara>
    </w:p>
    <w:p w:rsidR="007D3821" w:rsidRPr="001A33A4" w:rsidRDefault="00F83055" w:rsidP="001A33A4">
      <w:pPr>
        <w:spacing w:after="240" w:line="360" w:lineRule="auto"/>
        <w:jc w:val="both"/>
        <w:rPr>
          <w:rFonts w:cs="Times New Roman"/>
        </w:rPr>
      </w:pPr>
      <w:r w:rsidRPr="001A33A4">
        <w:rPr>
          <w:rFonts w:cs="Times New Roman"/>
        </w:rPr>
        <w:lastRenderedPageBreak/>
        <w:t>Para la investig</w:t>
      </w:r>
      <w:r w:rsidR="007D3821" w:rsidRPr="001A33A4">
        <w:rPr>
          <w:rFonts w:cs="Times New Roman"/>
        </w:rPr>
        <w:t xml:space="preserve">ación se realizó un </w:t>
      </w:r>
      <w:r w:rsidRPr="001A33A4">
        <w:rPr>
          <w:rFonts w:cs="Times New Roman"/>
        </w:rPr>
        <w:t>estudio descriptivo transversal y correlacional,</w:t>
      </w:r>
      <w:r w:rsidR="00937E42" w:rsidRPr="001A33A4">
        <w:rPr>
          <w:rFonts w:cs="Times New Roman"/>
        </w:rPr>
        <w:t xml:space="preserve"> </w:t>
      </w:r>
      <w:r w:rsidRPr="001A33A4">
        <w:rPr>
          <w:rFonts w:cs="Times New Roman"/>
        </w:rPr>
        <w:t>el método analítico</w:t>
      </w:r>
      <w:r w:rsidR="00937E42" w:rsidRPr="001A33A4">
        <w:rPr>
          <w:rFonts w:cs="Times New Roman"/>
        </w:rPr>
        <w:t xml:space="preserve"> </w:t>
      </w:r>
      <w:r w:rsidRPr="001A33A4">
        <w:rPr>
          <w:rFonts w:cs="Times New Roman"/>
        </w:rPr>
        <w:t>para la comprensión de las respuestas de la encuesta y de los valores del índice de masa corporal obtenidos mediante el control de peso y talla</w:t>
      </w:r>
      <w:r w:rsidR="007D3821" w:rsidRPr="001A33A4">
        <w:rPr>
          <w:rFonts w:cs="Times New Roman"/>
        </w:rPr>
        <w:t>.</w:t>
      </w:r>
    </w:p>
    <w:p w:rsidR="007D3821" w:rsidRPr="001A33A4" w:rsidRDefault="00F83055" w:rsidP="001A33A4">
      <w:pPr>
        <w:spacing w:after="240" w:line="360" w:lineRule="auto"/>
        <w:jc w:val="both"/>
        <w:rPr>
          <w:rFonts w:cs="Times New Roman"/>
        </w:rPr>
      </w:pPr>
      <w:r w:rsidRPr="001A33A4">
        <w:rPr>
          <w:rFonts w:cs="Times New Roman"/>
        </w:rPr>
        <w:t>Se utilizó como técnica  la encuesta y entrevista: la encuesta que fu</w:t>
      </w:r>
      <w:r w:rsidR="007D3821" w:rsidRPr="001A33A4">
        <w:rPr>
          <w:rFonts w:cs="Times New Roman"/>
        </w:rPr>
        <w:t xml:space="preserve">e realizada a </w:t>
      </w:r>
      <w:r w:rsidRPr="001A33A4">
        <w:rPr>
          <w:rFonts w:cs="Times New Roman"/>
        </w:rPr>
        <w:t>los esc</w:t>
      </w:r>
      <w:r w:rsidR="007D3821" w:rsidRPr="001A33A4">
        <w:rPr>
          <w:rFonts w:cs="Times New Roman"/>
        </w:rPr>
        <w:t>olares con sobrepeso y obesidad, el instrumento estaba estructurado</w:t>
      </w:r>
      <w:r w:rsidRPr="001A33A4">
        <w:rPr>
          <w:rFonts w:cs="Times New Roman"/>
        </w:rPr>
        <w:t xml:space="preserve"> </w:t>
      </w:r>
      <w:r w:rsidR="007D3821" w:rsidRPr="001A33A4">
        <w:rPr>
          <w:rFonts w:cs="Times New Roman"/>
        </w:rPr>
        <w:t xml:space="preserve">por </w:t>
      </w:r>
      <w:r w:rsidRPr="001A33A4">
        <w:rPr>
          <w:rFonts w:cs="Times New Roman"/>
        </w:rPr>
        <w:t xml:space="preserve">9 preguntas sencillas con respuestas objetivas, relacionadas con la alimentación, la actividad física y antecedentes familiares. </w:t>
      </w:r>
    </w:p>
    <w:p w:rsidR="00F83055" w:rsidRPr="001A33A4" w:rsidRDefault="00F83055" w:rsidP="001A33A4">
      <w:pPr>
        <w:spacing w:after="240" w:line="360" w:lineRule="auto"/>
        <w:jc w:val="both"/>
        <w:rPr>
          <w:rFonts w:cs="Times New Roman"/>
        </w:rPr>
      </w:pPr>
      <w:r w:rsidRPr="001A33A4">
        <w:rPr>
          <w:rFonts w:cs="Times New Roman"/>
        </w:rPr>
        <w:t xml:space="preserve">La entrevista fue realizada a especialistas en nutrición, pediatría y directora encargada de la escuela de educación básica 11 de septiembre, se planteó una serie de preguntas correspondientes al sobrepeso y obesidad en escolares. El criterio de inclusión está todos los estudiantes de ambas escuelas entre las edades de 5 a 11 años y en el criterio de exclusión están los estudiantes  que no presenten sobrepeso y obesidad, los que no estuvieron presentes en el momento de tomar las medidas antropométricas. </w:t>
      </w:r>
      <w:bookmarkStart w:id="4" w:name="_Toc19441754"/>
    </w:p>
    <w:p w:rsidR="00937E42" w:rsidRPr="001A33A4" w:rsidRDefault="00937E42" w:rsidP="001A33A4">
      <w:pPr>
        <w:spacing w:after="240" w:line="360" w:lineRule="auto"/>
        <w:jc w:val="both"/>
        <w:rPr>
          <w:rFonts w:cs="Times New Roman"/>
        </w:rPr>
      </w:pPr>
      <w:r w:rsidRPr="001A33A4">
        <w:rPr>
          <w:rFonts w:cs="Times New Roman"/>
        </w:rPr>
        <w:t>Se realizó una encuesta dirigida a los padres de familia para obtener información relevante e identificar los factores asociados al sobrepeso y obesidad en escolares tanto en el área urbana y rural, cuyos resultados me permitieron realizar una relación de semejanzas y diferencias de los mismos.</w:t>
      </w:r>
    </w:p>
    <w:p w:rsidR="003E64EA" w:rsidRPr="001A33A4" w:rsidRDefault="00F83055" w:rsidP="001A33A4">
      <w:pPr>
        <w:spacing w:after="240" w:line="360" w:lineRule="auto"/>
        <w:jc w:val="both"/>
        <w:rPr>
          <w:rFonts w:cs="Times New Roman"/>
          <w:b/>
        </w:rPr>
      </w:pPr>
      <w:r w:rsidRPr="001A33A4">
        <w:rPr>
          <w:rFonts w:cs="Times New Roman"/>
          <w:b/>
        </w:rPr>
        <w:t xml:space="preserve">Resultados </w:t>
      </w:r>
    </w:p>
    <w:p w:rsidR="00F83055" w:rsidRDefault="00F83055" w:rsidP="001A33A4">
      <w:pPr>
        <w:spacing w:after="240" w:line="360" w:lineRule="auto"/>
        <w:jc w:val="both"/>
        <w:rPr>
          <w:rFonts w:cs="Times New Roman"/>
          <w:bCs/>
        </w:rPr>
      </w:pPr>
      <w:r w:rsidRPr="001A33A4">
        <w:rPr>
          <w:rFonts w:cs="Times New Roman"/>
          <w:bCs/>
        </w:rPr>
        <w:t xml:space="preserve">Se  aplicaron 19 encuestas a los padres de familia de la escuela </w:t>
      </w:r>
      <w:r w:rsidR="00000604" w:rsidRPr="001A33A4">
        <w:rPr>
          <w:rFonts w:cs="Times New Roman"/>
          <w:bCs/>
        </w:rPr>
        <w:t>11</w:t>
      </w:r>
      <w:r w:rsidRPr="001A33A4">
        <w:rPr>
          <w:rFonts w:cs="Times New Roman"/>
          <w:bCs/>
        </w:rPr>
        <w:t xml:space="preserve"> de septiembre del área urbana y 9 a los padres de la unidad educativa Miguel Moran Lucio del área rural para realizar esta actividad se coordinó con los profesores de los grados de niños de cinco a once años que posterior a la toma de peso, talla y utilizando el IMC  presentaban sobrepeso y obesidad a continuación se presentan los resultados del estado nutricional de los niños y de las encuestas aplicadas. </w:t>
      </w:r>
      <w:r w:rsidR="001A33A4">
        <w:rPr>
          <w:rFonts w:cs="Times New Roman"/>
          <w:bCs/>
        </w:rPr>
        <w:t>Se aprecia en la tabla</w:t>
      </w:r>
      <w:r w:rsidR="007D3821" w:rsidRPr="001A33A4">
        <w:rPr>
          <w:rFonts w:cs="Times New Roman"/>
          <w:bCs/>
        </w:rPr>
        <w:t xml:space="preserve"> 1.</w:t>
      </w:r>
    </w:p>
    <w:p w:rsidR="00E94E9F" w:rsidRDefault="00E94E9F" w:rsidP="001A33A4">
      <w:pPr>
        <w:spacing w:after="240" w:line="360" w:lineRule="auto"/>
        <w:jc w:val="both"/>
        <w:rPr>
          <w:rFonts w:cs="Times New Roman"/>
          <w:bCs/>
        </w:rPr>
      </w:pPr>
      <w:r w:rsidRPr="001A33A4">
        <w:rPr>
          <w:rFonts w:cs="Times New Roman"/>
          <w:bCs/>
        </w:rPr>
        <w:t>Se determinó que el 68% de las madres de familia tienen conocimiento del sobrepeso y obesidad, la prevalencia está en índices considerables, el 32% de los encuestados no tienen conocimiento, lo que demuestra el desconocimiento, convirtiéndose en un factor asociado como lo indican muchas investigaciones, se observa en la tabla 2.</w:t>
      </w:r>
    </w:p>
    <w:p w:rsidR="00E94E9F" w:rsidRDefault="00E94E9F" w:rsidP="001A33A4">
      <w:pPr>
        <w:spacing w:after="240" w:line="360" w:lineRule="auto"/>
        <w:jc w:val="both"/>
        <w:rPr>
          <w:rFonts w:cs="Times New Roman"/>
          <w:bCs/>
        </w:rPr>
      </w:pPr>
      <w:r w:rsidRPr="001A33A4">
        <w:rPr>
          <w:rFonts w:cs="Times New Roman"/>
          <w:bCs/>
        </w:rPr>
        <w:t>Se observa que el 68% que los padres afirman que los alimentos que consumen sus hijos con mayor frecuencia son carbohidratos y con el 22% la ingesta de proteína y el 11% de frutas y verduras, lo que un alto consumo de carbohidratos, insuficiencias en los alimentos como frutas y verduras, convirtiéndose en un factor asociado en escolares para tener sobrepeso y obesidad y en relación con investigaciones realizadas a nivel nacional en Manabí tiene un alto consumo de grasas y azúcares por su gastronomía rica en carbohidratos y baja en frutas y verduras, se observa en la tabla 3.</w:t>
      </w:r>
    </w:p>
    <w:p w:rsidR="00E94E9F" w:rsidRPr="001A33A4" w:rsidRDefault="00E94E9F" w:rsidP="001A33A4">
      <w:pPr>
        <w:spacing w:after="240" w:line="360" w:lineRule="auto"/>
        <w:jc w:val="both"/>
        <w:rPr>
          <w:rFonts w:cs="Times New Roman"/>
          <w:b/>
        </w:rPr>
      </w:pPr>
    </w:p>
    <w:tbl>
      <w:tblPr>
        <w:tblStyle w:val="Tablanormal21"/>
        <w:tblW w:w="6799" w:type="dxa"/>
        <w:jc w:val="center"/>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89"/>
        <w:gridCol w:w="2126"/>
        <w:gridCol w:w="1984"/>
      </w:tblGrid>
      <w:tr w:rsidR="00F83055" w:rsidRPr="001A33A4" w:rsidTr="001A33A4">
        <w:trPr>
          <w:cnfStyle w:val="100000000000" w:firstRow="1" w:lastRow="0" w:firstColumn="0" w:lastColumn="0" w:oddVBand="0" w:evenVBand="0" w:oddHBand="0"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noWrap/>
            <w:hideMark/>
          </w:tcPr>
          <w:p w:rsidR="00F83055" w:rsidRPr="001A33A4" w:rsidRDefault="00F83055" w:rsidP="001A33A4">
            <w:pPr>
              <w:spacing w:after="240" w:line="360" w:lineRule="auto"/>
              <w:jc w:val="center"/>
              <w:rPr>
                <w:rFonts w:eastAsia="Times New Roman" w:cs="Times New Roman"/>
                <w:color w:val="000000"/>
                <w:lang w:eastAsia="es-EC"/>
              </w:rPr>
            </w:pPr>
            <w:r w:rsidRPr="001A33A4">
              <w:rPr>
                <w:rFonts w:eastAsia="Times New Roman" w:cs="Times New Roman"/>
                <w:color w:val="000000"/>
                <w:lang w:eastAsia="es-EC"/>
              </w:rPr>
              <w:t>Alternativa</w:t>
            </w:r>
          </w:p>
        </w:tc>
        <w:tc>
          <w:tcPr>
            <w:tcW w:w="2126" w:type="dxa"/>
            <w:tcBorders>
              <w:bottom w:val="none" w:sz="0" w:space="0" w:color="auto"/>
            </w:tcBorders>
            <w:noWrap/>
            <w:hideMark/>
          </w:tcPr>
          <w:p w:rsidR="00F83055" w:rsidRPr="001A33A4" w:rsidRDefault="00F83055"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Frecuencia</w:t>
            </w:r>
          </w:p>
        </w:tc>
        <w:tc>
          <w:tcPr>
            <w:tcW w:w="1984" w:type="dxa"/>
            <w:tcBorders>
              <w:bottom w:val="none" w:sz="0" w:space="0" w:color="auto"/>
            </w:tcBorders>
            <w:noWrap/>
            <w:hideMark/>
          </w:tcPr>
          <w:p w:rsidR="00F83055" w:rsidRPr="001A33A4" w:rsidRDefault="00F83055"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Porcentaje</w:t>
            </w:r>
          </w:p>
        </w:tc>
      </w:tr>
      <w:tr w:rsidR="00F83055" w:rsidRPr="001A33A4" w:rsidTr="001A33A4">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bottom w:val="none" w:sz="0" w:space="0" w:color="auto"/>
            </w:tcBorders>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Obesidad </w:t>
            </w:r>
          </w:p>
        </w:tc>
        <w:tc>
          <w:tcPr>
            <w:tcW w:w="2126"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1</w:t>
            </w:r>
          </w:p>
        </w:tc>
        <w:tc>
          <w:tcPr>
            <w:tcW w:w="1984"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1%</w:t>
            </w:r>
          </w:p>
        </w:tc>
      </w:tr>
      <w:tr w:rsidR="00F83055" w:rsidRPr="001A33A4" w:rsidTr="001A33A4">
        <w:trPr>
          <w:trHeight w:val="302"/>
          <w:jc w:val="center"/>
        </w:trPr>
        <w:tc>
          <w:tcPr>
            <w:cnfStyle w:val="001000000000" w:firstRow="0" w:lastRow="0" w:firstColumn="1" w:lastColumn="0" w:oddVBand="0" w:evenVBand="0" w:oddHBand="0" w:evenHBand="0" w:firstRowFirstColumn="0" w:firstRowLastColumn="0" w:lastRowFirstColumn="0" w:lastRowLastColumn="0"/>
            <w:tcW w:w="2689" w:type="dxa"/>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Sobrepeso </w:t>
            </w:r>
          </w:p>
        </w:tc>
        <w:tc>
          <w:tcPr>
            <w:tcW w:w="2126"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10</w:t>
            </w:r>
          </w:p>
        </w:tc>
        <w:tc>
          <w:tcPr>
            <w:tcW w:w="1984"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12%</w:t>
            </w:r>
          </w:p>
        </w:tc>
      </w:tr>
      <w:tr w:rsidR="00F83055" w:rsidRPr="001A33A4" w:rsidTr="001A33A4">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bottom w:val="none" w:sz="0" w:space="0" w:color="auto"/>
            </w:tcBorders>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Riesgo de sobrepeso </w:t>
            </w:r>
          </w:p>
        </w:tc>
        <w:tc>
          <w:tcPr>
            <w:tcW w:w="2126"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29</w:t>
            </w:r>
          </w:p>
        </w:tc>
        <w:tc>
          <w:tcPr>
            <w:tcW w:w="1984"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35%</w:t>
            </w:r>
          </w:p>
        </w:tc>
      </w:tr>
      <w:tr w:rsidR="00F83055" w:rsidRPr="001A33A4" w:rsidTr="001A33A4">
        <w:trPr>
          <w:trHeight w:val="302"/>
          <w:jc w:val="center"/>
        </w:trPr>
        <w:tc>
          <w:tcPr>
            <w:cnfStyle w:val="001000000000" w:firstRow="0" w:lastRow="0" w:firstColumn="1" w:lastColumn="0" w:oddVBand="0" w:evenVBand="0" w:oddHBand="0" w:evenHBand="0" w:firstRowFirstColumn="0" w:firstRowLastColumn="0" w:lastRowFirstColumn="0" w:lastRowLastColumn="0"/>
            <w:tcW w:w="2689" w:type="dxa"/>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Normal </w:t>
            </w:r>
          </w:p>
        </w:tc>
        <w:tc>
          <w:tcPr>
            <w:tcW w:w="2126"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25</w:t>
            </w:r>
          </w:p>
        </w:tc>
        <w:tc>
          <w:tcPr>
            <w:tcW w:w="1984"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30%</w:t>
            </w:r>
          </w:p>
        </w:tc>
      </w:tr>
      <w:tr w:rsidR="00F83055" w:rsidRPr="001A33A4" w:rsidTr="001A33A4">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bottom w:val="none" w:sz="0" w:space="0" w:color="auto"/>
            </w:tcBorders>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Encimado </w:t>
            </w:r>
          </w:p>
        </w:tc>
        <w:tc>
          <w:tcPr>
            <w:tcW w:w="2126"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18</w:t>
            </w:r>
          </w:p>
        </w:tc>
        <w:tc>
          <w:tcPr>
            <w:tcW w:w="1984"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22%</w:t>
            </w:r>
          </w:p>
        </w:tc>
      </w:tr>
      <w:tr w:rsidR="00F83055" w:rsidRPr="001A33A4" w:rsidTr="001A33A4">
        <w:trPr>
          <w:trHeight w:val="318"/>
          <w:jc w:val="center"/>
        </w:trPr>
        <w:tc>
          <w:tcPr>
            <w:cnfStyle w:val="001000000000" w:firstRow="0" w:lastRow="0" w:firstColumn="1" w:lastColumn="0" w:oddVBand="0" w:evenVBand="0" w:oddHBand="0" w:evenHBand="0" w:firstRowFirstColumn="0" w:firstRowLastColumn="0" w:lastRowFirstColumn="0" w:lastRowLastColumn="0"/>
            <w:tcW w:w="2689" w:type="dxa"/>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Severamente encimado </w:t>
            </w:r>
          </w:p>
        </w:tc>
        <w:tc>
          <w:tcPr>
            <w:tcW w:w="2126"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c>
          <w:tcPr>
            <w:tcW w:w="1984"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r>
      <w:tr w:rsidR="00F83055" w:rsidRPr="001A33A4" w:rsidTr="001A33A4">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bottom w:val="none" w:sz="0" w:space="0" w:color="auto"/>
            </w:tcBorders>
            <w:noWrap/>
            <w:hideMark/>
          </w:tcPr>
          <w:p w:rsidR="00F83055" w:rsidRPr="001A33A4" w:rsidRDefault="00F83055" w:rsidP="001A33A4">
            <w:pPr>
              <w:spacing w:after="240" w:line="360" w:lineRule="auto"/>
              <w:jc w:val="center"/>
              <w:rPr>
                <w:rFonts w:eastAsia="Times New Roman" w:cs="Times New Roman"/>
                <w:color w:val="000000"/>
                <w:lang w:eastAsia="es-EC"/>
              </w:rPr>
            </w:pPr>
            <w:r w:rsidRPr="001A33A4">
              <w:rPr>
                <w:rFonts w:eastAsia="Times New Roman" w:cs="Times New Roman"/>
                <w:color w:val="000000"/>
                <w:lang w:eastAsia="es-EC"/>
              </w:rPr>
              <w:t>Total</w:t>
            </w:r>
          </w:p>
        </w:tc>
        <w:tc>
          <w:tcPr>
            <w:tcW w:w="2126"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eastAsia="es-EC"/>
              </w:rPr>
            </w:pPr>
            <w:r w:rsidRPr="001A33A4">
              <w:rPr>
                <w:rFonts w:eastAsia="Times New Roman" w:cs="Times New Roman"/>
                <w:b/>
                <w:bCs/>
                <w:color w:val="000000"/>
                <w:lang w:eastAsia="es-EC"/>
              </w:rPr>
              <w:t>83</w:t>
            </w:r>
          </w:p>
        </w:tc>
        <w:tc>
          <w:tcPr>
            <w:tcW w:w="1984"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eastAsia="es-EC"/>
              </w:rPr>
            </w:pPr>
            <w:r w:rsidRPr="001A33A4">
              <w:rPr>
                <w:rFonts w:eastAsia="Times New Roman" w:cs="Times New Roman"/>
                <w:b/>
                <w:bCs/>
                <w:color w:val="000000"/>
                <w:lang w:eastAsia="es-EC"/>
              </w:rPr>
              <w:t>100%</w:t>
            </w:r>
          </w:p>
        </w:tc>
      </w:tr>
    </w:tbl>
    <w:p w:rsidR="001A33A4" w:rsidRDefault="001A33A4" w:rsidP="001A33A4">
      <w:pPr>
        <w:autoSpaceDE w:val="0"/>
        <w:autoSpaceDN w:val="0"/>
        <w:adjustRightInd w:val="0"/>
        <w:spacing w:after="240" w:line="360" w:lineRule="auto"/>
        <w:jc w:val="center"/>
        <w:rPr>
          <w:rFonts w:cs="Times New Roman"/>
        </w:rPr>
      </w:pPr>
    </w:p>
    <w:p w:rsidR="00F83055" w:rsidRPr="001A33A4" w:rsidRDefault="007D3821" w:rsidP="001A33A4">
      <w:pPr>
        <w:autoSpaceDE w:val="0"/>
        <w:autoSpaceDN w:val="0"/>
        <w:adjustRightInd w:val="0"/>
        <w:spacing w:after="240" w:line="360" w:lineRule="auto"/>
        <w:jc w:val="center"/>
        <w:rPr>
          <w:rFonts w:cs="Times New Roman"/>
          <w:bCs/>
        </w:rPr>
      </w:pPr>
      <w:r w:rsidRPr="001A33A4">
        <w:rPr>
          <w:rFonts w:cs="Times New Roman"/>
        </w:rPr>
        <w:t>Tabla 1</w:t>
      </w:r>
      <w:r w:rsidR="001A33A4">
        <w:rPr>
          <w:rFonts w:cs="Times New Roman"/>
        </w:rPr>
        <w:t>.</w:t>
      </w:r>
      <w:r w:rsidRPr="001A33A4">
        <w:rPr>
          <w:rFonts w:cs="Times New Roman"/>
        </w:rPr>
        <w:t xml:space="preserve"> Grado de sobrepeso y obesidad</w:t>
      </w:r>
      <w:r w:rsidRPr="001A33A4">
        <w:rPr>
          <w:rFonts w:cs="Times New Roman"/>
          <w:bCs/>
        </w:rPr>
        <w:t xml:space="preserve"> en e</w:t>
      </w:r>
      <w:r w:rsidR="00F83055" w:rsidRPr="001A33A4">
        <w:rPr>
          <w:rFonts w:cs="Times New Roman"/>
          <w:bCs/>
        </w:rPr>
        <w:t xml:space="preserve">studiantes de 5 a 11 años de la Escuela de Educación Básica </w:t>
      </w:r>
      <w:r w:rsidR="00000604" w:rsidRPr="001A33A4">
        <w:rPr>
          <w:rFonts w:cs="Times New Roman"/>
          <w:bCs/>
        </w:rPr>
        <w:t>11</w:t>
      </w:r>
      <w:r w:rsidR="00F83055" w:rsidRPr="001A33A4">
        <w:rPr>
          <w:rFonts w:cs="Times New Roman"/>
          <w:bCs/>
        </w:rPr>
        <w:t xml:space="preserve"> de Septiembre</w:t>
      </w:r>
      <w:r w:rsidRPr="001A33A4">
        <w:rPr>
          <w:rFonts w:cs="Times New Roman"/>
          <w:bCs/>
        </w:rPr>
        <w:t>.</w:t>
      </w:r>
    </w:p>
    <w:p w:rsidR="0090692E" w:rsidRPr="001A33A4" w:rsidRDefault="0090692E" w:rsidP="001A33A4">
      <w:pPr>
        <w:autoSpaceDE w:val="0"/>
        <w:autoSpaceDN w:val="0"/>
        <w:adjustRightInd w:val="0"/>
        <w:spacing w:after="240" w:line="360" w:lineRule="auto"/>
        <w:jc w:val="both"/>
        <w:rPr>
          <w:rFonts w:cs="Times New Roman"/>
          <w:bCs/>
        </w:rPr>
      </w:pPr>
    </w:p>
    <w:tbl>
      <w:tblPr>
        <w:tblStyle w:val="Tablanormal21"/>
        <w:tblW w:w="5807" w:type="dxa"/>
        <w:jc w:val="center"/>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55"/>
        <w:gridCol w:w="2409"/>
        <w:gridCol w:w="1843"/>
      </w:tblGrid>
      <w:tr w:rsidR="00F83055" w:rsidRPr="001A33A4" w:rsidTr="001A33A4">
        <w:trPr>
          <w:cnfStyle w:val="100000000000" w:firstRow="1" w:lastRow="0" w:firstColumn="0" w:lastColumn="0" w:oddVBand="0" w:evenVBand="0" w:oddHBand="0"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1555" w:type="dxa"/>
            <w:tcBorders>
              <w:bottom w:val="none" w:sz="0" w:space="0" w:color="auto"/>
            </w:tcBorders>
            <w:noWrap/>
            <w:hideMark/>
          </w:tcPr>
          <w:p w:rsidR="00F83055" w:rsidRPr="001A33A4" w:rsidRDefault="00F83055" w:rsidP="001A33A4">
            <w:pPr>
              <w:spacing w:after="240" w:line="360" w:lineRule="auto"/>
              <w:jc w:val="center"/>
              <w:rPr>
                <w:rFonts w:eastAsia="Times New Roman" w:cs="Times New Roman"/>
                <w:color w:val="000000"/>
                <w:lang w:eastAsia="es-EC"/>
              </w:rPr>
            </w:pPr>
            <w:r w:rsidRPr="001A33A4">
              <w:rPr>
                <w:rFonts w:eastAsia="Times New Roman" w:cs="Times New Roman"/>
                <w:color w:val="000000"/>
                <w:lang w:eastAsia="es-EC"/>
              </w:rPr>
              <w:t>Alternativa</w:t>
            </w:r>
          </w:p>
        </w:tc>
        <w:tc>
          <w:tcPr>
            <w:tcW w:w="2409" w:type="dxa"/>
            <w:tcBorders>
              <w:bottom w:val="none" w:sz="0" w:space="0" w:color="auto"/>
            </w:tcBorders>
            <w:noWrap/>
            <w:hideMark/>
          </w:tcPr>
          <w:p w:rsidR="00F83055" w:rsidRPr="001A33A4" w:rsidRDefault="00F83055"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Frecuencia</w:t>
            </w:r>
          </w:p>
        </w:tc>
        <w:tc>
          <w:tcPr>
            <w:tcW w:w="1843" w:type="dxa"/>
            <w:tcBorders>
              <w:bottom w:val="none" w:sz="0" w:space="0" w:color="auto"/>
            </w:tcBorders>
            <w:noWrap/>
            <w:hideMark/>
          </w:tcPr>
          <w:p w:rsidR="00F83055" w:rsidRPr="001A33A4" w:rsidRDefault="00F83055"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Porcentaje</w:t>
            </w:r>
          </w:p>
        </w:tc>
      </w:tr>
      <w:tr w:rsidR="00F83055" w:rsidRPr="001A33A4" w:rsidTr="001A33A4">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bottom w:val="none" w:sz="0" w:space="0" w:color="auto"/>
            </w:tcBorders>
            <w:noWrap/>
            <w:hideMark/>
          </w:tcPr>
          <w:p w:rsidR="00F83055" w:rsidRPr="001A33A4" w:rsidRDefault="00F83055" w:rsidP="001A33A4">
            <w:pPr>
              <w:spacing w:after="240" w:line="360" w:lineRule="auto"/>
              <w:jc w:val="center"/>
              <w:rPr>
                <w:rFonts w:eastAsia="Times New Roman" w:cs="Times New Roman"/>
                <w:b w:val="0"/>
                <w:color w:val="000000"/>
                <w:lang w:eastAsia="es-EC"/>
              </w:rPr>
            </w:pPr>
            <w:r w:rsidRPr="001A33A4">
              <w:rPr>
                <w:rFonts w:eastAsia="Times New Roman" w:cs="Times New Roman"/>
                <w:b w:val="0"/>
                <w:color w:val="000000"/>
                <w:lang w:eastAsia="es-EC"/>
              </w:rPr>
              <w:t>Si</w:t>
            </w:r>
          </w:p>
        </w:tc>
        <w:tc>
          <w:tcPr>
            <w:tcW w:w="2409"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13</w:t>
            </w:r>
          </w:p>
        </w:tc>
        <w:tc>
          <w:tcPr>
            <w:tcW w:w="1843"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68%</w:t>
            </w:r>
          </w:p>
        </w:tc>
      </w:tr>
      <w:tr w:rsidR="00F83055" w:rsidRPr="001A33A4" w:rsidTr="001A33A4">
        <w:trPr>
          <w:trHeight w:val="348"/>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rsidR="00F83055" w:rsidRPr="001A33A4" w:rsidRDefault="00F83055" w:rsidP="001A33A4">
            <w:pPr>
              <w:spacing w:after="240" w:line="360" w:lineRule="auto"/>
              <w:jc w:val="center"/>
              <w:rPr>
                <w:rFonts w:eastAsia="Times New Roman" w:cs="Times New Roman"/>
                <w:b w:val="0"/>
                <w:color w:val="000000"/>
                <w:lang w:eastAsia="es-EC"/>
              </w:rPr>
            </w:pPr>
            <w:r w:rsidRPr="001A33A4">
              <w:rPr>
                <w:rFonts w:eastAsia="Times New Roman" w:cs="Times New Roman"/>
                <w:b w:val="0"/>
                <w:color w:val="000000"/>
                <w:lang w:eastAsia="es-EC"/>
              </w:rPr>
              <w:t>No</w:t>
            </w:r>
          </w:p>
        </w:tc>
        <w:tc>
          <w:tcPr>
            <w:tcW w:w="2409"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6</w:t>
            </w:r>
          </w:p>
        </w:tc>
        <w:tc>
          <w:tcPr>
            <w:tcW w:w="1843"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32%</w:t>
            </w:r>
          </w:p>
        </w:tc>
      </w:tr>
      <w:tr w:rsidR="00F83055" w:rsidRPr="001A33A4" w:rsidTr="001A33A4">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bottom w:val="none" w:sz="0" w:space="0" w:color="auto"/>
            </w:tcBorders>
            <w:noWrap/>
            <w:hideMark/>
          </w:tcPr>
          <w:p w:rsidR="00F83055" w:rsidRPr="001A33A4" w:rsidRDefault="00F83055" w:rsidP="001A33A4">
            <w:pPr>
              <w:spacing w:after="240" w:line="360" w:lineRule="auto"/>
              <w:jc w:val="center"/>
              <w:rPr>
                <w:rFonts w:eastAsia="Times New Roman" w:cs="Times New Roman"/>
                <w:color w:val="000000"/>
                <w:lang w:eastAsia="es-EC"/>
              </w:rPr>
            </w:pPr>
            <w:r w:rsidRPr="001A33A4">
              <w:rPr>
                <w:rFonts w:eastAsia="Times New Roman" w:cs="Times New Roman"/>
                <w:color w:val="000000"/>
                <w:lang w:eastAsia="es-EC"/>
              </w:rPr>
              <w:t>Total</w:t>
            </w:r>
          </w:p>
        </w:tc>
        <w:tc>
          <w:tcPr>
            <w:tcW w:w="2409"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eastAsia="es-EC"/>
              </w:rPr>
            </w:pPr>
            <w:r w:rsidRPr="001A33A4">
              <w:rPr>
                <w:rFonts w:eastAsia="Times New Roman" w:cs="Times New Roman"/>
                <w:b/>
                <w:bCs/>
                <w:color w:val="000000"/>
                <w:lang w:eastAsia="es-EC"/>
              </w:rPr>
              <w:t>19</w:t>
            </w:r>
          </w:p>
        </w:tc>
        <w:tc>
          <w:tcPr>
            <w:tcW w:w="1843"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eastAsia="es-EC"/>
              </w:rPr>
            </w:pPr>
            <w:r w:rsidRPr="001A33A4">
              <w:rPr>
                <w:rFonts w:eastAsia="Times New Roman" w:cs="Times New Roman"/>
                <w:b/>
                <w:bCs/>
                <w:color w:val="000000"/>
                <w:lang w:eastAsia="es-EC"/>
              </w:rPr>
              <w:t>100%</w:t>
            </w:r>
          </w:p>
        </w:tc>
      </w:tr>
    </w:tbl>
    <w:p w:rsidR="001A33A4" w:rsidRDefault="001A33A4" w:rsidP="001A33A4">
      <w:pPr>
        <w:spacing w:after="240" w:line="360" w:lineRule="auto"/>
        <w:rPr>
          <w:rFonts w:cs="Times New Roman"/>
        </w:rPr>
      </w:pPr>
    </w:p>
    <w:p w:rsidR="001F17CC" w:rsidRPr="001A33A4" w:rsidRDefault="001F17CC" w:rsidP="001A33A4">
      <w:pPr>
        <w:spacing w:after="240" w:line="360" w:lineRule="auto"/>
        <w:jc w:val="center"/>
        <w:rPr>
          <w:rFonts w:cs="Times New Roman"/>
        </w:rPr>
      </w:pPr>
      <w:r w:rsidRPr="001A33A4">
        <w:rPr>
          <w:rFonts w:cs="Times New Roman"/>
        </w:rPr>
        <w:t>Tabla 2</w:t>
      </w:r>
      <w:r w:rsidR="001A33A4">
        <w:rPr>
          <w:rFonts w:cs="Times New Roman"/>
        </w:rPr>
        <w:t>.</w:t>
      </w:r>
      <w:r w:rsidRPr="001A33A4">
        <w:rPr>
          <w:rFonts w:cs="Times New Roman"/>
        </w:rPr>
        <w:t xml:space="preserve"> Grado de conocimiento con respecto al sobrepeso y obesidad</w:t>
      </w:r>
      <w:r w:rsidR="007D0D4E" w:rsidRPr="001A33A4">
        <w:rPr>
          <w:rFonts w:cs="Times New Roman"/>
        </w:rPr>
        <w:fldChar w:fldCharType="begin"/>
      </w:r>
      <w:r w:rsidRPr="001A33A4">
        <w:rPr>
          <w:rFonts w:cs="Times New Roman"/>
        </w:rPr>
        <w:instrText xml:space="preserve"> XE "Tabla N°9 Grado de conocimiento de las madres con respecto al sobrepeso y obesidad" </w:instrText>
      </w:r>
      <w:r w:rsidR="007D0D4E" w:rsidRPr="001A33A4">
        <w:rPr>
          <w:rFonts w:cs="Times New Roman"/>
        </w:rPr>
        <w:fldChar w:fldCharType="end"/>
      </w:r>
    </w:p>
    <w:p w:rsidR="00E94E9F" w:rsidRDefault="00E94E9F">
      <w:pPr>
        <w:rPr>
          <w:rFonts w:cs="Times New Roman"/>
          <w:bCs/>
        </w:rPr>
      </w:pPr>
      <w:r>
        <w:rPr>
          <w:rFonts w:cs="Times New Roman"/>
          <w:bCs/>
        </w:rPr>
        <w:br w:type="page"/>
      </w:r>
    </w:p>
    <w:tbl>
      <w:tblPr>
        <w:tblStyle w:val="Tablanormal21"/>
        <w:tblW w:w="6516" w:type="dxa"/>
        <w:jc w:val="center"/>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1843"/>
        <w:gridCol w:w="2268"/>
      </w:tblGrid>
      <w:tr w:rsidR="00F83055" w:rsidRPr="001A33A4" w:rsidTr="001A33A4">
        <w:trPr>
          <w:cnfStyle w:val="100000000000" w:firstRow="1" w:lastRow="0" w:firstColumn="0" w:lastColumn="0" w:oddVBand="0" w:evenVBand="0" w:oddHBand="0" w:evenHBand="0" w:firstRowFirstColumn="0" w:firstRowLastColumn="0" w:lastRowFirstColumn="0" w:lastRowLastColumn="0"/>
          <w:trHeight w:val="334"/>
          <w:jc w:val="center"/>
        </w:trPr>
        <w:tc>
          <w:tcPr>
            <w:cnfStyle w:val="001000000000" w:firstRow="0" w:lastRow="0" w:firstColumn="1" w:lastColumn="0" w:oddVBand="0" w:evenVBand="0" w:oddHBand="0" w:evenHBand="0" w:firstRowFirstColumn="0" w:firstRowLastColumn="0" w:lastRowFirstColumn="0" w:lastRowLastColumn="0"/>
            <w:tcW w:w="2405" w:type="dxa"/>
            <w:tcBorders>
              <w:bottom w:val="none" w:sz="0" w:space="0" w:color="auto"/>
            </w:tcBorders>
            <w:shd w:val="clear" w:color="auto" w:fill="auto"/>
            <w:noWrap/>
            <w:hideMark/>
          </w:tcPr>
          <w:p w:rsidR="00F83055" w:rsidRPr="001A33A4" w:rsidRDefault="00F83055" w:rsidP="001A33A4">
            <w:pPr>
              <w:spacing w:after="240" w:line="360" w:lineRule="auto"/>
              <w:jc w:val="center"/>
              <w:rPr>
                <w:rFonts w:eastAsia="Times New Roman" w:cs="Times New Roman"/>
                <w:color w:val="000000"/>
                <w:lang w:eastAsia="es-EC"/>
              </w:rPr>
            </w:pPr>
            <w:r w:rsidRPr="001A33A4">
              <w:rPr>
                <w:rFonts w:eastAsia="Times New Roman" w:cs="Times New Roman"/>
                <w:color w:val="000000"/>
                <w:lang w:eastAsia="es-EC"/>
              </w:rPr>
              <w:lastRenderedPageBreak/>
              <w:t>Alternativa</w:t>
            </w:r>
          </w:p>
        </w:tc>
        <w:tc>
          <w:tcPr>
            <w:tcW w:w="1843" w:type="dxa"/>
            <w:tcBorders>
              <w:bottom w:val="none" w:sz="0" w:space="0" w:color="auto"/>
            </w:tcBorders>
            <w:shd w:val="clear" w:color="auto" w:fill="auto"/>
            <w:noWrap/>
            <w:hideMark/>
          </w:tcPr>
          <w:p w:rsidR="00F83055" w:rsidRPr="001A33A4" w:rsidRDefault="00F83055"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Frecuencia</w:t>
            </w:r>
          </w:p>
        </w:tc>
        <w:tc>
          <w:tcPr>
            <w:tcW w:w="2268" w:type="dxa"/>
            <w:tcBorders>
              <w:bottom w:val="none" w:sz="0" w:space="0" w:color="auto"/>
            </w:tcBorders>
            <w:shd w:val="clear" w:color="auto" w:fill="auto"/>
            <w:noWrap/>
            <w:hideMark/>
          </w:tcPr>
          <w:p w:rsidR="00F83055" w:rsidRPr="001A33A4" w:rsidRDefault="00F83055"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Porcentaje</w:t>
            </w:r>
          </w:p>
        </w:tc>
      </w:tr>
      <w:tr w:rsidR="00F83055" w:rsidRPr="001A33A4" w:rsidTr="001A33A4">
        <w:trPr>
          <w:cnfStyle w:val="000000100000" w:firstRow="0" w:lastRow="0" w:firstColumn="0" w:lastColumn="0" w:oddVBand="0" w:evenVBand="0" w:oddHBand="1" w:evenHBand="0" w:firstRowFirstColumn="0" w:firstRowLastColumn="0" w:lastRowFirstColumn="0" w:lastRowLastColumn="0"/>
          <w:trHeight w:val="334"/>
          <w:jc w:val="cent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tcBorders>
            <w:shd w:val="clear" w:color="auto" w:fill="auto"/>
            <w:noWrap/>
            <w:hideMark/>
          </w:tcPr>
          <w:p w:rsidR="00F83055" w:rsidRPr="001A33A4" w:rsidRDefault="00F83055" w:rsidP="001A33A4">
            <w:pPr>
              <w:spacing w:after="240" w:line="360" w:lineRule="auto"/>
              <w:jc w:val="center"/>
              <w:rPr>
                <w:rFonts w:eastAsia="Times New Roman" w:cs="Times New Roman"/>
                <w:b w:val="0"/>
                <w:color w:val="000000"/>
                <w:lang w:eastAsia="es-EC"/>
              </w:rPr>
            </w:pPr>
            <w:r w:rsidRPr="001A33A4">
              <w:rPr>
                <w:rFonts w:eastAsia="Times New Roman" w:cs="Times New Roman"/>
                <w:b w:val="0"/>
                <w:color w:val="000000"/>
                <w:lang w:eastAsia="es-EC"/>
              </w:rPr>
              <w:t>Carbohidratos</w:t>
            </w:r>
          </w:p>
        </w:tc>
        <w:tc>
          <w:tcPr>
            <w:tcW w:w="1843" w:type="dxa"/>
            <w:tcBorders>
              <w:top w:val="none" w:sz="0" w:space="0" w:color="auto"/>
              <w:bottom w:val="none" w:sz="0" w:space="0" w:color="auto"/>
            </w:tcBorders>
            <w:shd w:val="clear" w:color="auto" w:fill="auto"/>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13</w:t>
            </w:r>
          </w:p>
        </w:tc>
        <w:tc>
          <w:tcPr>
            <w:tcW w:w="2268" w:type="dxa"/>
            <w:tcBorders>
              <w:top w:val="none" w:sz="0" w:space="0" w:color="auto"/>
              <w:bottom w:val="none" w:sz="0" w:space="0" w:color="auto"/>
            </w:tcBorders>
            <w:shd w:val="clear" w:color="auto" w:fill="auto"/>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68%</w:t>
            </w:r>
          </w:p>
        </w:tc>
      </w:tr>
      <w:tr w:rsidR="00F83055" w:rsidRPr="001A33A4" w:rsidTr="001A33A4">
        <w:trPr>
          <w:trHeight w:val="319"/>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noWrap/>
            <w:hideMark/>
          </w:tcPr>
          <w:p w:rsidR="00F83055" w:rsidRPr="001A33A4" w:rsidRDefault="00F83055" w:rsidP="001A33A4">
            <w:pPr>
              <w:spacing w:after="240" w:line="360" w:lineRule="auto"/>
              <w:jc w:val="center"/>
              <w:rPr>
                <w:rFonts w:eastAsia="Times New Roman" w:cs="Times New Roman"/>
                <w:b w:val="0"/>
                <w:color w:val="000000"/>
                <w:lang w:eastAsia="es-EC"/>
              </w:rPr>
            </w:pPr>
            <w:r w:rsidRPr="001A33A4">
              <w:rPr>
                <w:rFonts w:eastAsia="Times New Roman" w:cs="Times New Roman"/>
                <w:b w:val="0"/>
                <w:color w:val="000000"/>
                <w:lang w:eastAsia="es-EC"/>
              </w:rPr>
              <w:t>Proteínas</w:t>
            </w:r>
          </w:p>
        </w:tc>
        <w:tc>
          <w:tcPr>
            <w:tcW w:w="1843" w:type="dxa"/>
            <w:shd w:val="clear" w:color="auto" w:fill="auto"/>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4</w:t>
            </w:r>
          </w:p>
        </w:tc>
        <w:tc>
          <w:tcPr>
            <w:tcW w:w="2268" w:type="dxa"/>
            <w:shd w:val="clear" w:color="auto" w:fill="auto"/>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21%</w:t>
            </w:r>
          </w:p>
        </w:tc>
      </w:tr>
      <w:tr w:rsidR="00F83055" w:rsidRPr="001A33A4" w:rsidTr="001A33A4">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tcBorders>
            <w:shd w:val="clear" w:color="auto" w:fill="auto"/>
            <w:noWrap/>
            <w:hideMark/>
          </w:tcPr>
          <w:p w:rsidR="00F83055" w:rsidRPr="001A33A4" w:rsidRDefault="00F83055" w:rsidP="001A33A4">
            <w:pPr>
              <w:spacing w:after="240" w:line="360" w:lineRule="auto"/>
              <w:ind w:firstLineChars="300" w:firstLine="720"/>
              <w:rPr>
                <w:rFonts w:eastAsia="Times New Roman" w:cs="Times New Roman"/>
                <w:b w:val="0"/>
                <w:color w:val="000000"/>
                <w:lang w:eastAsia="es-EC"/>
              </w:rPr>
            </w:pPr>
            <w:r w:rsidRPr="001A33A4">
              <w:rPr>
                <w:rFonts w:eastAsia="Times New Roman" w:cs="Times New Roman"/>
                <w:b w:val="0"/>
                <w:color w:val="000000"/>
                <w:lang w:eastAsia="es-EC"/>
              </w:rPr>
              <w:t xml:space="preserve">Cereales </w:t>
            </w:r>
          </w:p>
        </w:tc>
        <w:tc>
          <w:tcPr>
            <w:tcW w:w="1843" w:type="dxa"/>
            <w:tcBorders>
              <w:top w:val="none" w:sz="0" w:space="0" w:color="auto"/>
              <w:bottom w:val="none" w:sz="0" w:space="0" w:color="auto"/>
            </w:tcBorders>
            <w:shd w:val="clear" w:color="auto" w:fill="auto"/>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c>
          <w:tcPr>
            <w:tcW w:w="2268" w:type="dxa"/>
            <w:tcBorders>
              <w:top w:val="none" w:sz="0" w:space="0" w:color="auto"/>
              <w:bottom w:val="none" w:sz="0" w:space="0" w:color="auto"/>
            </w:tcBorders>
            <w:shd w:val="clear" w:color="auto" w:fill="auto"/>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r>
      <w:tr w:rsidR="00F83055" w:rsidRPr="001A33A4" w:rsidTr="001A33A4">
        <w:trPr>
          <w:trHeight w:val="319"/>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noWrap/>
            <w:hideMark/>
          </w:tcPr>
          <w:p w:rsidR="00F83055" w:rsidRPr="001A33A4" w:rsidRDefault="00F83055" w:rsidP="001A33A4">
            <w:pPr>
              <w:spacing w:after="240" w:line="360" w:lineRule="auto"/>
              <w:ind w:firstLineChars="300" w:firstLine="720"/>
              <w:rPr>
                <w:rFonts w:eastAsia="Times New Roman" w:cs="Times New Roman"/>
                <w:b w:val="0"/>
                <w:color w:val="000000"/>
                <w:lang w:eastAsia="es-EC"/>
              </w:rPr>
            </w:pPr>
            <w:r w:rsidRPr="001A33A4">
              <w:rPr>
                <w:rFonts w:eastAsia="Times New Roman" w:cs="Times New Roman"/>
                <w:b w:val="0"/>
                <w:color w:val="000000"/>
                <w:lang w:eastAsia="es-EC"/>
              </w:rPr>
              <w:t xml:space="preserve">Frutas y verduras </w:t>
            </w:r>
          </w:p>
        </w:tc>
        <w:tc>
          <w:tcPr>
            <w:tcW w:w="1843" w:type="dxa"/>
            <w:shd w:val="clear" w:color="auto" w:fill="auto"/>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2</w:t>
            </w:r>
          </w:p>
        </w:tc>
        <w:tc>
          <w:tcPr>
            <w:tcW w:w="2268" w:type="dxa"/>
            <w:shd w:val="clear" w:color="auto" w:fill="auto"/>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11%</w:t>
            </w:r>
          </w:p>
        </w:tc>
      </w:tr>
      <w:tr w:rsidR="00F83055" w:rsidRPr="001A33A4" w:rsidTr="001A33A4">
        <w:trPr>
          <w:cnfStyle w:val="000000100000" w:firstRow="0" w:lastRow="0" w:firstColumn="0" w:lastColumn="0" w:oddVBand="0" w:evenVBand="0" w:oddHBand="1" w:evenHBand="0" w:firstRowFirstColumn="0" w:firstRowLastColumn="0" w:lastRowFirstColumn="0" w:lastRowLastColumn="0"/>
          <w:trHeight w:val="334"/>
          <w:jc w:val="cent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tcBorders>
            <w:shd w:val="clear" w:color="auto" w:fill="auto"/>
            <w:noWrap/>
            <w:hideMark/>
          </w:tcPr>
          <w:p w:rsidR="00F83055" w:rsidRPr="001A33A4" w:rsidRDefault="00F83055" w:rsidP="001A33A4">
            <w:pPr>
              <w:spacing w:after="240" w:line="360" w:lineRule="auto"/>
              <w:ind w:firstLineChars="300" w:firstLine="720"/>
              <w:rPr>
                <w:rFonts w:eastAsia="Times New Roman" w:cs="Times New Roman"/>
                <w:b w:val="0"/>
                <w:color w:val="000000"/>
                <w:lang w:eastAsia="es-EC"/>
              </w:rPr>
            </w:pPr>
            <w:r w:rsidRPr="001A33A4">
              <w:rPr>
                <w:rFonts w:eastAsia="Times New Roman" w:cs="Times New Roman"/>
                <w:b w:val="0"/>
                <w:color w:val="000000"/>
                <w:lang w:eastAsia="es-EC"/>
              </w:rPr>
              <w:t xml:space="preserve">Lácteos </w:t>
            </w:r>
          </w:p>
        </w:tc>
        <w:tc>
          <w:tcPr>
            <w:tcW w:w="1843" w:type="dxa"/>
            <w:tcBorders>
              <w:top w:val="none" w:sz="0" w:space="0" w:color="auto"/>
              <w:bottom w:val="none" w:sz="0" w:space="0" w:color="auto"/>
            </w:tcBorders>
            <w:shd w:val="clear" w:color="auto" w:fill="auto"/>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c>
          <w:tcPr>
            <w:tcW w:w="2268" w:type="dxa"/>
            <w:tcBorders>
              <w:top w:val="none" w:sz="0" w:space="0" w:color="auto"/>
              <w:bottom w:val="none" w:sz="0" w:space="0" w:color="auto"/>
            </w:tcBorders>
            <w:shd w:val="clear" w:color="auto" w:fill="auto"/>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r>
      <w:tr w:rsidR="00F83055" w:rsidRPr="001A33A4" w:rsidTr="001A33A4">
        <w:trPr>
          <w:trHeight w:val="319"/>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noWrap/>
            <w:hideMark/>
          </w:tcPr>
          <w:p w:rsidR="00F83055" w:rsidRPr="001A33A4" w:rsidRDefault="00F83055" w:rsidP="001A33A4">
            <w:pPr>
              <w:spacing w:after="240" w:line="360" w:lineRule="auto"/>
              <w:jc w:val="center"/>
              <w:rPr>
                <w:rFonts w:eastAsia="Times New Roman" w:cs="Times New Roman"/>
                <w:color w:val="000000"/>
                <w:lang w:eastAsia="es-EC"/>
              </w:rPr>
            </w:pPr>
            <w:r w:rsidRPr="001A33A4">
              <w:rPr>
                <w:rFonts w:eastAsia="Times New Roman" w:cs="Times New Roman"/>
                <w:color w:val="000000"/>
                <w:lang w:eastAsia="es-EC"/>
              </w:rPr>
              <w:t>Total</w:t>
            </w:r>
          </w:p>
        </w:tc>
        <w:tc>
          <w:tcPr>
            <w:tcW w:w="1843" w:type="dxa"/>
            <w:shd w:val="clear" w:color="auto" w:fill="auto"/>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lang w:eastAsia="es-EC"/>
              </w:rPr>
            </w:pPr>
            <w:r w:rsidRPr="001A33A4">
              <w:rPr>
                <w:rFonts w:eastAsia="Times New Roman" w:cs="Times New Roman"/>
                <w:b/>
                <w:bCs/>
                <w:color w:val="000000"/>
                <w:lang w:eastAsia="es-EC"/>
              </w:rPr>
              <w:t>19</w:t>
            </w:r>
          </w:p>
        </w:tc>
        <w:tc>
          <w:tcPr>
            <w:tcW w:w="2268" w:type="dxa"/>
            <w:shd w:val="clear" w:color="auto" w:fill="auto"/>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lang w:eastAsia="es-EC"/>
              </w:rPr>
            </w:pPr>
            <w:r w:rsidRPr="001A33A4">
              <w:rPr>
                <w:rFonts w:eastAsia="Times New Roman" w:cs="Times New Roman"/>
                <w:b/>
                <w:bCs/>
                <w:color w:val="000000"/>
                <w:lang w:eastAsia="es-EC"/>
              </w:rPr>
              <w:t>100%</w:t>
            </w:r>
          </w:p>
        </w:tc>
      </w:tr>
    </w:tbl>
    <w:p w:rsidR="001A33A4" w:rsidRDefault="001A33A4" w:rsidP="001A33A4">
      <w:pPr>
        <w:spacing w:after="240" w:line="360" w:lineRule="auto"/>
        <w:jc w:val="both"/>
        <w:rPr>
          <w:rFonts w:cs="Times New Roman"/>
        </w:rPr>
      </w:pPr>
    </w:p>
    <w:p w:rsidR="00F83055" w:rsidRPr="001A33A4" w:rsidRDefault="001F17CC" w:rsidP="001A33A4">
      <w:pPr>
        <w:spacing w:after="240" w:line="360" w:lineRule="auto"/>
        <w:jc w:val="center"/>
        <w:rPr>
          <w:rFonts w:cs="Times New Roman"/>
        </w:rPr>
      </w:pPr>
      <w:r w:rsidRPr="001A33A4">
        <w:rPr>
          <w:rFonts w:cs="Times New Roman"/>
        </w:rPr>
        <w:t>Tabla 3</w:t>
      </w:r>
      <w:r w:rsidR="001A33A4">
        <w:rPr>
          <w:rFonts w:cs="Times New Roman"/>
        </w:rPr>
        <w:t>.</w:t>
      </w:r>
      <w:r w:rsidRPr="001A33A4">
        <w:rPr>
          <w:rFonts w:cs="Times New Roman"/>
        </w:rPr>
        <w:t xml:space="preserve"> Grupos de alimentos consumidos con mayor frecuencia, madres </w:t>
      </w:r>
      <w:r w:rsidR="007D0D4E" w:rsidRPr="001A33A4">
        <w:rPr>
          <w:rFonts w:cs="Times New Roman"/>
        </w:rPr>
        <w:fldChar w:fldCharType="begin"/>
      </w:r>
      <w:r w:rsidRPr="001A33A4">
        <w:rPr>
          <w:rFonts w:cs="Times New Roman"/>
        </w:rPr>
        <w:instrText xml:space="preserve"> XE "Tabla N°10 Grupos de alimentos consumidos con mayor frecuencia" </w:instrText>
      </w:r>
      <w:r w:rsidR="007D0D4E" w:rsidRPr="001A33A4">
        <w:rPr>
          <w:rFonts w:cs="Times New Roman"/>
        </w:rPr>
        <w:fldChar w:fldCharType="end"/>
      </w:r>
      <w:r w:rsidR="00F83055" w:rsidRPr="001A33A4">
        <w:rPr>
          <w:rFonts w:cs="Times New Roman"/>
          <w:bCs/>
        </w:rPr>
        <w:t>de familia de la Escuela de Educación Básica Once de Septiembre</w:t>
      </w:r>
    </w:p>
    <w:p w:rsidR="00BB6FCC" w:rsidRPr="001A33A4" w:rsidRDefault="007D0D4E" w:rsidP="001A33A4">
      <w:pPr>
        <w:spacing w:after="240" w:line="360" w:lineRule="auto"/>
        <w:jc w:val="both"/>
        <w:rPr>
          <w:rFonts w:cs="Times New Roman"/>
          <w:b/>
          <w:i/>
        </w:rPr>
      </w:pPr>
      <w:r w:rsidRPr="001A33A4">
        <w:rPr>
          <w:rFonts w:cs="Times New Roman"/>
          <w:b/>
          <w:i/>
        </w:rPr>
        <w:fldChar w:fldCharType="begin"/>
      </w:r>
      <w:r w:rsidR="00F83055" w:rsidRPr="001A33A4">
        <w:rPr>
          <w:rFonts w:cs="Times New Roman"/>
          <w:b/>
          <w:i/>
        </w:rPr>
        <w:instrText xml:space="preserve"> XE "Tabla N°11 Frecuencia de controles médicos" </w:instrText>
      </w:r>
      <w:r w:rsidRPr="001A33A4">
        <w:rPr>
          <w:rFonts w:cs="Times New Roman"/>
          <w:b/>
          <w:i/>
        </w:rPr>
        <w:fldChar w:fldCharType="end"/>
      </w:r>
      <w:r w:rsidR="00BB6FCC" w:rsidRPr="001A33A4">
        <w:rPr>
          <w:rFonts w:cs="Times New Roman"/>
          <w:bCs/>
        </w:rPr>
        <w:t>En lo</w:t>
      </w:r>
      <w:r w:rsidR="00BB6FCC" w:rsidRPr="001A33A4">
        <w:rPr>
          <w:rFonts w:cs="Times New Roman"/>
          <w:b/>
          <w:bCs/>
        </w:rPr>
        <w:t xml:space="preserve"> </w:t>
      </w:r>
      <w:r w:rsidR="00BB6FCC" w:rsidRPr="001A33A4">
        <w:rPr>
          <w:rFonts w:cs="Times New Roman"/>
          <w:bCs/>
        </w:rPr>
        <w:t xml:space="preserve">relativo a que si los padres llevan a sus hijos a los controles médicos, </w:t>
      </w:r>
      <w:r w:rsidR="00F83055" w:rsidRPr="001A33A4">
        <w:rPr>
          <w:rFonts w:cs="Times New Roman"/>
          <w:bCs/>
        </w:rPr>
        <w:t xml:space="preserve">el 58% </w:t>
      </w:r>
      <w:r w:rsidR="00BB6FCC" w:rsidRPr="001A33A4">
        <w:rPr>
          <w:rFonts w:cs="Times New Roman"/>
          <w:bCs/>
        </w:rPr>
        <w:t xml:space="preserve">afirma que </w:t>
      </w:r>
      <w:r w:rsidR="00F83055" w:rsidRPr="001A33A4">
        <w:rPr>
          <w:rFonts w:cs="Times New Roman"/>
          <w:bCs/>
        </w:rPr>
        <w:t xml:space="preserve">cada dos meses </w:t>
      </w:r>
      <w:r w:rsidR="00BB6FCC" w:rsidRPr="001A33A4">
        <w:rPr>
          <w:rFonts w:cs="Times New Roman"/>
          <w:bCs/>
        </w:rPr>
        <w:t xml:space="preserve">los llevan, </w:t>
      </w:r>
      <w:r w:rsidR="00F83055" w:rsidRPr="001A33A4">
        <w:rPr>
          <w:rFonts w:cs="Times New Roman"/>
          <w:bCs/>
        </w:rPr>
        <w:t>el 32% solo cuando está enfermo y el 5% cada mes o nunca</w:t>
      </w:r>
      <w:r w:rsidR="0090692E" w:rsidRPr="001A33A4">
        <w:rPr>
          <w:rFonts w:cs="Times New Roman"/>
          <w:bCs/>
        </w:rPr>
        <w:t>, tabla Nro.4</w:t>
      </w:r>
      <w:r w:rsidR="00BB6FCC" w:rsidRPr="001A33A4">
        <w:rPr>
          <w:rFonts w:cs="Times New Roman"/>
          <w:bCs/>
        </w:rPr>
        <w:t>.</w:t>
      </w:r>
    </w:p>
    <w:tbl>
      <w:tblPr>
        <w:tblStyle w:val="Tablanormal21"/>
        <w:tblW w:w="6658" w:type="dxa"/>
        <w:jc w:val="center"/>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30"/>
        <w:gridCol w:w="1843"/>
        <w:gridCol w:w="1985"/>
      </w:tblGrid>
      <w:tr w:rsidR="00BB6FCC" w:rsidRPr="001A33A4" w:rsidTr="0006541E">
        <w:trPr>
          <w:cnfStyle w:val="100000000000" w:firstRow="1" w:lastRow="0" w:firstColumn="0" w:lastColumn="0" w:oddVBand="0" w:evenVBand="0" w:oddHBand="0"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2830" w:type="dxa"/>
            <w:tcBorders>
              <w:bottom w:val="none" w:sz="0" w:space="0" w:color="auto"/>
            </w:tcBorders>
            <w:noWrap/>
            <w:hideMark/>
          </w:tcPr>
          <w:p w:rsidR="00BB6FCC" w:rsidRPr="001A33A4" w:rsidRDefault="00BB6FCC" w:rsidP="001A33A4">
            <w:pPr>
              <w:spacing w:after="240" w:line="360" w:lineRule="auto"/>
              <w:jc w:val="center"/>
              <w:rPr>
                <w:rFonts w:eastAsia="Times New Roman" w:cs="Times New Roman"/>
                <w:color w:val="000000"/>
                <w:lang w:eastAsia="es-EC"/>
              </w:rPr>
            </w:pPr>
            <w:r w:rsidRPr="001A33A4">
              <w:rPr>
                <w:rFonts w:eastAsia="Times New Roman" w:cs="Times New Roman"/>
                <w:color w:val="000000"/>
                <w:lang w:eastAsia="es-EC"/>
              </w:rPr>
              <w:t>Alternativa</w:t>
            </w:r>
          </w:p>
        </w:tc>
        <w:tc>
          <w:tcPr>
            <w:tcW w:w="1843" w:type="dxa"/>
            <w:tcBorders>
              <w:bottom w:val="none" w:sz="0" w:space="0" w:color="auto"/>
            </w:tcBorders>
            <w:noWrap/>
            <w:hideMark/>
          </w:tcPr>
          <w:p w:rsidR="00BB6FCC" w:rsidRPr="001A33A4" w:rsidRDefault="00BB6FCC"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Frecuencia</w:t>
            </w:r>
          </w:p>
        </w:tc>
        <w:tc>
          <w:tcPr>
            <w:tcW w:w="1985" w:type="dxa"/>
            <w:tcBorders>
              <w:bottom w:val="none" w:sz="0" w:space="0" w:color="auto"/>
            </w:tcBorders>
            <w:noWrap/>
            <w:hideMark/>
          </w:tcPr>
          <w:p w:rsidR="00BB6FCC" w:rsidRPr="001A33A4" w:rsidRDefault="00BB6FCC"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Porcentaje</w:t>
            </w:r>
          </w:p>
        </w:tc>
      </w:tr>
      <w:tr w:rsidR="00BB6FCC" w:rsidRPr="001A33A4" w:rsidTr="0006541E">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tcBorders>
            <w:noWrap/>
            <w:hideMark/>
          </w:tcPr>
          <w:p w:rsidR="00BB6FCC" w:rsidRPr="0006541E" w:rsidRDefault="00BB6FCC" w:rsidP="001A33A4">
            <w:pPr>
              <w:spacing w:after="240" w:line="360" w:lineRule="auto"/>
              <w:rPr>
                <w:rFonts w:eastAsia="Times New Roman" w:cs="Times New Roman"/>
                <w:b w:val="0"/>
                <w:color w:val="000000"/>
                <w:lang w:eastAsia="es-EC"/>
              </w:rPr>
            </w:pPr>
            <w:r w:rsidRPr="0006541E">
              <w:rPr>
                <w:rFonts w:eastAsia="Times New Roman" w:cs="Times New Roman"/>
                <w:b w:val="0"/>
                <w:color w:val="000000"/>
                <w:lang w:eastAsia="es-EC"/>
              </w:rPr>
              <w:t xml:space="preserve">Solo cuando está enfermo </w:t>
            </w:r>
          </w:p>
        </w:tc>
        <w:tc>
          <w:tcPr>
            <w:tcW w:w="1843" w:type="dxa"/>
            <w:tcBorders>
              <w:top w:val="none" w:sz="0" w:space="0" w:color="auto"/>
              <w:bottom w:val="none" w:sz="0" w:space="0" w:color="auto"/>
            </w:tcBorders>
            <w:noWrap/>
            <w:hideMark/>
          </w:tcPr>
          <w:p w:rsidR="00BB6FCC" w:rsidRPr="001A33A4" w:rsidRDefault="00BB6FCC"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6</w:t>
            </w:r>
          </w:p>
        </w:tc>
        <w:tc>
          <w:tcPr>
            <w:tcW w:w="1985" w:type="dxa"/>
            <w:tcBorders>
              <w:top w:val="none" w:sz="0" w:space="0" w:color="auto"/>
              <w:bottom w:val="none" w:sz="0" w:space="0" w:color="auto"/>
            </w:tcBorders>
            <w:noWrap/>
            <w:hideMark/>
          </w:tcPr>
          <w:p w:rsidR="00BB6FCC" w:rsidRPr="001A33A4" w:rsidRDefault="00BB6FCC"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32%</w:t>
            </w:r>
          </w:p>
        </w:tc>
      </w:tr>
      <w:tr w:rsidR="00BB6FCC" w:rsidRPr="001A33A4" w:rsidTr="0006541E">
        <w:trPr>
          <w:trHeight w:val="307"/>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rsidR="00BB6FCC" w:rsidRPr="001A33A4" w:rsidRDefault="00BB6FCC"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Cada mes </w:t>
            </w:r>
          </w:p>
        </w:tc>
        <w:tc>
          <w:tcPr>
            <w:tcW w:w="1843" w:type="dxa"/>
            <w:noWrap/>
            <w:hideMark/>
          </w:tcPr>
          <w:p w:rsidR="00BB6FCC" w:rsidRPr="001A33A4" w:rsidRDefault="00BB6FCC"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1</w:t>
            </w:r>
          </w:p>
        </w:tc>
        <w:tc>
          <w:tcPr>
            <w:tcW w:w="1985" w:type="dxa"/>
            <w:noWrap/>
            <w:hideMark/>
          </w:tcPr>
          <w:p w:rsidR="00BB6FCC" w:rsidRPr="001A33A4" w:rsidRDefault="00BB6FCC"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5%</w:t>
            </w:r>
          </w:p>
        </w:tc>
      </w:tr>
      <w:tr w:rsidR="00BB6FCC" w:rsidRPr="001A33A4" w:rsidTr="0006541E">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tcBorders>
            <w:noWrap/>
            <w:hideMark/>
          </w:tcPr>
          <w:p w:rsidR="00BB6FCC" w:rsidRPr="001A33A4" w:rsidRDefault="00BB6FCC"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Cada dos meses o mas </w:t>
            </w:r>
          </w:p>
        </w:tc>
        <w:tc>
          <w:tcPr>
            <w:tcW w:w="1843" w:type="dxa"/>
            <w:tcBorders>
              <w:top w:val="none" w:sz="0" w:space="0" w:color="auto"/>
              <w:bottom w:val="none" w:sz="0" w:space="0" w:color="auto"/>
            </w:tcBorders>
            <w:noWrap/>
            <w:hideMark/>
          </w:tcPr>
          <w:p w:rsidR="00BB6FCC" w:rsidRPr="001A33A4" w:rsidRDefault="00BB6FCC"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11</w:t>
            </w:r>
          </w:p>
        </w:tc>
        <w:tc>
          <w:tcPr>
            <w:tcW w:w="1985" w:type="dxa"/>
            <w:tcBorders>
              <w:top w:val="none" w:sz="0" w:space="0" w:color="auto"/>
              <w:bottom w:val="none" w:sz="0" w:space="0" w:color="auto"/>
            </w:tcBorders>
            <w:noWrap/>
            <w:hideMark/>
          </w:tcPr>
          <w:p w:rsidR="00BB6FCC" w:rsidRPr="001A33A4" w:rsidRDefault="00BB6FCC"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58%</w:t>
            </w:r>
          </w:p>
        </w:tc>
      </w:tr>
      <w:tr w:rsidR="00BB6FCC" w:rsidRPr="001A33A4" w:rsidTr="0006541E">
        <w:trPr>
          <w:trHeight w:val="323"/>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rsidR="00BB6FCC" w:rsidRPr="001A33A4" w:rsidRDefault="00BB6FCC"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Nunca </w:t>
            </w:r>
          </w:p>
        </w:tc>
        <w:tc>
          <w:tcPr>
            <w:tcW w:w="1843" w:type="dxa"/>
            <w:noWrap/>
            <w:hideMark/>
          </w:tcPr>
          <w:p w:rsidR="00BB6FCC" w:rsidRPr="001A33A4" w:rsidRDefault="00BB6FCC"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1</w:t>
            </w:r>
          </w:p>
        </w:tc>
        <w:tc>
          <w:tcPr>
            <w:tcW w:w="1985" w:type="dxa"/>
            <w:noWrap/>
            <w:hideMark/>
          </w:tcPr>
          <w:p w:rsidR="00BB6FCC" w:rsidRPr="001A33A4" w:rsidRDefault="00BB6FCC"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5%</w:t>
            </w:r>
          </w:p>
        </w:tc>
      </w:tr>
      <w:tr w:rsidR="00BB6FCC" w:rsidRPr="001A33A4" w:rsidTr="0006541E">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tcBorders>
            <w:noWrap/>
            <w:hideMark/>
          </w:tcPr>
          <w:p w:rsidR="00BB6FCC" w:rsidRPr="001A33A4" w:rsidRDefault="00BB6FCC" w:rsidP="001A33A4">
            <w:pPr>
              <w:spacing w:after="240" w:line="360" w:lineRule="auto"/>
              <w:jc w:val="center"/>
              <w:rPr>
                <w:rFonts w:eastAsia="Times New Roman" w:cs="Times New Roman"/>
                <w:color w:val="000000"/>
                <w:lang w:eastAsia="es-EC"/>
              </w:rPr>
            </w:pPr>
            <w:r w:rsidRPr="001A33A4">
              <w:rPr>
                <w:rFonts w:eastAsia="Times New Roman" w:cs="Times New Roman"/>
                <w:color w:val="000000"/>
                <w:lang w:eastAsia="es-EC"/>
              </w:rPr>
              <w:t>Total</w:t>
            </w:r>
          </w:p>
        </w:tc>
        <w:tc>
          <w:tcPr>
            <w:tcW w:w="1843" w:type="dxa"/>
            <w:tcBorders>
              <w:top w:val="none" w:sz="0" w:space="0" w:color="auto"/>
              <w:bottom w:val="none" w:sz="0" w:space="0" w:color="auto"/>
            </w:tcBorders>
            <w:noWrap/>
            <w:hideMark/>
          </w:tcPr>
          <w:p w:rsidR="00BB6FCC" w:rsidRPr="001A33A4" w:rsidRDefault="00BB6FCC"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eastAsia="es-EC"/>
              </w:rPr>
            </w:pPr>
            <w:r w:rsidRPr="001A33A4">
              <w:rPr>
                <w:rFonts w:eastAsia="Times New Roman" w:cs="Times New Roman"/>
                <w:b/>
                <w:bCs/>
                <w:color w:val="000000"/>
                <w:lang w:eastAsia="es-EC"/>
              </w:rPr>
              <w:t>19</w:t>
            </w:r>
          </w:p>
        </w:tc>
        <w:tc>
          <w:tcPr>
            <w:tcW w:w="1985" w:type="dxa"/>
            <w:tcBorders>
              <w:top w:val="none" w:sz="0" w:space="0" w:color="auto"/>
              <w:bottom w:val="none" w:sz="0" w:space="0" w:color="auto"/>
            </w:tcBorders>
            <w:noWrap/>
            <w:hideMark/>
          </w:tcPr>
          <w:p w:rsidR="00BB6FCC" w:rsidRPr="001A33A4" w:rsidRDefault="00BB6FCC"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eastAsia="es-EC"/>
              </w:rPr>
            </w:pPr>
            <w:r w:rsidRPr="001A33A4">
              <w:rPr>
                <w:rFonts w:eastAsia="Times New Roman" w:cs="Times New Roman"/>
                <w:b/>
                <w:bCs/>
                <w:color w:val="000000"/>
                <w:lang w:eastAsia="es-EC"/>
              </w:rPr>
              <w:t>100%</w:t>
            </w:r>
          </w:p>
        </w:tc>
      </w:tr>
    </w:tbl>
    <w:p w:rsidR="001A33A4" w:rsidRDefault="001A33A4" w:rsidP="001A33A4">
      <w:pPr>
        <w:autoSpaceDE w:val="0"/>
        <w:autoSpaceDN w:val="0"/>
        <w:adjustRightInd w:val="0"/>
        <w:spacing w:after="240" w:line="360" w:lineRule="auto"/>
        <w:jc w:val="both"/>
        <w:rPr>
          <w:rFonts w:cs="Times New Roman"/>
        </w:rPr>
      </w:pPr>
    </w:p>
    <w:p w:rsidR="00BB6FCC" w:rsidRPr="001A33A4" w:rsidRDefault="00BB6FCC" w:rsidP="001A33A4">
      <w:pPr>
        <w:autoSpaceDE w:val="0"/>
        <w:autoSpaceDN w:val="0"/>
        <w:adjustRightInd w:val="0"/>
        <w:spacing w:after="240" w:line="360" w:lineRule="auto"/>
        <w:jc w:val="center"/>
        <w:rPr>
          <w:rFonts w:cs="Times New Roman"/>
          <w:bCs/>
        </w:rPr>
      </w:pPr>
      <w:r w:rsidRPr="001A33A4">
        <w:rPr>
          <w:rFonts w:cs="Times New Roman"/>
        </w:rPr>
        <w:t xml:space="preserve">Tabla </w:t>
      </w:r>
      <w:r w:rsidR="001B7D4E">
        <w:rPr>
          <w:rFonts w:cs="Times New Roman"/>
        </w:rPr>
        <w:t xml:space="preserve">4. </w:t>
      </w:r>
      <w:r w:rsidRPr="001A33A4">
        <w:rPr>
          <w:rFonts w:cs="Times New Roman"/>
        </w:rPr>
        <w:t>Frecuencia de controles médicos</w:t>
      </w:r>
    </w:p>
    <w:p w:rsidR="00695FF6" w:rsidRPr="001A33A4" w:rsidRDefault="00695FF6" w:rsidP="001A33A4">
      <w:pPr>
        <w:spacing w:after="240" w:line="360" w:lineRule="auto"/>
        <w:jc w:val="both"/>
        <w:rPr>
          <w:rFonts w:cs="Times New Roman"/>
        </w:rPr>
      </w:pPr>
      <w:r w:rsidRPr="001A33A4">
        <w:rPr>
          <w:rFonts w:cs="Times New Roman"/>
        </w:rPr>
        <w:t xml:space="preserve">De acuerdo con los datos obtenidos, el 26% de los niños ven televisión con mayor frecuencia después de almorzar promoviendo estilos de vida inadecuados fomentando el sedentarismo, el 21% juegan en </w:t>
      </w:r>
      <w:r w:rsidRPr="001A33A4">
        <w:rPr>
          <w:rFonts w:cs="Times New Roman"/>
        </w:rPr>
        <w:lastRenderedPageBreak/>
        <w:t>el teléfono exponiéndolos a publicidad de comida chatarra no saludables para ellos y esto se relaciona con la globalización de los medios electrónicos que ahora están al alcance de los niños y con un 53 % realizan otras actividades como las tareas de la escuela, tabla 5</w:t>
      </w:r>
      <w:r w:rsidR="001B7D4E">
        <w:rPr>
          <w:rFonts w:cs="Times New Roman"/>
        </w:rPr>
        <w:t>.</w:t>
      </w:r>
    </w:p>
    <w:tbl>
      <w:tblPr>
        <w:tblStyle w:val="Tablanormal21"/>
        <w:tblW w:w="6374" w:type="dxa"/>
        <w:jc w:val="center"/>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1559"/>
        <w:gridCol w:w="2410"/>
      </w:tblGrid>
      <w:tr w:rsidR="00F83055" w:rsidRPr="001A33A4" w:rsidTr="0006541E">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tcBorders>
              <w:bottom w:val="none" w:sz="0" w:space="0" w:color="auto"/>
            </w:tcBorders>
            <w:noWrap/>
            <w:hideMark/>
          </w:tcPr>
          <w:p w:rsidR="00F83055" w:rsidRPr="001A33A4" w:rsidRDefault="00F83055" w:rsidP="001A33A4">
            <w:pPr>
              <w:spacing w:after="240" w:line="360" w:lineRule="auto"/>
              <w:jc w:val="center"/>
              <w:rPr>
                <w:rFonts w:eastAsia="Times New Roman" w:cs="Times New Roman"/>
                <w:color w:val="000000"/>
                <w:lang w:eastAsia="es-EC"/>
              </w:rPr>
            </w:pPr>
            <w:r w:rsidRPr="001A33A4">
              <w:rPr>
                <w:rFonts w:eastAsia="Times New Roman" w:cs="Times New Roman"/>
                <w:color w:val="000000"/>
                <w:lang w:eastAsia="es-EC"/>
              </w:rPr>
              <w:t>Alternativa</w:t>
            </w:r>
          </w:p>
        </w:tc>
        <w:tc>
          <w:tcPr>
            <w:tcW w:w="1559" w:type="dxa"/>
            <w:tcBorders>
              <w:bottom w:val="none" w:sz="0" w:space="0" w:color="auto"/>
            </w:tcBorders>
            <w:noWrap/>
            <w:hideMark/>
          </w:tcPr>
          <w:p w:rsidR="00F83055" w:rsidRPr="001A33A4" w:rsidRDefault="00F83055"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Frecuencia</w:t>
            </w:r>
          </w:p>
        </w:tc>
        <w:tc>
          <w:tcPr>
            <w:tcW w:w="2410" w:type="dxa"/>
            <w:tcBorders>
              <w:bottom w:val="none" w:sz="0" w:space="0" w:color="auto"/>
            </w:tcBorders>
            <w:noWrap/>
            <w:hideMark/>
          </w:tcPr>
          <w:p w:rsidR="00F83055" w:rsidRPr="001A33A4" w:rsidRDefault="00F83055"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Porcentaje</w:t>
            </w:r>
          </w:p>
        </w:tc>
      </w:tr>
      <w:tr w:rsidR="00F83055" w:rsidRPr="001A33A4" w:rsidTr="0006541E">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tcBorders>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Ver televisión </w:t>
            </w:r>
          </w:p>
        </w:tc>
        <w:tc>
          <w:tcPr>
            <w:tcW w:w="1559"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5</w:t>
            </w:r>
          </w:p>
        </w:tc>
        <w:tc>
          <w:tcPr>
            <w:tcW w:w="2410"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26%</w:t>
            </w:r>
          </w:p>
        </w:tc>
      </w:tr>
      <w:tr w:rsidR="00F83055" w:rsidRPr="001A33A4" w:rsidTr="0006541E">
        <w:trPr>
          <w:trHeight w:val="309"/>
          <w:jc w:val="center"/>
        </w:trPr>
        <w:tc>
          <w:tcPr>
            <w:cnfStyle w:val="001000000000" w:firstRow="0" w:lastRow="0" w:firstColumn="1" w:lastColumn="0" w:oddVBand="0" w:evenVBand="0" w:oddHBand="0" w:evenHBand="0" w:firstRowFirstColumn="0" w:firstRowLastColumn="0" w:lastRowFirstColumn="0" w:lastRowLastColumn="0"/>
            <w:tcW w:w="2405" w:type="dxa"/>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Dormir </w:t>
            </w:r>
          </w:p>
        </w:tc>
        <w:tc>
          <w:tcPr>
            <w:tcW w:w="1559"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c>
          <w:tcPr>
            <w:tcW w:w="2410"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r>
      <w:tr w:rsidR="00F83055" w:rsidRPr="001A33A4" w:rsidTr="0006541E">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tcBorders>
            <w:noWrap/>
            <w:hideMark/>
          </w:tcPr>
          <w:p w:rsidR="00F83055" w:rsidRPr="0006541E" w:rsidRDefault="00F83055" w:rsidP="001A33A4">
            <w:pPr>
              <w:spacing w:after="240" w:line="360" w:lineRule="auto"/>
              <w:rPr>
                <w:rFonts w:eastAsia="Times New Roman" w:cs="Times New Roman"/>
                <w:b w:val="0"/>
                <w:color w:val="000000"/>
                <w:lang w:eastAsia="es-EC"/>
              </w:rPr>
            </w:pPr>
            <w:r w:rsidRPr="0006541E">
              <w:rPr>
                <w:rFonts w:eastAsia="Times New Roman" w:cs="Times New Roman"/>
                <w:b w:val="0"/>
                <w:color w:val="000000"/>
                <w:lang w:eastAsia="es-EC"/>
              </w:rPr>
              <w:t xml:space="preserve">Jugar en el teléfono </w:t>
            </w:r>
          </w:p>
        </w:tc>
        <w:tc>
          <w:tcPr>
            <w:tcW w:w="1559"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4</w:t>
            </w:r>
          </w:p>
        </w:tc>
        <w:tc>
          <w:tcPr>
            <w:tcW w:w="2410"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21%</w:t>
            </w:r>
          </w:p>
        </w:tc>
      </w:tr>
      <w:tr w:rsidR="00F83055" w:rsidRPr="001A33A4" w:rsidTr="0006541E">
        <w:trPr>
          <w:trHeight w:val="325"/>
          <w:jc w:val="center"/>
        </w:trPr>
        <w:tc>
          <w:tcPr>
            <w:cnfStyle w:val="001000000000" w:firstRow="0" w:lastRow="0" w:firstColumn="1" w:lastColumn="0" w:oddVBand="0" w:evenVBand="0" w:oddHBand="0" w:evenHBand="0" w:firstRowFirstColumn="0" w:firstRowLastColumn="0" w:lastRowFirstColumn="0" w:lastRowLastColumn="0"/>
            <w:tcW w:w="2405" w:type="dxa"/>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Otras actividades </w:t>
            </w:r>
          </w:p>
        </w:tc>
        <w:tc>
          <w:tcPr>
            <w:tcW w:w="1559"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10</w:t>
            </w:r>
          </w:p>
        </w:tc>
        <w:tc>
          <w:tcPr>
            <w:tcW w:w="2410"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53%</w:t>
            </w:r>
          </w:p>
        </w:tc>
      </w:tr>
      <w:tr w:rsidR="00F83055" w:rsidRPr="001A33A4" w:rsidTr="0006541E">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tcBorders>
            <w:noWrap/>
            <w:hideMark/>
          </w:tcPr>
          <w:p w:rsidR="00F83055" w:rsidRPr="001A33A4" w:rsidRDefault="00F83055" w:rsidP="001A33A4">
            <w:pPr>
              <w:spacing w:after="240" w:line="360" w:lineRule="auto"/>
              <w:jc w:val="center"/>
              <w:rPr>
                <w:rFonts w:eastAsia="Times New Roman" w:cs="Times New Roman"/>
                <w:color w:val="000000"/>
                <w:lang w:eastAsia="es-EC"/>
              </w:rPr>
            </w:pPr>
            <w:r w:rsidRPr="001A33A4">
              <w:rPr>
                <w:rFonts w:eastAsia="Times New Roman" w:cs="Times New Roman"/>
                <w:color w:val="000000"/>
                <w:lang w:eastAsia="es-EC"/>
              </w:rPr>
              <w:t>Total</w:t>
            </w:r>
          </w:p>
        </w:tc>
        <w:tc>
          <w:tcPr>
            <w:tcW w:w="1559"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eastAsia="es-EC"/>
              </w:rPr>
            </w:pPr>
            <w:r w:rsidRPr="001A33A4">
              <w:rPr>
                <w:rFonts w:eastAsia="Times New Roman" w:cs="Times New Roman"/>
                <w:b/>
                <w:bCs/>
                <w:color w:val="000000"/>
                <w:lang w:eastAsia="es-EC"/>
              </w:rPr>
              <w:t>19</w:t>
            </w:r>
          </w:p>
        </w:tc>
        <w:tc>
          <w:tcPr>
            <w:tcW w:w="2410"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eastAsia="es-EC"/>
              </w:rPr>
            </w:pPr>
            <w:r w:rsidRPr="001A33A4">
              <w:rPr>
                <w:rFonts w:eastAsia="Times New Roman" w:cs="Times New Roman"/>
                <w:b/>
                <w:bCs/>
                <w:color w:val="000000"/>
                <w:lang w:eastAsia="es-EC"/>
              </w:rPr>
              <w:t>100%</w:t>
            </w:r>
          </w:p>
        </w:tc>
      </w:tr>
    </w:tbl>
    <w:p w:rsidR="0006541E" w:rsidRDefault="0006541E" w:rsidP="0006541E">
      <w:pPr>
        <w:spacing w:after="240" w:line="360" w:lineRule="auto"/>
        <w:jc w:val="center"/>
        <w:rPr>
          <w:rFonts w:cs="Times New Roman"/>
        </w:rPr>
      </w:pPr>
    </w:p>
    <w:p w:rsidR="00695FF6" w:rsidRPr="001A33A4" w:rsidRDefault="0095539E" w:rsidP="0006541E">
      <w:pPr>
        <w:spacing w:after="240" w:line="360" w:lineRule="auto"/>
        <w:jc w:val="center"/>
        <w:rPr>
          <w:rFonts w:cs="Times New Roman"/>
          <w:bCs/>
        </w:rPr>
      </w:pPr>
      <w:r w:rsidRPr="001A33A4">
        <w:rPr>
          <w:rFonts w:cs="Times New Roman"/>
        </w:rPr>
        <w:t xml:space="preserve">Tabla </w:t>
      </w:r>
      <w:r w:rsidR="00695FF6" w:rsidRPr="001A33A4">
        <w:rPr>
          <w:rFonts w:cs="Times New Roman"/>
        </w:rPr>
        <w:t>5</w:t>
      </w:r>
      <w:r w:rsidR="001B7D4E">
        <w:rPr>
          <w:rFonts w:cs="Times New Roman"/>
        </w:rPr>
        <w:t>.</w:t>
      </w:r>
      <w:r w:rsidR="00695FF6" w:rsidRPr="001A33A4">
        <w:rPr>
          <w:rFonts w:cs="Times New Roman"/>
        </w:rPr>
        <w:t xml:space="preserve"> Actividades que se realizan con mayor frecuencia</w:t>
      </w:r>
      <w:r w:rsidR="00695FF6" w:rsidRPr="001A33A4">
        <w:rPr>
          <w:rFonts w:cs="Times New Roman"/>
          <w:bCs/>
        </w:rPr>
        <w:t xml:space="preserve"> por parte de los niños que propician estilos de vida inadecuados.</w:t>
      </w:r>
      <w:r w:rsidR="00695FF6" w:rsidRPr="001A33A4">
        <w:rPr>
          <w:rFonts w:cs="Times New Roman"/>
          <w:bCs/>
        </w:rPr>
        <w:fldChar w:fldCharType="begin"/>
      </w:r>
      <w:r w:rsidR="00695FF6" w:rsidRPr="001A33A4">
        <w:rPr>
          <w:rFonts w:cs="Times New Roman"/>
          <w:bCs/>
        </w:rPr>
        <w:instrText xml:space="preserve"> XE "Tabla N°12 Actividades que se realizan con mayor frecuencia" </w:instrText>
      </w:r>
      <w:r w:rsidR="00695FF6" w:rsidRPr="001A33A4">
        <w:rPr>
          <w:rFonts w:cs="Times New Roman"/>
          <w:bCs/>
        </w:rPr>
        <w:fldChar w:fldCharType="end"/>
      </w:r>
    </w:p>
    <w:p w:rsidR="00F83055" w:rsidRPr="001A33A4" w:rsidRDefault="0095539E" w:rsidP="001A33A4">
      <w:pPr>
        <w:autoSpaceDE w:val="0"/>
        <w:autoSpaceDN w:val="0"/>
        <w:adjustRightInd w:val="0"/>
        <w:spacing w:after="240" w:line="360" w:lineRule="auto"/>
        <w:jc w:val="both"/>
        <w:rPr>
          <w:rFonts w:cs="Times New Roman"/>
          <w:bCs/>
        </w:rPr>
      </w:pPr>
      <w:r w:rsidRPr="001A33A4">
        <w:rPr>
          <w:rFonts w:cs="Times New Roman"/>
          <w:bCs/>
        </w:rPr>
        <w:t xml:space="preserve">En lo relativo a la pregunta relacionada, si los niños realizan actividades físicas, </w:t>
      </w:r>
      <w:r w:rsidR="00695FF6" w:rsidRPr="001A33A4">
        <w:rPr>
          <w:rFonts w:cs="Times New Roman"/>
          <w:bCs/>
        </w:rPr>
        <w:t xml:space="preserve"> el 42% </w:t>
      </w:r>
      <w:r w:rsidRPr="001A33A4">
        <w:rPr>
          <w:rFonts w:cs="Times New Roman"/>
          <w:bCs/>
        </w:rPr>
        <w:t>plantea que todos los días, el</w:t>
      </w:r>
      <w:r w:rsidR="00695FF6" w:rsidRPr="001A33A4">
        <w:rPr>
          <w:rFonts w:cs="Times New Roman"/>
          <w:bCs/>
        </w:rPr>
        <w:t xml:space="preserve"> 16% </w:t>
      </w:r>
      <w:r w:rsidRPr="001A33A4">
        <w:rPr>
          <w:rFonts w:cs="Times New Roman"/>
          <w:bCs/>
        </w:rPr>
        <w:t>refiere que nunca realizan actividad física, tabla 6</w:t>
      </w:r>
      <w:r w:rsidR="001B7D4E">
        <w:rPr>
          <w:rFonts w:cs="Times New Roman"/>
          <w:bCs/>
        </w:rPr>
        <w:t>.</w:t>
      </w:r>
    </w:p>
    <w:tbl>
      <w:tblPr>
        <w:tblStyle w:val="Tablanormal21"/>
        <w:tblW w:w="6799" w:type="dxa"/>
        <w:jc w:val="center"/>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984"/>
        <w:gridCol w:w="2268"/>
      </w:tblGrid>
      <w:tr w:rsidR="00F83055" w:rsidRPr="001A33A4" w:rsidTr="0006541E">
        <w:trPr>
          <w:cnfStyle w:val="100000000000" w:firstRow="1" w:lastRow="0" w:firstColumn="0" w:lastColumn="0" w:oddVBand="0" w:evenVBand="0" w:oddHBand="0"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noWrap/>
            <w:hideMark/>
          </w:tcPr>
          <w:p w:rsidR="00F83055" w:rsidRPr="001A33A4" w:rsidRDefault="00F83055" w:rsidP="001A33A4">
            <w:pPr>
              <w:spacing w:after="240" w:line="360" w:lineRule="auto"/>
              <w:jc w:val="center"/>
              <w:rPr>
                <w:rFonts w:eastAsia="Times New Roman" w:cs="Times New Roman"/>
                <w:color w:val="000000"/>
                <w:lang w:eastAsia="es-EC"/>
              </w:rPr>
            </w:pPr>
            <w:r w:rsidRPr="001A33A4">
              <w:rPr>
                <w:rFonts w:eastAsia="Times New Roman" w:cs="Times New Roman"/>
                <w:color w:val="000000"/>
                <w:lang w:eastAsia="es-EC"/>
              </w:rPr>
              <w:t>Alternativa</w:t>
            </w:r>
          </w:p>
        </w:tc>
        <w:tc>
          <w:tcPr>
            <w:tcW w:w="1984" w:type="dxa"/>
            <w:tcBorders>
              <w:bottom w:val="none" w:sz="0" w:space="0" w:color="auto"/>
            </w:tcBorders>
            <w:noWrap/>
            <w:hideMark/>
          </w:tcPr>
          <w:p w:rsidR="00F83055" w:rsidRPr="001A33A4" w:rsidRDefault="00F83055"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Frecuencia</w:t>
            </w:r>
          </w:p>
        </w:tc>
        <w:tc>
          <w:tcPr>
            <w:tcW w:w="2268" w:type="dxa"/>
            <w:tcBorders>
              <w:bottom w:val="none" w:sz="0" w:space="0" w:color="auto"/>
            </w:tcBorders>
            <w:noWrap/>
            <w:hideMark/>
          </w:tcPr>
          <w:p w:rsidR="00F83055" w:rsidRPr="001A33A4" w:rsidRDefault="00F83055"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Porcentaje</w:t>
            </w:r>
          </w:p>
        </w:tc>
      </w:tr>
      <w:tr w:rsidR="00F83055" w:rsidRPr="001A33A4" w:rsidTr="0006541E">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tcBorders>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Todos los días </w:t>
            </w:r>
          </w:p>
        </w:tc>
        <w:tc>
          <w:tcPr>
            <w:tcW w:w="1984"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8</w:t>
            </w:r>
          </w:p>
        </w:tc>
        <w:tc>
          <w:tcPr>
            <w:tcW w:w="2268"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42%</w:t>
            </w:r>
          </w:p>
        </w:tc>
      </w:tr>
      <w:tr w:rsidR="00F83055" w:rsidRPr="001A33A4" w:rsidTr="0006541E">
        <w:trPr>
          <w:trHeight w:val="313"/>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Cuando ella o él quiere </w:t>
            </w:r>
          </w:p>
        </w:tc>
        <w:tc>
          <w:tcPr>
            <w:tcW w:w="1984"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8</w:t>
            </w:r>
          </w:p>
        </w:tc>
        <w:tc>
          <w:tcPr>
            <w:tcW w:w="2268"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42%</w:t>
            </w:r>
          </w:p>
        </w:tc>
      </w:tr>
      <w:tr w:rsidR="00F83055" w:rsidRPr="001A33A4" w:rsidTr="0006541E">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tcBorders>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Nunca </w:t>
            </w:r>
          </w:p>
        </w:tc>
        <w:tc>
          <w:tcPr>
            <w:tcW w:w="1984"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3</w:t>
            </w:r>
          </w:p>
        </w:tc>
        <w:tc>
          <w:tcPr>
            <w:tcW w:w="2268"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16%</w:t>
            </w:r>
          </w:p>
        </w:tc>
      </w:tr>
      <w:tr w:rsidR="00F83055" w:rsidRPr="001A33A4" w:rsidTr="0006541E">
        <w:trPr>
          <w:trHeight w:val="329"/>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rsidR="00F83055" w:rsidRPr="001A33A4" w:rsidRDefault="00F83055" w:rsidP="001A33A4">
            <w:pPr>
              <w:spacing w:after="240" w:line="360" w:lineRule="auto"/>
              <w:jc w:val="center"/>
              <w:rPr>
                <w:rFonts w:eastAsia="Times New Roman" w:cs="Times New Roman"/>
                <w:color w:val="000000"/>
                <w:lang w:eastAsia="es-EC"/>
              </w:rPr>
            </w:pPr>
            <w:r w:rsidRPr="001A33A4">
              <w:rPr>
                <w:rFonts w:eastAsia="Times New Roman" w:cs="Times New Roman"/>
                <w:color w:val="000000"/>
                <w:lang w:eastAsia="es-EC"/>
              </w:rPr>
              <w:t>Total</w:t>
            </w:r>
          </w:p>
        </w:tc>
        <w:tc>
          <w:tcPr>
            <w:tcW w:w="1984"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lang w:eastAsia="es-EC"/>
              </w:rPr>
            </w:pPr>
            <w:r w:rsidRPr="001A33A4">
              <w:rPr>
                <w:rFonts w:eastAsia="Times New Roman" w:cs="Times New Roman"/>
                <w:b/>
                <w:bCs/>
                <w:color w:val="000000"/>
                <w:lang w:eastAsia="es-EC"/>
              </w:rPr>
              <w:t>19</w:t>
            </w:r>
          </w:p>
        </w:tc>
        <w:tc>
          <w:tcPr>
            <w:tcW w:w="2268"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lang w:eastAsia="es-EC"/>
              </w:rPr>
            </w:pPr>
            <w:r w:rsidRPr="001A33A4">
              <w:rPr>
                <w:rFonts w:eastAsia="Times New Roman" w:cs="Times New Roman"/>
                <w:b/>
                <w:bCs/>
                <w:color w:val="000000"/>
                <w:lang w:eastAsia="es-EC"/>
              </w:rPr>
              <w:t>100%</w:t>
            </w:r>
          </w:p>
        </w:tc>
      </w:tr>
    </w:tbl>
    <w:p w:rsidR="0006541E" w:rsidRDefault="0006541E" w:rsidP="0006541E">
      <w:pPr>
        <w:spacing w:after="240" w:line="360" w:lineRule="auto"/>
        <w:jc w:val="center"/>
        <w:rPr>
          <w:rFonts w:cs="Times New Roman"/>
        </w:rPr>
      </w:pPr>
    </w:p>
    <w:p w:rsidR="00695FF6" w:rsidRPr="001A33A4" w:rsidRDefault="0095539E" w:rsidP="0006541E">
      <w:pPr>
        <w:spacing w:after="240" w:line="360" w:lineRule="auto"/>
        <w:jc w:val="center"/>
        <w:rPr>
          <w:rFonts w:cs="Times New Roman"/>
        </w:rPr>
      </w:pPr>
      <w:r w:rsidRPr="001A33A4">
        <w:rPr>
          <w:rFonts w:cs="Times New Roman"/>
        </w:rPr>
        <w:t xml:space="preserve">Tabla </w:t>
      </w:r>
      <w:r w:rsidR="00695FF6" w:rsidRPr="001A33A4">
        <w:rPr>
          <w:rFonts w:cs="Times New Roman"/>
        </w:rPr>
        <w:t>6</w:t>
      </w:r>
      <w:r w:rsidR="001B7D4E">
        <w:rPr>
          <w:rFonts w:cs="Times New Roman"/>
        </w:rPr>
        <w:t>.</w:t>
      </w:r>
      <w:r w:rsidR="00695FF6" w:rsidRPr="001A33A4">
        <w:rPr>
          <w:rFonts w:cs="Times New Roman"/>
        </w:rPr>
        <w:t xml:space="preserve"> Actividad física</w:t>
      </w:r>
      <w:r w:rsidRPr="001A33A4">
        <w:rPr>
          <w:rFonts w:cs="Times New Roman"/>
        </w:rPr>
        <w:t xml:space="preserve"> por parte de los niños</w:t>
      </w:r>
    </w:p>
    <w:p w:rsidR="00D308F6" w:rsidRDefault="0095539E" w:rsidP="001A33A4">
      <w:pPr>
        <w:spacing w:after="240" w:line="360" w:lineRule="auto"/>
        <w:jc w:val="both"/>
        <w:rPr>
          <w:rFonts w:eastAsia="Times New Roman" w:cs="Times New Roman"/>
          <w:color w:val="000000"/>
          <w:lang w:eastAsia="es-EC"/>
        </w:rPr>
      </w:pPr>
      <w:r w:rsidRPr="001A33A4">
        <w:rPr>
          <w:rFonts w:eastAsia="Times New Roman" w:cs="Times New Roman"/>
          <w:color w:val="000000"/>
          <w:lang w:eastAsia="es-EC"/>
        </w:rPr>
        <w:t>En lo concerniente a la procedencia de los alimentos, se pudo determinar que el 68% de los niños traen los alimentos del hogar,  el 32% los proveen con dinero para comprar</w:t>
      </w:r>
      <w:r w:rsidR="003E64EA" w:rsidRPr="001A33A4">
        <w:rPr>
          <w:rFonts w:eastAsia="Times New Roman" w:cs="Times New Roman"/>
          <w:color w:val="000000"/>
          <w:lang w:eastAsia="es-EC"/>
        </w:rPr>
        <w:t xml:space="preserve">lo en la escuela, lo que </w:t>
      </w:r>
      <w:r w:rsidRPr="001A33A4">
        <w:rPr>
          <w:rFonts w:eastAsia="Times New Roman" w:cs="Times New Roman"/>
          <w:color w:val="000000"/>
          <w:lang w:eastAsia="es-EC"/>
        </w:rPr>
        <w:lastRenderedPageBreak/>
        <w:t xml:space="preserve">propicia un ambiente inadecuado de alimentación ya que muchos </w:t>
      </w:r>
      <w:r w:rsidR="00000604" w:rsidRPr="001A33A4">
        <w:rPr>
          <w:rFonts w:eastAsia="Times New Roman" w:cs="Times New Roman"/>
          <w:color w:val="000000"/>
          <w:lang w:eastAsia="es-EC"/>
        </w:rPr>
        <w:t>de estos est</w:t>
      </w:r>
      <w:r w:rsidR="003E64EA" w:rsidRPr="001A33A4">
        <w:rPr>
          <w:rFonts w:eastAsia="Times New Roman" w:cs="Times New Roman"/>
          <w:color w:val="000000"/>
          <w:lang w:eastAsia="es-EC"/>
        </w:rPr>
        <w:t>ab</w:t>
      </w:r>
      <w:r w:rsidR="00000604" w:rsidRPr="001A33A4">
        <w:rPr>
          <w:rFonts w:eastAsia="Times New Roman" w:cs="Times New Roman"/>
          <w:color w:val="000000"/>
          <w:lang w:eastAsia="es-EC"/>
        </w:rPr>
        <w:t>l</w:t>
      </w:r>
      <w:r w:rsidR="003E64EA" w:rsidRPr="001A33A4">
        <w:rPr>
          <w:rFonts w:eastAsia="Times New Roman" w:cs="Times New Roman"/>
          <w:color w:val="000000"/>
          <w:lang w:eastAsia="es-EC"/>
        </w:rPr>
        <w:t>ecimientos</w:t>
      </w:r>
      <w:r w:rsidRPr="001A33A4">
        <w:rPr>
          <w:rFonts w:eastAsia="Times New Roman" w:cs="Times New Roman"/>
          <w:color w:val="000000"/>
          <w:lang w:eastAsia="es-EC"/>
        </w:rPr>
        <w:t xml:space="preserve"> no cumplen con los requisitos emitidos por el Ministerio de Salud Pública. </w:t>
      </w:r>
    </w:p>
    <w:tbl>
      <w:tblPr>
        <w:tblStyle w:val="Tablanormal21"/>
        <w:tblW w:w="6658" w:type="dxa"/>
        <w:jc w:val="center"/>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14"/>
        <w:gridCol w:w="1701"/>
        <w:gridCol w:w="1843"/>
      </w:tblGrid>
      <w:tr w:rsidR="00F83055" w:rsidRPr="001A33A4" w:rsidTr="00D308F6">
        <w:trPr>
          <w:cnfStyle w:val="100000000000" w:firstRow="1" w:lastRow="0" w:firstColumn="0" w:lastColumn="0" w:oddVBand="0" w:evenVBand="0" w:oddHBand="0"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noWrap/>
            <w:hideMark/>
          </w:tcPr>
          <w:p w:rsidR="00F83055" w:rsidRPr="001A33A4" w:rsidRDefault="00F83055" w:rsidP="001A33A4">
            <w:pPr>
              <w:spacing w:after="240" w:line="360" w:lineRule="auto"/>
              <w:jc w:val="center"/>
              <w:rPr>
                <w:rFonts w:eastAsia="Times New Roman" w:cs="Times New Roman"/>
                <w:color w:val="000000"/>
                <w:lang w:eastAsia="es-EC"/>
              </w:rPr>
            </w:pPr>
            <w:r w:rsidRPr="001A33A4">
              <w:rPr>
                <w:rFonts w:eastAsia="Times New Roman" w:cs="Times New Roman"/>
                <w:color w:val="000000"/>
                <w:lang w:eastAsia="es-EC"/>
              </w:rPr>
              <w:t>Alternativa</w:t>
            </w:r>
          </w:p>
        </w:tc>
        <w:tc>
          <w:tcPr>
            <w:tcW w:w="1701" w:type="dxa"/>
            <w:tcBorders>
              <w:bottom w:val="none" w:sz="0" w:space="0" w:color="auto"/>
            </w:tcBorders>
            <w:noWrap/>
            <w:hideMark/>
          </w:tcPr>
          <w:p w:rsidR="00F83055" w:rsidRPr="001A33A4" w:rsidRDefault="00F83055"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Frecuencia</w:t>
            </w:r>
          </w:p>
        </w:tc>
        <w:tc>
          <w:tcPr>
            <w:tcW w:w="1843" w:type="dxa"/>
            <w:tcBorders>
              <w:bottom w:val="none" w:sz="0" w:space="0" w:color="auto"/>
            </w:tcBorders>
            <w:noWrap/>
            <w:hideMark/>
          </w:tcPr>
          <w:p w:rsidR="00F83055" w:rsidRPr="001A33A4" w:rsidRDefault="00F83055"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Porcentaje</w:t>
            </w:r>
          </w:p>
        </w:tc>
      </w:tr>
      <w:tr w:rsidR="00F83055" w:rsidRPr="001A33A4" w:rsidTr="00D308F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noWrap/>
            <w:hideMark/>
          </w:tcPr>
          <w:p w:rsidR="00F83055" w:rsidRPr="001A33A4" w:rsidRDefault="00021778"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Compra en el establecimiento</w:t>
            </w:r>
          </w:p>
        </w:tc>
        <w:tc>
          <w:tcPr>
            <w:tcW w:w="1701"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6</w:t>
            </w:r>
          </w:p>
        </w:tc>
        <w:tc>
          <w:tcPr>
            <w:tcW w:w="1843"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32%</w:t>
            </w:r>
          </w:p>
        </w:tc>
      </w:tr>
      <w:tr w:rsidR="00F83055" w:rsidRPr="001A33A4" w:rsidTr="00D308F6">
        <w:trPr>
          <w:trHeight w:val="275"/>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Le envía lonchera </w:t>
            </w:r>
          </w:p>
        </w:tc>
        <w:tc>
          <w:tcPr>
            <w:tcW w:w="1701"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13</w:t>
            </w:r>
          </w:p>
        </w:tc>
        <w:tc>
          <w:tcPr>
            <w:tcW w:w="1843"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68%</w:t>
            </w:r>
          </w:p>
        </w:tc>
      </w:tr>
      <w:tr w:rsidR="00F83055" w:rsidRPr="001A33A4" w:rsidTr="00D308F6">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No come </w:t>
            </w:r>
          </w:p>
        </w:tc>
        <w:tc>
          <w:tcPr>
            <w:tcW w:w="1701"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c>
          <w:tcPr>
            <w:tcW w:w="1843"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r>
      <w:tr w:rsidR="00F83055" w:rsidRPr="001A33A4" w:rsidTr="00D308F6">
        <w:trPr>
          <w:trHeight w:val="275"/>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Lo que le dan los compañeros </w:t>
            </w:r>
          </w:p>
        </w:tc>
        <w:tc>
          <w:tcPr>
            <w:tcW w:w="1701"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c>
          <w:tcPr>
            <w:tcW w:w="1843"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r>
      <w:tr w:rsidR="00F83055" w:rsidRPr="001A33A4" w:rsidTr="00D308F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Lo que el Ministerio les da </w:t>
            </w:r>
          </w:p>
        </w:tc>
        <w:tc>
          <w:tcPr>
            <w:tcW w:w="1701"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c>
          <w:tcPr>
            <w:tcW w:w="1843"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r>
      <w:tr w:rsidR="00F83055" w:rsidRPr="001A33A4" w:rsidTr="00D308F6">
        <w:trPr>
          <w:trHeight w:val="288"/>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rsidR="00F83055" w:rsidRPr="001A33A4" w:rsidRDefault="00F83055" w:rsidP="001A33A4">
            <w:pPr>
              <w:spacing w:after="240" w:line="360" w:lineRule="auto"/>
              <w:jc w:val="center"/>
              <w:rPr>
                <w:rFonts w:eastAsia="Times New Roman" w:cs="Times New Roman"/>
                <w:b w:val="0"/>
                <w:color w:val="000000"/>
                <w:lang w:eastAsia="es-EC"/>
              </w:rPr>
            </w:pPr>
            <w:r w:rsidRPr="001A33A4">
              <w:rPr>
                <w:rFonts w:eastAsia="Times New Roman" w:cs="Times New Roman"/>
                <w:b w:val="0"/>
                <w:color w:val="000000"/>
                <w:lang w:eastAsia="es-EC"/>
              </w:rPr>
              <w:t>Total</w:t>
            </w:r>
          </w:p>
        </w:tc>
        <w:tc>
          <w:tcPr>
            <w:tcW w:w="1701"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lang w:eastAsia="es-EC"/>
              </w:rPr>
            </w:pPr>
            <w:r w:rsidRPr="001A33A4">
              <w:rPr>
                <w:rFonts w:eastAsia="Times New Roman" w:cs="Times New Roman"/>
                <w:bCs/>
                <w:color w:val="000000"/>
                <w:lang w:eastAsia="es-EC"/>
              </w:rPr>
              <w:t>19</w:t>
            </w:r>
          </w:p>
        </w:tc>
        <w:tc>
          <w:tcPr>
            <w:tcW w:w="1843"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lang w:eastAsia="es-EC"/>
              </w:rPr>
            </w:pPr>
            <w:r w:rsidRPr="001A33A4">
              <w:rPr>
                <w:rFonts w:eastAsia="Times New Roman" w:cs="Times New Roman"/>
                <w:bCs/>
                <w:color w:val="000000"/>
                <w:lang w:eastAsia="es-EC"/>
              </w:rPr>
              <w:t>100%</w:t>
            </w:r>
          </w:p>
        </w:tc>
      </w:tr>
    </w:tbl>
    <w:p w:rsidR="00D308F6" w:rsidRDefault="00D308F6" w:rsidP="00D308F6">
      <w:pPr>
        <w:spacing w:after="240" w:line="360" w:lineRule="auto"/>
        <w:jc w:val="center"/>
        <w:rPr>
          <w:rFonts w:cs="Times New Roman"/>
        </w:rPr>
      </w:pPr>
    </w:p>
    <w:p w:rsidR="003E64EA" w:rsidRPr="001A33A4" w:rsidRDefault="003E64EA" w:rsidP="00D308F6">
      <w:pPr>
        <w:spacing w:after="240" w:line="360" w:lineRule="auto"/>
        <w:jc w:val="center"/>
        <w:rPr>
          <w:rFonts w:cs="Times New Roman"/>
        </w:rPr>
      </w:pPr>
      <w:r w:rsidRPr="001A33A4">
        <w:rPr>
          <w:rFonts w:cs="Times New Roman"/>
        </w:rPr>
        <w:t>Tabla 7</w:t>
      </w:r>
      <w:r w:rsidR="001B7D4E">
        <w:rPr>
          <w:rFonts w:cs="Times New Roman"/>
        </w:rPr>
        <w:t>.</w:t>
      </w:r>
      <w:r w:rsidRPr="001A33A4">
        <w:rPr>
          <w:rFonts w:cs="Times New Roman"/>
        </w:rPr>
        <w:t xml:space="preserve"> Procedencia de los alimentos que consumen los niños.</w:t>
      </w:r>
      <w:r w:rsidRPr="001A33A4">
        <w:rPr>
          <w:rFonts w:cs="Times New Roman"/>
        </w:rPr>
        <w:fldChar w:fldCharType="begin"/>
      </w:r>
      <w:r w:rsidRPr="001A33A4">
        <w:rPr>
          <w:rFonts w:cs="Times New Roman"/>
        </w:rPr>
        <w:instrText xml:space="preserve"> XE "Tabla N° 15 Colación" </w:instrText>
      </w:r>
      <w:r w:rsidRPr="001A33A4">
        <w:rPr>
          <w:rFonts w:cs="Times New Roman"/>
        </w:rPr>
        <w:fldChar w:fldCharType="end"/>
      </w:r>
    </w:p>
    <w:p w:rsidR="00F83055" w:rsidRPr="001A33A4" w:rsidRDefault="00000604" w:rsidP="001A33A4">
      <w:pPr>
        <w:autoSpaceDE w:val="0"/>
        <w:autoSpaceDN w:val="0"/>
        <w:adjustRightInd w:val="0"/>
        <w:spacing w:after="240" w:line="360" w:lineRule="auto"/>
        <w:jc w:val="both"/>
        <w:rPr>
          <w:rFonts w:cs="Times New Roman"/>
          <w:bCs/>
        </w:rPr>
      </w:pPr>
      <w:r w:rsidRPr="001A33A4">
        <w:rPr>
          <w:rFonts w:cs="Times New Roman"/>
          <w:bCs/>
        </w:rPr>
        <w:t xml:space="preserve">En lo relativo a </w:t>
      </w:r>
      <w:r w:rsidR="00F83055" w:rsidRPr="001A33A4">
        <w:rPr>
          <w:rFonts w:cs="Times New Roman"/>
          <w:bCs/>
        </w:rPr>
        <w:t>los datos obtenidos de los escolares de 5 a 11 años se determinó que el 74% tiene peso normal pero existe un 9% con un riesgo de sobrepeso y un 11% con sobrepeso un 6% encimado, al respecto con la entrevista rea</w:t>
      </w:r>
      <w:r w:rsidR="003E64EA" w:rsidRPr="001A33A4">
        <w:rPr>
          <w:rFonts w:cs="Times New Roman"/>
          <w:bCs/>
        </w:rPr>
        <w:t>lizada a la nutricionista y el pediatra, se pudo determinar</w:t>
      </w:r>
      <w:r w:rsidR="00F83055" w:rsidRPr="001A33A4">
        <w:rPr>
          <w:rFonts w:cs="Times New Roman"/>
          <w:bCs/>
        </w:rPr>
        <w:t xml:space="preserve"> que el sobrepeso y la desnutrición son dos problemas de salud pública que coexistan y tienen prevalen</w:t>
      </w:r>
      <w:r w:rsidR="003E64EA" w:rsidRPr="001A33A4">
        <w:rPr>
          <w:rFonts w:cs="Times New Roman"/>
          <w:bCs/>
        </w:rPr>
        <w:t>cia en el grupo etario descrito, en los estudiantes la Unidad Educativa Dr. Miguel Morán Lucio</w:t>
      </w:r>
      <w:r w:rsidR="00F83055" w:rsidRPr="001A33A4">
        <w:rPr>
          <w:rFonts w:cs="Times New Roman"/>
          <w:bCs/>
        </w:rPr>
        <w:t xml:space="preserve">  </w:t>
      </w:r>
    </w:p>
    <w:p w:rsidR="00F83055" w:rsidRPr="001A33A4" w:rsidRDefault="00F83055" w:rsidP="001A33A4">
      <w:pPr>
        <w:spacing w:after="240" w:line="360" w:lineRule="auto"/>
        <w:jc w:val="both"/>
        <w:rPr>
          <w:rFonts w:cs="Times New Roman"/>
        </w:rPr>
      </w:pPr>
      <w:r w:rsidRPr="001A33A4">
        <w:rPr>
          <w:rFonts w:cs="Times New Roman"/>
        </w:rPr>
        <w:t>De acuerdo con los resultado</w:t>
      </w:r>
      <w:r w:rsidR="00000604" w:rsidRPr="001A33A4">
        <w:rPr>
          <w:rFonts w:cs="Times New Roman"/>
        </w:rPr>
        <w:t>s</w:t>
      </w:r>
      <w:r w:rsidRPr="001A33A4">
        <w:rPr>
          <w:rFonts w:cs="Times New Roman"/>
        </w:rPr>
        <w:t xml:space="preserve"> obtenidos con respectó al conocimientos del sobrepeso y obesidad el  22 % tiene conocimiento y un 78% no lo tiene y esto se relación muy estrechamente con el escolar porque  al desconocer la mamá sobre estos temas no </w:t>
      </w:r>
      <w:r w:rsidR="003E64EA" w:rsidRPr="001A33A4">
        <w:rPr>
          <w:rFonts w:cs="Times New Roman"/>
        </w:rPr>
        <w:t xml:space="preserve">puede tomar medidas preventivas, </w:t>
      </w:r>
      <w:r w:rsidRPr="001A33A4">
        <w:rPr>
          <w:rFonts w:cs="Times New Roman"/>
        </w:rPr>
        <w:t xml:space="preserve">se </w:t>
      </w:r>
      <w:r w:rsidR="003E64EA" w:rsidRPr="001A33A4">
        <w:rPr>
          <w:rFonts w:cs="Times New Roman"/>
        </w:rPr>
        <w:t>evidencia</w:t>
      </w:r>
      <w:r w:rsidRPr="001A33A4">
        <w:rPr>
          <w:rFonts w:cs="Times New Roman"/>
        </w:rPr>
        <w:t xml:space="preserve"> que la falta de conocimiento es otro factor asociado para tener sobrepeso y obesidad en </w:t>
      </w:r>
      <w:r w:rsidR="003E64EA" w:rsidRPr="001A33A4">
        <w:rPr>
          <w:rFonts w:cs="Times New Roman"/>
        </w:rPr>
        <w:t xml:space="preserve">los </w:t>
      </w:r>
      <w:r w:rsidRPr="001A33A4">
        <w:rPr>
          <w:rFonts w:cs="Times New Roman"/>
        </w:rPr>
        <w:t>niños</w:t>
      </w:r>
      <w:r w:rsidR="003E64EA" w:rsidRPr="001A33A4">
        <w:rPr>
          <w:rFonts w:cs="Times New Roman"/>
        </w:rPr>
        <w:t>.</w:t>
      </w:r>
      <w:r w:rsidRPr="001A33A4">
        <w:rPr>
          <w:rFonts w:cs="Times New Roman"/>
        </w:rPr>
        <w:t xml:space="preserve"> </w:t>
      </w:r>
    </w:p>
    <w:p w:rsidR="00A05B3E" w:rsidRDefault="003E64EA" w:rsidP="001A33A4">
      <w:pPr>
        <w:spacing w:after="240" w:line="360" w:lineRule="auto"/>
        <w:jc w:val="both"/>
        <w:rPr>
          <w:rFonts w:eastAsia="Times New Roman" w:cs="Times New Roman"/>
          <w:color w:val="000000"/>
          <w:lang w:eastAsia="es-EC"/>
        </w:rPr>
      </w:pPr>
      <w:r w:rsidRPr="001A33A4">
        <w:rPr>
          <w:rFonts w:cs="Times New Roman"/>
        </w:rPr>
        <w:t xml:space="preserve">En la investigación </w:t>
      </w:r>
      <w:r w:rsidR="00F83055" w:rsidRPr="001A33A4">
        <w:rPr>
          <w:rFonts w:cs="Times New Roman"/>
        </w:rPr>
        <w:t xml:space="preserve">se determinó que 67% de los escolares acuden a controles médicos solo cuando están enfermos el 11% cada dos meses o más y un 22% nunca acuden es </w:t>
      </w:r>
      <w:r w:rsidRPr="001A33A4">
        <w:rPr>
          <w:rFonts w:cs="Times New Roman"/>
        </w:rPr>
        <w:t>evidente</w:t>
      </w:r>
      <w:r w:rsidR="00F83055" w:rsidRPr="001A33A4">
        <w:rPr>
          <w:rFonts w:cs="Times New Roman"/>
        </w:rPr>
        <w:t xml:space="preserve"> la </w:t>
      </w:r>
      <w:r w:rsidRPr="001A33A4">
        <w:rPr>
          <w:rFonts w:cs="Times New Roman"/>
        </w:rPr>
        <w:t>falta de</w:t>
      </w:r>
      <w:r w:rsidR="00F83055" w:rsidRPr="001A33A4">
        <w:rPr>
          <w:rFonts w:cs="Times New Roman"/>
        </w:rPr>
        <w:t xml:space="preserve"> preocupación de los padres,  al no llevar al infante a controles médicos </w:t>
      </w:r>
      <w:r w:rsidRPr="001A33A4">
        <w:rPr>
          <w:rFonts w:cs="Times New Roman"/>
        </w:rPr>
        <w:t>y que se le pueda dar un seguimiento a</w:t>
      </w:r>
      <w:r w:rsidR="00F83055" w:rsidRPr="001A33A4">
        <w:rPr>
          <w:rFonts w:cs="Times New Roman"/>
        </w:rPr>
        <w:t xml:space="preserve">l sobrepeso y la obesidad </w:t>
      </w:r>
      <w:r w:rsidRPr="001A33A4">
        <w:rPr>
          <w:rFonts w:cs="Times New Roman"/>
        </w:rPr>
        <w:t>de los niños afecta</w:t>
      </w:r>
      <w:r w:rsidR="00A05B3E" w:rsidRPr="001A33A4">
        <w:rPr>
          <w:rFonts w:cs="Times New Roman"/>
        </w:rPr>
        <w:t xml:space="preserve">dos, en la </w:t>
      </w:r>
      <w:r w:rsidR="00A05B3E" w:rsidRPr="001A33A4">
        <w:rPr>
          <w:rFonts w:eastAsia="Times New Roman" w:cs="Times New Roman"/>
          <w:color w:val="000000"/>
          <w:lang w:eastAsia="es-EC"/>
        </w:rPr>
        <w:t>Unidad Educativa Dr. Miguel Morán Lucio.</w:t>
      </w:r>
    </w:p>
    <w:p w:rsidR="00D308F6" w:rsidRPr="001A33A4" w:rsidRDefault="00D308F6" w:rsidP="00D308F6">
      <w:pPr>
        <w:spacing w:after="240" w:line="360" w:lineRule="auto"/>
        <w:jc w:val="both"/>
        <w:rPr>
          <w:rFonts w:eastAsia="Times New Roman" w:cs="Times New Roman"/>
          <w:color w:val="000000"/>
          <w:lang w:eastAsia="es-EC"/>
        </w:rPr>
      </w:pPr>
      <w:r w:rsidRPr="001A33A4">
        <w:rPr>
          <w:rFonts w:eastAsia="Times New Roman" w:cs="Times New Roman"/>
          <w:color w:val="000000"/>
          <w:lang w:eastAsia="es-EC"/>
        </w:rPr>
        <w:lastRenderedPageBreak/>
        <w:t xml:space="preserve">Se pudo percibir que la actividad que realizan con mayor frecuencia los escolares es dormir con un 56% y un 44% otras actividades correspondientes a realizar las tareas al dejar que el niño duerma por las tardes sumado a la ingesta reciente de alimentos en la modalidad de almuerzo se está fomentando el sedentarismo factor asociado que ayuda a tener sobrepeso y obesidad cuando el infante debería gastar toda la energía que adquirió de ciertos alimentos inadecuados en la escuela o en casa demostrándose así que las  los factores más relevantes que indico la nutricionista como el sedentarismo y la inadecuada lamentación están presentes en los escolares. </w:t>
      </w:r>
    </w:p>
    <w:tbl>
      <w:tblPr>
        <w:tblStyle w:val="Tablanormal21"/>
        <w:tblW w:w="6091" w:type="dxa"/>
        <w:jc w:val="center"/>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3"/>
        <w:gridCol w:w="1701"/>
        <w:gridCol w:w="2127"/>
      </w:tblGrid>
      <w:tr w:rsidR="00F83055" w:rsidRPr="001A33A4" w:rsidTr="001A33A4">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none" w:sz="0" w:space="0" w:color="auto"/>
            </w:tcBorders>
            <w:noWrap/>
            <w:hideMark/>
          </w:tcPr>
          <w:p w:rsidR="00F83055" w:rsidRPr="001A33A4" w:rsidRDefault="00F83055" w:rsidP="001A33A4">
            <w:pPr>
              <w:spacing w:after="240" w:line="360" w:lineRule="auto"/>
              <w:jc w:val="center"/>
              <w:rPr>
                <w:rFonts w:eastAsia="Times New Roman" w:cs="Times New Roman"/>
                <w:b w:val="0"/>
                <w:bCs w:val="0"/>
                <w:color w:val="000000"/>
                <w:lang w:eastAsia="es-EC"/>
              </w:rPr>
            </w:pPr>
            <w:r w:rsidRPr="001A33A4">
              <w:rPr>
                <w:rFonts w:eastAsia="Times New Roman" w:cs="Times New Roman"/>
                <w:color w:val="000000"/>
                <w:lang w:eastAsia="es-EC"/>
              </w:rPr>
              <w:t>Alternativa</w:t>
            </w:r>
          </w:p>
        </w:tc>
        <w:tc>
          <w:tcPr>
            <w:tcW w:w="1701" w:type="dxa"/>
            <w:tcBorders>
              <w:bottom w:val="none" w:sz="0" w:space="0" w:color="auto"/>
            </w:tcBorders>
            <w:noWrap/>
            <w:hideMark/>
          </w:tcPr>
          <w:p w:rsidR="00F83055" w:rsidRPr="001A33A4" w:rsidRDefault="00F83055"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lang w:eastAsia="es-EC"/>
              </w:rPr>
            </w:pPr>
            <w:r w:rsidRPr="001A33A4">
              <w:rPr>
                <w:rFonts w:eastAsia="Times New Roman" w:cs="Times New Roman"/>
                <w:color w:val="000000"/>
                <w:lang w:eastAsia="es-EC"/>
              </w:rPr>
              <w:t>Frecuencia</w:t>
            </w:r>
          </w:p>
        </w:tc>
        <w:tc>
          <w:tcPr>
            <w:tcW w:w="2127" w:type="dxa"/>
            <w:tcBorders>
              <w:bottom w:val="none" w:sz="0" w:space="0" w:color="auto"/>
            </w:tcBorders>
            <w:noWrap/>
            <w:hideMark/>
          </w:tcPr>
          <w:p w:rsidR="00F83055" w:rsidRPr="001A33A4" w:rsidRDefault="00F83055"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lang w:eastAsia="es-EC"/>
              </w:rPr>
            </w:pPr>
            <w:r w:rsidRPr="001A33A4">
              <w:rPr>
                <w:rFonts w:eastAsia="Times New Roman" w:cs="Times New Roman"/>
                <w:color w:val="000000"/>
                <w:lang w:eastAsia="es-EC"/>
              </w:rPr>
              <w:t>Porcentaje</w:t>
            </w:r>
          </w:p>
        </w:tc>
      </w:tr>
      <w:tr w:rsidR="00F83055" w:rsidRPr="001A33A4" w:rsidTr="001A33A4">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bottom w:val="none" w:sz="0" w:space="0" w:color="auto"/>
            </w:tcBorders>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Ver televisión </w:t>
            </w:r>
          </w:p>
        </w:tc>
        <w:tc>
          <w:tcPr>
            <w:tcW w:w="1701"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c>
          <w:tcPr>
            <w:tcW w:w="2127"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r>
      <w:tr w:rsidR="00F83055" w:rsidRPr="001A33A4" w:rsidTr="001A33A4">
        <w:trPr>
          <w:trHeight w:val="335"/>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Dormir </w:t>
            </w:r>
          </w:p>
        </w:tc>
        <w:tc>
          <w:tcPr>
            <w:tcW w:w="1701"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5</w:t>
            </w:r>
          </w:p>
        </w:tc>
        <w:tc>
          <w:tcPr>
            <w:tcW w:w="2127"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56%</w:t>
            </w:r>
          </w:p>
        </w:tc>
      </w:tr>
      <w:tr w:rsidR="00F83055" w:rsidRPr="001A33A4" w:rsidTr="001A33A4">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bottom w:val="none" w:sz="0" w:space="0" w:color="auto"/>
            </w:tcBorders>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Jugar en el teléfono </w:t>
            </w:r>
          </w:p>
        </w:tc>
        <w:tc>
          <w:tcPr>
            <w:tcW w:w="1701"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c>
          <w:tcPr>
            <w:tcW w:w="2127"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r>
      <w:tr w:rsidR="00F83055" w:rsidRPr="001A33A4" w:rsidTr="001A33A4">
        <w:trPr>
          <w:trHeight w:val="351"/>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rsidR="00F83055" w:rsidRPr="001A33A4" w:rsidRDefault="00F83055"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Otras actividades </w:t>
            </w:r>
          </w:p>
        </w:tc>
        <w:tc>
          <w:tcPr>
            <w:tcW w:w="1701"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4</w:t>
            </w:r>
          </w:p>
        </w:tc>
        <w:tc>
          <w:tcPr>
            <w:tcW w:w="2127" w:type="dxa"/>
            <w:noWrap/>
            <w:hideMark/>
          </w:tcPr>
          <w:p w:rsidR="00F83055" w:rsidRPr="001A33A4" w:rsidRDefault="00F83055"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44%</w:t>
            </w:r>
          </w:p>
        </w:tc>
      </w:tr>
      <w:tr w:rsidR="00F83055" w:rsidRPr="001A33A4" w:rsidTr="001A33A4">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bottom w:val="none" w:sz="0" w:space="0" w:color="auto"/>
            </w:tcBorders>
            <w:noWrap/>
            <w:hideMark/>
          </w:tcPr>
          <w:p w:rsidR="00F83055" w:rsidRPr="001A33A4" w:rsidRDefault="00F83055" w:rsidP="001A33A4">
            <w:pPr>
              <w:spacing w:after="240" w:line="360" w:lineRule="auto"/>
              <w:jc w:val="center"/>
              <w:rPr>
                <w:rFonts w:eastAsia="Times New Roman" w:cs="Times New Roman"/>
                <w:b w:val="0"/>
                <w:bCs w:val="0"/>
                <w:color w:val="000000"/>
                <w:lang w:eastAsia="es-EC"/>
              </w:rPr>
            </w:pPr>
            <w:r w:rsidRPr="001A33A4">
              <w:rPr>
                <w:rFonts w:eastAsia="Times New Roman" w:cs="Times New Roman"/>
                <w:color w:val="000000"/>
                <w:lang w:eastAsia="es-EC"/>
              </w:rPr>
              <w:t>Total</w:t>
            </w:r>
          </w:p>
        </w:tc>
        <w:tc>
          <w:tcPr>
            <w:tcW w:w="1701"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eastAsia="es-EC"/>
              </w:rPr>
            </w:pPr>
            <w:r w:rsidRPr="001A33A4">
              <w:rPr>
                <w:rFonts w:eastAsia="Times New Roman" w:cs="Times New Roman"/>
                <w:b/>
                <w:bCs/>
                <w:color w:val="000000"/>
                <w:lang w:eastAsia="es-EC"/>
              </w:rPr>
              <w:t>9</w:t>
            </w:r>
          </w:p>
        </w:tc>
        <w:tc>
          <w:tcPr>
            <w:tcW w:w="2127" w:type="dxa"/>
            <w:tcBorders>
              <w:top w:val="none" w:sz="0" w:space="0" w:color="auto"/>
              <w:bottom w:val="none" w:sz="0" w:space="0" w:color="auto"/>
            </w:tcBorders>
            <w:noWrap/>
            <w:hideMark/>
          </w:tcPr>
          <w:p w:rsidR="00F83055" w:rsidRPr="001A33A4" w:rsidRDefault="00F83055"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eastAsia="es-EC"/>
              </w:rPr>
            </w:pPr>
            <w:r w:rsidRPr="001A33A4">
              <w:rPr>
                <w:rFonts w:eastAsia="Times New Roman" w:cs="Times New Roman"/>
                <w:b/>
                <w:bCs/>
                <w:color w:val="000000"/>
                <w:lang w:eastAsia="es-EC"/>
              </w:rPr>
              <w:t>100%</w:t>
            </w:r>
          </w:p>
        </w:tc>
      </w:tr>
    </w:tbl>
    <w:p w:rsidR="00E94E9F" w:rsidRDefault="00E94E9F" w:rsidP="001A33A4">
      <w:pPr>
        <w:spacing w:after="240" w:line="360" w:lineRule="auto"/>
        <w:jc w:val="center"/>
        <w:rPr>
          <w:rFonts w:cs="Times New Roman"/>
        </w:rPr>
      </w:pPr>
    </w:p>
    <w:p w:rsidR="00000604" w:rsidRPr="001A33A4" w:rsidRDefault="00000604" w:rsidP="001A33A4">
      <w:pPr>
        <w:spacing w:after="240" w:line="360" w:lineRule="auto"/>
        <w:jc w:val="center"/>
        <w:rPr>
          <w:rFonts w:cs="Times New Roman"/>
        </w:rPr>
      </w:pPr>
      <w:r w:rsidRPr="001A33A4">
        <w:rPr>
          <w:rFonts w:cs="Times New Roman"/>
        </w:rPr>
        <w:t>Tabla 8</w:t>
      </w:r>
      <w:r w:rsidR="001B7D4E">
        <w:rPr>
          <w:rFonts w:cs="Times New Roman"/>
        </w:rPr>
        <w:t>.</w:t>
      </w:r>
      <w:r w:rsidRPr="001A33A4">
        <w:rPr>
          <w:rFonts w:cs="Times New Roman"/>
        </w:rPr>
        <w:t xml:space="preserve"> Actividades que se realizan con mayor frecuencia</w:t>
      </w:r>
      <w:r w:rsidRPr="001A33A4">
        <w:rPr>
          <w:rFonts w:cs="Times New Roman"/>
        </w:rPr>
        <w:fldChar w:fldCharType="begin"/>
      </w:r>
      <w:r w:rsidRPr="001A33A4">
        <w:rPr>
          <w:rFonts w:cs="Times New Roman"/>
        </w:rPr>
        <w:instrText xml:space="preserve"> XE "Tabla N°27 Actividades que se realizan con mayor frecuencia" </w:instrText>
      </w:r>
      <w:r w:rsidRPr="001A33A4">
        <w:rPr>
          <w:rFonts w:cs="Times New Roman"/>
        </w:rPr>
        <w:fldChar w:fldCharType="end"/>
      </w:r>
    </w:p>
    <w:p w:rsidR="00F83055" w:rsidRDefault="00F83055" w:rsidP="001A33A4">
      <w:pPr>
        <w:spacing w:after="240" w:line="360" w:lineRule="auto"/>
        <w:jc w:val="both"/>
        <w:rPr>
          <w:rFonts w:eastAsia="Times New Roman" w:cs="Times New Roman"/>
          <w:color w:val="000000"/>
          <w:lang w:eastAsia="es-EC"/>
        </w:rPr>
      </w:pPr>
      <w:r w:rsidRPr="001A33A4">
        <w:rPr>
          <w:rFonts w:eastAsia="Times New Roman" w:cs="Times New Roman"/>
          <w:color w:val="000000"/>
          <w:lang w:eastAsia="es-EC"/>
        </w:rPr>
        <w:t xml:space="preserve">De acuerdo a los datos obtenidos se determinó 56 %  de los niños realiza actividad física  todos los días por que realizan algún deporte  y esto ayuda al metabolismo pero un 44% nunca realiza promoviendo el sedentarismo y convirtiendo en un factor asociado la nutricionista indica que los niños de este grupo etaria deber realizar actividad física y es mejor que la realicen junto con los padre para promocionar estilos de vida saludables y de esta manera el niño o niña imite o adopte actividades saludables muchas investigaciones afirmas que si los padres son obesos o tiene sobrepeso sus hijos también pueden tener pero no tanto por el factor genético sino por las conductas alimentarias y la inactividad física a la que están expuestos los infantes desde tempranas edades. </w:t>
      </w:r>
    </w:p>
    <w:p w:rsidR="00D308F6" w:rsidRPr="001A33A4" w:rsidRDefault="00D308F6" w:rsidP="00D308F6">
      <w:pPr>
        <w:spacing w:after="240" w:line="360" w:lineRule="auto"/>
        <w:jc w:val="both"/>
        <w:rPr>
          <w:rFonts w:eastAsia="Times New Roman" w:cs="Times New Roman"/>
          <w:color w:val="000000"/>
          <w:lang w:eastAsia="es-EC"/>
        </w:rPr>
      </w:pPr>
      <w:r w:rsidRPr="001A33A4">
        <w:rPr>
          <w:rFonts w:eastAsia="Times New Roman" w:cs="Times New Roman"/>
          <w:color w:val="000000"/>
          <w:lang w:eastAsia="es-EC"/>
        </w:rPr>
        <w:t xml:space="preserve">En la investigación se determinó que el 45% padres tiene antecedentes familiares de hipertensión y un 33% de diabetes un 11% de gastritis y de otras como lupus, antecedentes a que los escolares son sobrepeso y obesidad están expuesto y pueden llegar a padecer actualmente las enfermedades crónicas no transmisibles  a parecen en los escolares por el motivo de inadecuada alimentación, estilos de vida inadecuados como el sedentarismo sumado al sobrepeso y la obesidad son factores asociados que </w:t>
      </w:r>
      <w:r w:rsidRPr="001A33A4">
        <w:rPr>
          <w:rFonts w:eastAsia="Times New Roman" w:cs="Times New Roman"/>
          <w:color w:val="000000"/>
          <w:lang w:eastAsia="es-EC"/>
        </w:rPr>
        <w:lastRenderedPageBreak/>
        <w:t>predisponen al niño a padecer estas enfermedades, demostrado por la nutricionista debido a que hace unos años atrás no había tantos casos de enfermedades crónica no transmisibles pero ahora hasta los niños están expuestos por el exceso de peso que ellos tienen.</w:t>
      </w:r>
    </w:p>
    <w:tbl>
      <w:tblPr>
        <w:tblStyle w:val="Tablanormal21"/>
        <w:tblW w:w="6799" w:type="dxa"/>
        <w:jc w:val="center"/>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2268"/>
        <w:gridCol w:w="1984"/>
      </w:tblGrid>
      <w:tr w:rsidR="00130ED8" w:rsidRPr="001A33A4" w:rsidTr="001A33A4">
        <w:trPr>
          <w:cnfStyle w:val="100000000000" w:firstRow="1" w:lastRow="0" w:firstColumn="0" w:lastColumn="0" w:oddVBand="0" w:evenVBand="0" w:oddHBand="0"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noWrap/>
            <w:hideMark/>
          </w:tcPr>
          <w:p w:rsidR="00130ED8" w:rsidRPr="001A33A4" w:rsidRDefault="00130ED8" w:rsidP="001A33A4">
            <w:pPr>
              <w:spacing w:after="240" w:line="360" w:lineRule="auto"/>
              <w:jc w:val="center"/>
              <w:rPr>
                <w:rFonts w:eastAsia="Times New Roman" w:cs="Times New Roman"/>
                <w:b w:val="0"/>
                <w:bCs w:val="0"/>
                <w:color w:val="000000"/>
                <w:lang w:eastAsia="es-EC"/>
              </w:rPr>
            </w:pPr>
            <w:r w:rsidRPr="001A33A4">
              <w:rPr>
                <w:rFonts w:eastAsia="Times New Roman" w:cs="Times New Roman"/>
                <w:color w:val="000000"/>
                <w:lang w:eastAsia="es-EC"/>
              </w:rPr>
              <w:t>Alternativa</w:t>
            </w:r>
          </w:p>
        </w:tc>
        <w:tc>
          <w:tcPr>
            <w:tcW w:w="2268" w:type="dxa"/>
            <w:tcBorders>
              <w:bottom w:val="none" w:sz="0" w:space="0" w:color="auto"/>
            </w:tcBorders>
            <w:noWrap/>
            <w:hideMark/>
          </w:tcPr>
          <w:p w:rsidR="00130ED8" w:rsidRPr="001A33A4" w:rsidRDefault="00130ED8"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lang w:eastAsia="es-EC"/>
              </w:rPr>
            </w:pPr>
            <w:r w:rsidRPr="001A33A4">
              <w:rPr>
                <w:rFonts w:eastAsia="Times New Roman" w:cs="Times New Roman"/>
                <w:color w:val="000000"/>
                <w:lang w:eastAsia="es-EC"/>
              </w:rPr>
              <w:t>Frecuencia</w:t>
            </w:r>
          </w:p>
        </w:tc>
        <w:tc>
          <w:tcPr>
            <w:tcW w:w="1984" w:type="dxa"/>
            <w:tcBorders>
              <w:bottom w:val="none" w:sz="0" w:space="0" w:color="auto"/>
            </w:tcBorders>
            <w:noWrap/>
            <w:hideMark/>
          </w:tcPr>
          <w:p w:rsidR="00130ED8" w:rsidRPr="001A33A4" w:rsidRDefault="00130ED8" w:rsidP="001A33A4">
            <w:pPr>
              <w:spacing w:after="24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lang w:eastAsia="es-EC"/>
              </w:rPr>
            </w:pPr>
            <w:r w:rsidRPr="001A33A4">
              <w:rPr>
                <w:rFonts w:eastAsia="Times New Roman" w:cs="Times New Roman"/>
                <w:color w:val="000000"/>
                <w:lang w:eastAsia="es-EC"/>
              </w:rPr>
              <w:t>Porcentaje</w:t>
            </w:r>
          </w:p>
        </w:tc>
      </w:tr>
      <w:tr w:rsidR="00130ED8" w:rsidRPr="001A33A4" w:rsidTr="001A33A4">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tcBorders>
            <w:noWrap/>
            <w:hideMark/>
          </w:tcPr>
          <w:p w:rsidR="00130ED8" w:rsidRPr="001A33A4" w:rsidRDefault="00130ED8"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Todos los días </w:t>
            </w:r>
          </w:p>
        </w:tc>
        <w:tc>
          <w:tcPr>
            <w:tcW w:w="2268" w:type="dxa"/>
            <w:tcBorders>
              <w:top w:val="none" w:sz="0" w:space="0" w:color="auto"/>
              <w:bottom w:val="none" w:sz="0" w:space="0" w:color="auto"/>
            </w:tcBorders>
            <w:noWrap/>
            <w:hideMark/>
          </w:tcPr>
          <w:p w:rsidR="00130ED8" w:rsidRPr="001A33A4" w:rsidRDefault="00130ED8"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5</w:t>
            </w:r>
          </w:p>
        </w:tc>
        <w:tc>
          <w:tcPr>
            <w:tcW w:w="1984" w:type="dxa"/>
            <w:tcBorders>
              <w:top w:val="none" w:sz="0" w:space="0" w:color="auto"/>
              <w:bottom w:val="none" w:sz="0" w:space="0" w:color="auto"/>
            </w:tcBorders>
            <w:noWrap/>
            <w:hideMark/>
          </w:tcPr>
          <w:p w:rsidR="00130ED8" w:rsidRPr="001A33A4" w:rsidRDefault="00130ED8"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56%</w:t>
            </w:r>
          </w:p>
        </w:tc>
      </w:tr>
      <w:tr w:rsidR="00130ED8" w:rsidRPr="001A33A4" w:rsidTr="001A33A4">
        <w:trPr>
          <w:trHeight w:val="254"/>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rsidR="00130ED8" w:rsidRPr="001A33A4" w:rsidRDefault="00130ED8"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Cuando ella o él quiere </w:t>
            </w:r>
          </w:p>
        </w:tc>
        <w:tc>
          <w:tcPr>
            <w:tcW w:w="2268" w:type="dxa"/>
            <w:noWrap/>
            <w:hideMark/>
          </w:tcPr>
          <w:p w:rsidR="00130ED8" w:rsidRPr="001A33A4" w:rsidRDefault="00130ED8"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c>
          <w:tcPr>
            <w:tcW w:w="1984" w:type="dxa"/>
            <w:noWrap/>
            <w:hideMark/>
          </w:tcPr>
          <w:p w:rsidR="00130ED8" w:rsidRPr="001A33A4" w:rsidRDefault="00130ED8"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0%</w:t>
            </w:r>
          </w:p>
        </w:tc>
      </w:tr>
      <w:tr w:rsidR="00130ED8" w:rsidRPr="001A33A4" w:rsidTr="001A33A4">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tcBorders>
            <w:noWrap/>
            <w:hideMark/>
          </w:tcPr>
          <w:p w:rsidR="00130ED8" w:rsidRPr="001A33A4" w:rsidRDefault="00130ED8" w:rsidP="001A33A4">
            <w:pPr>
              <w:spacing w:after="240" w:line="360" w:lineRule="auto"/>
              <w:rPr>
                <w:rFonts w:eastAsia="Times New Roman" w:cs="Times New Roman"/>
                <w:b w:val="0"/>
                <w:color w:val="000000"/>
                <w:lang w:eastAsia="es-EC"/>
              </w:rPr>
            </w:pPr>
            <w:r w:rsidRPr="001A33A4">
              <w:rPr>
                <w:rFonts w:eastAsia="Times New Roman" w:cs="Times New Roman"/>
                <w:b w:val="0"/>
                <w:color w:val="000000"/>
                <w:lang w:eastAsia="es-EC"/>
              </w:rPr>
              <w:t xml:space="preserve">Nunca </w:t>
            </w:r>
          </w:p>
        </w:tc>
        <w:tc>
          <w:tcPr>
            <w:tcW w:w="2268" w:type="dxa"/>
            <w:tcBorders>
              <w:top w:val="none" w:sz="0" w:space="0" w:color="auto"/>
              <w:bottom w:val="none" w:sz="0" w:space="0" w:color="auto"/>
            </w:tcBorders>
            <w:noWrap/>
            <w:hideMark/>
          </w:tcPr>
          <w:p w:rsidR="00130ED8" w:rsidRPr="001A33A4" w:rsidRDefault="00130ED8"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4</w:t>
            </w:r>
          </w:p>
        </w:tc>
        <w:tc>
          <w:tcPr>
            <w:tcW w:w="1984" w:type="dxa"/>
            <w:tcBorders>
              <w:top w:val="none" w:sz="0" w:space="0" w:color="auto"/>
              <w:bottom w:val="none" w:sz="0" w:space="0" w:color="auto"/>
            </w:tcBorders>
            <w:noWrap/>
            <w:hideMark/>
          </w:tcPr>
          <w:p w:rsidR="00130ED8" w:rsidRPr="001A33A4" w:rsidRDefault="00130ED8" w:rsidP="001A33A4">
            <w:pPr>
              <w:spacing w:after="24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EC"/>
              </w:rPr>
            </w:pPr>
            <w:r w:rsidRPr="001A33A4">
              <w:rPr>
                <w:rFonts w:eastAsia="Times New Roman" w:cs="Times New Roman"/>
                <w:color w:val="000000"/>
                <w:lang w:eastAsia="es-EC"/>
              </w:rPr>
              <w:t>44%</w:t>
            </w:r>
          </w:p>
        </w:tc>
      </w:tr>
      <w:tr w:rsidR="00130ED8" w:rsidRPr="001A33A4" w:rsidTr="001A33A4">
        <w:trPr>
          <w:trHeight w:val="267"/>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rsidR="00130ED8" w:rsidRPr="001A33A4" w:rsidRDefault="00130ED8" w:rsidP="001A33A4">
            <w:pPr>
              <w:spacing w:after="240" w:line="360" w:lineRule="auto"/>
              <w:jc w:val="center"/>
              <w:rPr>
                <w:rFonts w:eastAsia="Times New Roman" w:cs="Times New Roman"/>
                <w:b w:val="0"/>
                <w:bCs w:val="0"/>
                <w:color w:val="000000"/>
                <w:lang w:eastAsia="es-EC"/>
              </w:rPr>
            </w:pPr>
            <w:r w:rsidRPr="001A33A4">
              <w:rPr>
                <w:rFonts w:eastAsia="Times New Roman" w:cs="Times New Roman"/>
                <w:color w:val="000000"/>
                <w:lang w:eastAsia="es-EC"/>
              </w:rPr>
              <w:t>Total</w:t>
            </w:r>
          </w:p>
        </w:tc>
        <w:tc>
          <w:tcPr>
            <w:tcW w:w="2268" w:type="dxa"/>
            <w:noWrap/>
            <w:hideMark/>
          </w:tcPr>
          <w:p w:rsidR="00130ED8" w:rsidRPr="001A33A4" w:rsidRDefault="00130ED8"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lang w:eastAsia="es-EC"/>
              </w:rPr>
            </w:pPr>
            <w:r w:rsidRPr="001A33A4">
              <w:rPr>
                <w:rFonts w:eastAsia="Times New Roman" w:cs="Times New Roman"/>
                <w:b/>
                <w:bCs/>
                <w:color w:val="000000"/>
                <w:lang w:eastAsia="es-EC"/>
              </w:rPr>
              <w:t>9</w:t>
            </w:r>
          </w:p>
        </w:tc>
        <w:tc>
          <w:tcPr>
            <w:tcW w:w="1984" w:type="dxa"/>
            <w:noWrap/>
            <w:hideMark/>
          </w:tcPr>
          <w:p w:rsidR="00130ED8" w:rsidRPr="001A33A4" w:rsidRDefault="00130ED8" w:rsidP="001A33A4">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lang w:eastAsia="es-EC"/>
              </w:rPr>
            </w:pPr>
            <w:r w:rsidRPr="001A33A4">
              <w:rPr>
                <w:rFonts w:eastAsia="Times New Roman" w:cs="Times New Roman"/>
                <w:b/>
                <w:bCs/>
                <w:color w:val="000000"/>
                <w:lang w:eastAsia="es-EC"/>
              </w:rPr>
              <w:t>100%</w:t>
            </w:r>
          </w:p>
        </w:tc>
      </w:tr>
    </w:tbl>
    <w:p w:rsidR="001A33A4" w:rsidRDefault="001A33A4" w:rsidP="001A33A4">
      <w:pPr>
        <w:spacing w:after="240" w:line="360" w:lineRule="auto"/>
        <w:jc w:val="center"/>
        <w:rPr>
          <w:rFonts w:cs="Times New Roman"/>
        </w:rPr>
      </w:pPr>
    </w:p>
    <w:p w:rsidR="00130ED8" w:rsidRPr="001A33A4" w:rsidRDefault="00130ED8" w:rsidP="001A33A4">
      <w:pPr>
        <w:spacing w:after="240" w:line="360" w:lineRule="auto"/>
        <w:jc w:val="center"/>
        <w:rPr>
          <w:rFonts w:cs="Times New Roman"/>
        </w:rPr>
      </w:pPr>
      <w:r w:rsidRPr="001A33A4">
        <w:rPr>
          <w:rFonts w:cs="Times New Roman"/>
        </w:rPr>
        <w:t>Tabla 9</w:t>
      </w:r>
      <w:r w:rsidR="001A33A4">
        <w:rPr>
          <w:rFonts w:cs="Times New Roman"/>
        </w:rPr>
        <w:t>.</w:t>
      </w:r>
      <w:r w:rsidRPr="001A33A4">
        <w:rPr>
          <w:rFonts w:cs="Times New Roman"/>
        </w:rPr>
        <w:t xml:space="preserve"> Actividad física</w:t>
      </w:r>
      <w:r w:rsidRPr="001A33A4">
        <w:rPr>
          <w:rFonts w:cs="Times New Roman"/>
        </w:rPr>
        <w:fldChar w:fldCharType="begin"/>
      </w:r>
      <w:r w:rsidRPr="001A33A4">
        <w:rPr>
          <w:rFonts w:cs="Times New Roman"/>
        </w:rPr>
        <w:instrText xml:space="preserve"> XE "Tabla N° 28 Actividad física" </w:instrText>
      </w:r>
      <w:r w:rsidRPr="001A33A4">
        <w:rPr>
          <w:rFonts w:cs="Times New Roman"/>
        </w:rPr>
        <w:fldChar w:fldCharType="end"/>
      </w:r>
      <w:r w:rsidRPr="001A33A4">
        <w:rPr>
          <w:rFonts w:cs="Times New Roman"/>
        </w:rPr>
        <w:t xml:space="preserve"> de los niños en la </w:t>
      </w:r>
      <w:r w:rsidRPr="001A33A4">
        <w:rPr>
          <w:rFonts w:eastAsia="Times New Roman" w:cs="Times New Roman"/>
          <w:color w:val="000000"/>
          <w:lang w:eastAsia="es-EC"/>
        </w:rPr>
        <w:t>Unidad Educativa Dr. Miguel Morán Lucio</w:t>
      </w:r>
    </w:p>
    <w:p w:rsidR="00F83055" w:rsidRPr="001A33A4" w:rsidRDefault="00F83055" w:rsidP="001A33A4">
      <w:pPr>
        <w:spacing w:after="240" w:line="360" w:lineRule="auto"/>
        <w:jc w:val="both"/>
        <w:rPr>
          <w:rFonts w:eastAsia="Times New Roman" w:cs="Times New Roman"/>
          <w:color w:val="000000"/>
          <w:lang w:eastAsia="es-EC"/>
        </w:rPr>
      </w:pPr>
      <w:r w:rsidRPr="001A33A4">
        <w:rPr>
          <w:rFonts w:eastAsia="Times New Roman" w:cs="Times New Roman"/>
          <w:color w:val="000000"/>
          <w:lang w:eastAsia="es-EC"/>
        </w:rPr>
        <w:t xml:space="preserve">De acuerdo con los datos obtenidos en la investigación el 56% de los padres los proveen de dinero a los niños para comprar alimentos en el </w:t>
      </w:r>
      <w:r w:rsidR="006E4148" w:rsidRPr="001A33A4">
        <w:rPr>
          <w:rFonts w:eastAsia="Times New Roman" w:cs="Times New Roman"/>
          <w:color w:val="000000"/>
          <w:lang w:eastAsia="es-EC"/>
        </w:rPr>
        <w:t>establecimiento de la escuela,</w:t>
      </w:r>
      <w:r w:rsidRPr="001A33A4">
        <w:rPr>
          <w:rFonts w:eastAsia="Times New Roman" w:cs="Times New Roman"/>
          <w:color w:val="000000"/>
          <w:lang w:eastAsia="es-EC"/>
        </w:rPr>
        <w:t xml:space="preserve">  incrementando la ingesta de alimentos inadecuados ricos en sal, azúcares y grasas</w:t>
      </w:r>
      <w:r w:rsidR="00553B09" w:rsidRPr="001A33A4">
        <w:rPr>
          <w:rFonts w:eastAsia="Times New Roman" w:cs="Times New Roman"/>
          <w:color w:val="000000"/>
          <w:lang w:eastAsia="es-EC"/>
        </w:rPr>
        <w:t>,</w:t>
      </w:r>
      <w:r w:rsidRPr="001A33A4">
        <w:rPr>
          <w:rFonts w:eastAsia="Times New Roman" w:cs="Times New Roman"/>
          <w:color w:val="000000"/>
          <w:lang w:eastAsia="es-EC"/>
        </w:rPr>
        <w:t xml:space="preserve"> muchas investigaciones señalan  que los bares escolares no expenden los alimentos saludables para un escolar pese a las indicaciones del Ministerio de Salud Pública, y un 44% de los padres le envían lonchera para prevenir que los niños se enfermen pero muchos de estos padres le envían alimentos inadecuados como jugos artificiales, productos procesados con galletas, cereales. </w:t>
      </w:r>
    </w:p>
    <w:p w:rsidR="00A05B3E" w:rsidRPr="001A33A4" w:rsidRDefault="00A05B3E" w:rsidP="001A33A4">
      <w:pPr>
        <w:spacing w:after="240" w:line="360" w:lineRule="auto"/>
        <w:jc w:val="both"/>
        <w:rPr>
          <w:rFonts w:eastAsia="Times New Roman" w:cs="Times New Roman"/>
          <w:color w:val="000000"/>
          <w:lang w:eastAsia="es-EC"/>
        </w:rPr>
      </w:pPr>
      <w:r w:rsidRPr="001A33A4">
        <w:rPr>
          <w:rFonts w:eastAsia="Times New Roman" w:cs="Times New Roman"/>
          <w:color w:val="000000"/>
          <w:lang w:eastAsia="es-EC"/>
        </w:rPr>
        <w:t xml:space="preserve">En lo relativo a  los </w:t>
      </w:r>
      <w:r w:rsidRPr="001A33A4">
        <w:rPr>
          <w:rFonts w:cs="Times New Roman"/>
        </w:rPr>
        <w:t xml:space="preserve">alimentos consumido en el recreo, el </w:t>
      </w:r>
      <w:r w:rsidR="00F83055" w:rsidRPr="001A33A4">
        <w:rPr>
          <w:rFonts w:eastAsia="Times New Roman" w:cs="Times New Roman"/>
          <w:color w:val="000000"/>
          <w:lang w:eastAsia="es-EC"/>
        </w:rPr>
        <w:t xml:space="preserve">56% de los escolares consume arroz con huevo, </w:t>
      </w:r>
      <w:r w:rsidRPr="001A33A4">
        <w:rPr>
          <w:rFonts w:eastAsia="Times New Roman" w:cs="Times New Roman"/>
          <w:color w:val="000000"/>
          <w:lang w:eastAsia="es-EC"/>
        </w:rPr>
        <w:t>el</w:t>
      </w:r>
      <w:r w:rsidR="00F83055" w:rsidRPr="001A33A4">
        <w:rPr>
          <w:rFonts w:eastAsia="Times New Roman" w:cs="Times New Roman"/>
          <w:color w:val="000000"/>
          <w:lang w:eastAsia="es-EC"/>
        </w:rPr>
        <w:t xml:space="preserve"> 22% el arroz con pollo y otros alimentos como papas con queso y bolón de plátano con chicharon de chancho, </w:t>
      </w:r>
      <w:r w:rsidRPr="001A33A4">
        <w:rPr>
          <w:rFonts w:eastAsia="Times New Roman" w:cs="Times New Roman"/>
          <w:color w:val="000000"/>
          <w:lang w:eastAsia="es-EC"/>
        </w:rPr>
        <w:t xml:space="preserve">también se pudo determinar que </w:t>
      </w:r>
      <w:r w:rsidR="00F83055" w:rsidRPr="001A33A4">
        <w:rPr>
          <w:rFonts w:eastAsia="Times New Roman" w:cs="Times New Roman"/>
          <w:color w:val="000000"/>
          <w:lang w:eastAsia="es-EC"/>
        </w:rPr>
        <w:t>el factor económico influye de gran manera por ser la mayoría de los niños de bajos recursos económicos</w:t>
      </w:r>
      <w:r w:rsidRPr="001A33A4">
        <w:rPr>
          <w:rFonts w:eastAsia="Times New Roman" w:cs="Times New Roman"/>
          <w:color w:val="000000"/>
          <w:lang w:eastAsia="es-EC"/>
        </w:rPr>
        <w:t>.</w:t>
      </w:r>
    </w:p>
    <w:p w:rsidR="00F83055" w:rsidRPr="001A33A4" w:rsidRDefault="00D31D23" w:rsidP="001A33A4">
      <w:pPr>
        <w:spacing w:after="240" w:line="360" w:lineRule="auto"/>
        <w:jc w:val="both"/>
        <w:rPr>
          <w:rFonts w:eastAsia="Times New Roman" w:cs="Times New Roman"/>
          <w:b/>
          <w:color w:val="000000"/>
          <w:lang w:eastAsia="es-EC"/>
        </w:rPr>
      </w:pPr>
      <w:r w:rsidRPr="001A33A4">
        <w:rPr>
          <w:rFonts w:eastAsia="Times New Roman" w:cs="Times New Roman"/>
          <w:b/>
          <w:color w:val="000000"/>
          <w:lang w:eastAsia="es-EC"/>
        </w:rPr>
        <w:t>D</w:t>
      </w:r>
      <w:r w:rsidR="00F83055" w:rsidRPr="001A33A4">
        <w:rPr>
          <w:rFonts w:eastAsia="Times New Roman" w:cs="Times New Roman"/>
          <w:b/>
          <w:color w:val="000000"/>
          <w:lang w:eastAsia="es-EC"/>
        </w:rPr>
        <w:t xml:space="preserve">iscusión </w:t>
      </w:r>
    </w:p>
    <w:p w:rsidR="00F83055" w:rsidRPr="001A33A4" w:rsidRDefault="00F83055" w:rsidP="001A33A4">
      <w:pPr>
        <w:spacing w:after="240" w:line="360" w:lineRule="auto"/>
        <w:jc w:val="both"/>
        <w:rPr>
          <w:rFonts w:eastAsia="Times New Roman" w:cs="Times New Roman"/>
          <w:color w:val="000000"/>
          <w:lang w:eastAsia="es-EC"/>
        </w:rPr>
      </w:pPr>
      <w:r w:rsidRPr="001A33A4">
        <w:rPr>
          <w:rFonts w:eastAsia="Times New Roman" w:cs="Times New Roman"/>
          <w:color w:val="000000"/>
          <w:lang w:eastAsia="es-EC"/>
        </w:rPr>
        <w:t>La prevalencia de sobrepeso y obesidad es medianamente elevada debido al estudio correlacional entre las dos instituciones educativas del área urbana y rural  tomándose en cuenta el riesgo de sobrepeso,  un estudio comparativo en la ciudad de Guayaquil y nobel demostró que la prevalencia de sobrepeso y obesidad tiene mayores índices en área urbana</w:t>
      </w:r>
      <w:r w:rsidR="00A05B3E" w:rsidRPr="001A33A4">
        <w:rPr>
          <w:rFonts w:eastAsia="Times New Roman" w:cs="Times New Roman"/>
          <w:color w:val="000000"/>
          <w:lang w:eastAsia="es-EC"/>
        </w:rPr>
        <w:t xml:space="preserve"> (</w:t>
      </w:r>
      <w:r w:rsidR="00A05B3E" w:rsidRPr="001A33A4">
        <w:rPr>
          <w:rFonts w:cs="Times New Roman"/>
          <w:noProof/>
        </w:rPr>
        <w:t>(</w:t>
      </w:r>
      <w:proofErr w:type="spellStart"/>
      <w:r w:rsidR="00A05B3E" w:rsidRPr="001A33A4">
        <w:rPr>
          <w:rFonts w:cs="Times New Roman"/>
          <w:noProof/>
        </w:rPr>
        <w:t>Barberan</w:t>
      </w:r>
      <w:proofErr w:type="spellEnd"/>
      <w:r w:rsidR="00A05B3E" w:rsidRPr="001A33A4">
        <w:rPr>
          <w:rFonts w:cs="Times New Roman"/>
          <w:noProof/>
        </w:rPr>
        <w:t>, Escala, y Suco, 2011</w:t>
      </w:r>
      <w:r w:rsidR="00A05B3E" w:rsidRPr="001A33A4">
        <w:rPr>
          <w:rFonts w:eastAsia="Times New Roman" w:cs="Times New Roman"/>
          <w:color w:val="000000"/>
          <w:lang w:eastAsia="es-EC"/>
        </w:rPr>
        <w:t xml:space="preserve">), </w:t>
      </w:r>
      <w:r w:rsidRPr="001A33A4">
        <w:rPr>
          <w:rFonts w:eastAsia="Times New Roman" w:cs="Times New Roman"/>
          <w:color w:val="000000"/>
          <w:lang w:eastAsia="es-EC"/>
        </w:rPr>
        <w:lastRenderedPageBreak/>
        <w:t>coincidiendo con los resultados obtenidos en esta investigación cuando el área urbana tiene el 12 % de prevalencia.</w:t>
      </w:r>
    </w:p>
    <w:p w:rsidR="00F83055" w:rsidRPr="001A33A4" w:rsidRDefault="00F83055" w:rsidP="001A33A4">
      <w:pPr>
        <w:spacing w:after="240" w:line="360" w:lineRule="auto"/>
        <w:jc w:val="both"/>
        <w:rPr>
          <w:rFonts w:eastAsia="Times New Roman" w:cs="Times New Roman"/>
          <w:color w:val="000000"/>
          <w:lang w:eastAsia="es-EC"/>
        </w:rPr>
      </w:pPr>
      <w:r w:rsidRPr="001A33A4">
        <w:rPr>
          <w:rFonts w:cs="Times New Roman"/>
        </w:rPr>
        <w:t xml:space="preserve">Según la Encuesta Nacional de Salud y Nutrición en el </w:t>
      </w:r>
      <w:r w:rsidR="00A05B3E" w:rsidRPr="001A33A4">
        <w:rPr>
          <w:rFonts w:cs="Times New Roman"/>
        </w:rPr>
        <w:t>año 2015,</w:t>
      </w:r>
      <w:r w:rsidRPr="001A33A4">
        <w:rPr>
          <w:rFonts w:cs="Times New Roman"/>
        </w:rPr>
        <w:t xml:space="preserve"> el 29,9% de los niños de </w:t>
      </w:r>
      <w:r w:rsidR="00A05B3E" w:rsidRPr="001A33A4">
        <w:rPr>
          <w:rFonts w:cs="Times New Roman"/>
        </w:rPr>
        <w:t>5</w:t>
      </w:r>
      <w:r w:rsidRPr="001A33A4">
        <w:rPr>
          <w:rFonts w:cs="Times New Roman"/>
        </w:rPr>
        <w:t xml:space="preserve"> a </w:t>
      </w:r>
      <w:r w:rsidR="00A05B3E" w:rsidRPr="001A33A4">
        <w:rPr>
          <w:rFonts w:cs="Times New Roman"/>
        </w:rPr>
        <w:t>11</w:t>
      </w:r>
      <w:r w:rsidRPr="001A33A4">
        <w:rPr>
          <w:rFonts w:cs="Times New Roman"/>
        </w:rPr>
        <w:t xml:space="preserve"> años de edad  tienen sobrepeso y obesidad, en el Ecuador se toman medidas de prevenci</w:t>
      </w:r>
      <w:r w:rsidR="00A05B3E" w:rsidRPr="001A33A4">
        <w:rPr>
          <w:rFonts w:cs="Times New Roman"/>
        </w:rPr>
        <w:t xml:space="preserve">ón implementando un sistema de </w:t>
      </w:r>
      <w:r w:rsidRPr="001A33A4">
        <w:rPr>
          <w:rFonts w:cs="Times New Roman"/>
        </w:rPr>
        <w:t>etiquetado frontal o gráficos de colores que permiten a los consumidores identificar los alimentos saludables</w:t>
      </w:r>
      <w:r w:rsidR="00A05B3E" w:rsidRPr="001A33A4">
        <w:rPr>
          <w:rFonts w:cs="Times New Roman"/>
        </w:rPr>
        <w:t>, se concuerda con lo planteado en otras investigaciones en lo relativo a este aspecto (</w:t>
      </w:r>
      <w:r w:rsidR="00A05B3E" w:rsidRPr="001A33A4">
        <w:rPr>
          <w:rFonts w:cs="Times New Roman"/>
          <w:noProof/>
        </w:rPr>
        <w:t>Freire et al., 2013</w:t>
      </w:r>
      <w:r w:rsidR="00A05B3E" w:rsidRPr="001A33A4">
        <w:rPr>
          <w:rFonts w:cs="Times New Roman"/>
        </w:rPr>
        <w:t>).</w:t>
      </w:r>
      <w:r w:rsidRPr="001A33A4">
        <w:rPr>
          <w:rFonts w:cs="Times New Roman"/>
        </w:rPr>
        <w:t xml:space="preserve"> </w:t>
      </w:r>
    </w:p>
    <w:p w:rsidR="00F83055" w:rsidRPr="001A33A4" w:rsidRDefault="00A05B3E" w:rsidP="001A33A4">
      <w:pPr>
        <w:spacing w:after="240" w:line="360" w:lineRule="auto"/>
        <w:jc w:val="both"/>
        <w:rPr>
          <w:rFonts w:eastAsia="Times New Roman" w:cs="Times New Roman"/>
          <w:color w:val="000000"/>
          <w:lang w:eastAsia="es-EC"/>
        </w:rPr>
      </w:pPr>
      <w:r w:rsidRPr="001A33A4">
        <w:rPr>
          <w:rFonts w:eastAsia="Times New Roman" w:cs="Times New Roman"/>
          <w:color w:val="000000"/>
          <w:lang w:eastAsia="es-EC"/>
        </w:rPr>
        <w:t xml:space="preserve">Los </w:t>
      </w:r>
      <w:r w:rsidR="00F83055" w:rsidRPr="001A33A4">
        <w:rPr>
          <w:rFonts w:eastAsia="Times New Roman" w:cs="Times New Roman"/>
          <w:color w:val="000000"/>
          <w:lang w:eastAsia="es-EC"/>
        </w:rPr>
        <w:t xml:space="preserve">factores </w:t>
      </w:r>
      <w:r w:rsidRPr="001A33A4">
        <w:rPr>
          <w:rFonts w:eastAsia="Times New Roman" w:cs="Times New Roman"/>
          <w:color w:val="000000"/>
          <w:lang w:eastAsia="es-EC"/>
        </w:rPr>
        <w:t xml:space="preserve">relacionados a </w:t>
      </w:r>
      <w:r w:rsidR="00F83055" w:rsidRPr="001A33A4">
        <w:rPr>
          <w:rFonts w:eastAsia="Times New Roman" w:cs="Times New Roman"/>
          <w:color w:val="000000"/>
          <w:lang w:eastAsia="es-EC"/>
        </w:rPr>
        <w:t>la  inadecuada  alimentación, sedentarismo, inactividad física, baja escolaridad de las</w:t>
      </w:r>
      <w:r w:rsidRPr="001A33A4">
        <w:rPr>
          <w:rFonts w:eastAsia="Times New Roman" w:cs="Times New Roman"/>
          <w:color w:val="000000"/>
          <w:lang w:eastAsia="es-EC"/>
        </w:rPr>
        <w:t xml:space="preserve"> madres de familia, afectan poder contar con una cultura adecuada en lo relativo a los alimentos que deben consumir los niños, otra aspecto negativo es la falta de control médico, se concuerda con otros autores </w:t>
      </w:r>
      <w:r w:rsidR="00F83055" w:rsidRPr="001A33A4">
        <w:rPr>
          <w:rFonts w:cs="Times New Roman"/>
        </w:rPr>
        <w:t xml:space="preserve">que la inadecuada alimentación,  sedentarismo y </w:t>
      </w:r>
      <w:r w:rsidR="00F83055" w:rsidRPr="001A33A4">
        <w:rPr>
          <w:rFonts w:eastAsia="Times New Roman" w:cs="Times New Roman"/>
          <w:color w:val="000000"/>
          <w:lang w:eastAsia="es-EC"/>
        </w:rPr>
        <w:t xml:space="preserve"> la predisposición genética son factores asociados para tener sobrepeso y obesidad y con el 80% la inactividad física </w:t>
      </w:r>
      <w:sdt>
        <w:sdtPr>
          <w:rPr>
            <w:rFonts w:cs="Times New Roman"/>
          </w:rPr>
          <w:id w:val="1954678015"/>
          <w:citation/>
        </w:sdtPr>
        <w:sdtEndPr/>
        <w:sdtContent>
          <w:r w:rsidR="007D0D4E" w:rsidRPr="001A33A4">
            <w:rPr>
              <w:rFonts w:cs="Times New Roman"/>
            </w:rPr>
            <w:fldChar w:fldCharType="begin"/>
          </w:r>
          <w:r w:rsidR="00F83055" w:rsidRPr="001A33A4">
            <w:rPr>
              <w:rFonts w:cs="Times New Roman"/>
            </w:rPr>
            <w:instrText xml:space="preserve"> CITATION Sal15 \l 12298 </w:instrText>
          </w:r>
          <w:r w:rsidR="007D0D4E" w:rsidRPr="001A33A4">
            <w:rPr>
              <w:rFonts w:cs="Times New Roman"/>
            </w:rPr>
            <w:fldChar w:fldCharType="separate"/>
          </w:r>
          <w:r w:rsidR="00F83055" w:rsidRPr="001A33A4">
            <w:rPr>
              <w:rFonts w:cs="Times New Roman"/>
              <w:noProof/>
            </w:rPr>
            <w:t>(Salcedo, 2015)</w:t>
          </w:r>
          <w:r w:rsidR="007D0D4E" w:rsidRPr="001A33A4">
            <w:rPr>
              <w:rFonts w:cs="Times New Roman"/>
            </w:rPr>
            <w:fldChar w:fldCharType="end"/>
          </w:r>
        </w:sdtContent>
      </w:sdt>
    </w:p>
    <w:p w:rsidR="00F83055" w:rsidRPr="001A33A4" w:rsidRDefault="00F83055" w:rsidP="001A33A4">
      <w:pPr>
        <w:spacing w:after="240" w:line="360" w:lineRule="auto"/>
        <w:jc w:val="both"/>
        <w:rPr>
          <w:rFonts w:eastAsia="Times New Roman" w:cs="Times New Roman"/>
          <w:color w:val="000000"/>
          <w:lang w:eastAsia="es-EC"/>
        </w:rPr>
      </w:pPr>
      <w:r w:rsidRPr="001A33A4">
        <w:rPr>
          <w:rFonts w:cs="Times New Roman"/>
        </w:rPr>
        <w:t xml:space="preserve">En el Ecuador </w:t>
      </w:r>
      <w:r w:rsidR="0093071A" w:rsidRPr="001A33A4">
        <w:rPr>
          <w:rFonts w:cs="Times New Roman"/>
        </w:rPr>
        <w:t>el</w:t>
      </w:r>
      <w:r w:rsidRPr="001A33A4">
        <w:rPr>
          <w:rFonts w:cs="Times New Roman"/>
        </w:rPr>
        <w:t xml:space="preserve"> sobrepeso y obesidad, en los escolares y adolescentes está representado con un 13,6 % y  la inactividad física con el 25,1% un factor asociado, con estos índices y otras investigaciones realizadas en diferentes partes del país confirman la </w:t>
      </w:r>
      <w:r w:rsidR="0093071A" w:rsidRPr="001A33A4">
        <w:rPr>
          <w:rFonts w:cs="Times New Roman"/>
        </w:rPr>
        <w:t xml:space="preserve">alta </w:t>
      </w:r>
      <w:r w:rsidRPr="001A33A4">
        <w:rPr>
          <w:rFonts w:cs="Times New Roman"/>
        </w:rPr>
        <w:t xml:space="preserve">prevalencia de </w:t>
      </w:r>
      <w:r w:rsidR="0093071A" w:rsidRPr="001A33A4">
        <w:rPr>
          <w:rFonts w:cs="Times New Roman"/>
        </w:rPr>
        <w:t xml:space="preserve">este problema de salud pública </w:t>
      </w:r>
      <w:sdt>
        <w:sdtPr>
          <w:rPr>
            <w:rFonts w:cs="Times New Roman"/>
          </w:rPr>
          <w:id w:val="-370992936"/>
          <w:citation/>
        </w:sdtPr>
        <w:sdtEndPr/>
        <w:sdtContent>
          <w:r w:rsidR="007D0D4E" w:rsidRPr="001A33A4">
            <w:rPr>
              <w:rFonts w:cs="Times New Roman"/>
            </w:rPr>
            <w:fldChar w:fldCharType="begin"/>
          </w:r>
          <w:r w:rsidRPr="001A33A4">
            <w:rPr>
              <w:rFonts w:cs="Times New Roman"/>
            </w:rPr>
            <w:instrText xml:space="preserve"> CITATION Ole14 \l 12298 </w:instrText>
          </w:r>
          <w:r w:rsidR="007D0D4E" w:rsidRPr="001A33A4">
            <w:rPr>
              <w:rFonts w:cs="Times New Roman"/>
            </w:rPr>
            <w:fldChar w:fldCharType="separate"/>
          </w:r>
          <w:r w:rsidRPr="001A33A4">
            <w:rPr>
              <w:rFonts w:cs="Times New Roman"/>
              <w:noProof/>
            </w:rPr>
            <w:t>(Oleas, 2014)</w:t>
          </w:r>
          <w:r w:rsidR="007D0D4E" w:rsidRPr="001A33A4">
            <w:rPr>
              <w:rFonts w:cs="Times New Roman"/>
            </w:rPr>
            <w:fldChar w:fldCharType="end"/>
          </w:r>
        </w:sdtContent>
      </w:sdt>
      <w:r w:rsidR="0093071A" w:rsidRPr="001A33A4">
        <w:rPr>
          <w:rFonts w:cs="Times New Roman"/>
        </w:rPr>
        <w:t>.</w:t>
      </w:r>
    </w:p>
    <w:p w:rsidR="0093071A" w:rsidRPr="001A33A4" w:rsidRDefault="00F83055" w:rsidP="001A33A4">
      <w:pPr>
        <w:spacing w:after="240" w:line="360" w:lineRule="auto"/>
        <w:jc w:val="both"/>
        <w:rPr>
          <w:rFonts w:cs="Times New Roman"/>
        </w:rPr>
      </w:pPr>
      <w:r w:rsidRPr="001A33A4">
        <w:rPr>
          <w:rFonts w:cs="Times New Roman"/>
        </w:rPr>
        <w:t xml:space="preserve">Con respecto a los alimentos consumidos con mayor frecuencia </w:t>
      </w:r>
      <w:r w:rsidR="0093071A" w:rsidRPr="001A33A4">
        <w:rPr>
          <w:rFonts w:cs="Times New Roman"/>
        </w:rPr>
        <w:t>por los</w:t>
      </w:r>
      <w:r w:rsidRPr="001A33A4">
        <w:rPr>
          <w:rFonts w:cs="Times New Roman"/>
        </w:rPr>
        <w:t xml:space="preserve"> escolares podemos establecer que los carbohidratos en ambas escuela tienen el mayor índice en la escuela urbana representa el 68% y en la rural el 56% y que las frutas y verduras tienen menor índices. En Imbabura se hace referencia </w:t>
      </w:r>
      <w:r w:rsidR="0093071A" w:rsidRPr="001A33A4">
        <w:rPr>
          <w:rFonts w:cs="Times New Roman"/>
        </w:rPr>
        <w:t xml:space="preserve">a un </w:t>
      </w:r>
      <w:r w:rsidRPr="001A33A4">
        <w:rPr>
          <w:rFonts w:cs="Times New Roman"/>
        </w:rPr>
        <w:t xml:space="preserve">alto consumo de grasas y azúcares con un 21,3% que de frutas y verduras y teniendo los parámetros más altos los habitantes de la región costa con el 24,7% </w:t>
      </w:r>
      <w:r w:rsidR="0093071A" w:rsidRPr="001A33A4">
        <w:rPr>
          <w:rFonts w:cs="Times New Roman"/>
        </w:rPr>
        <w:t>.L</w:t>
      </w:r>
      <w:r w:rsidRPr="001A33A4">
        <w:rPr>
          <w:rFonts w:cs="Times New Roman"/>
        </w:rPr>
        <w:t>os estudiantes de los colegios fiscales sufren de obesidad por la ingesta de altas cantidades de carbohidratos</w:t>
      </w:r>
      <w:r w:rsidR="0093071A" w:rsidRPr="001A33A4">
        <w:rPr>
          <w:rFonts w:cs="Times New Roman"/>
        </w:rPr>
        <w:t xml:space="preserve"> (</w:t>
      </w:r>
      <w:r w:rsidR="0093071A" w:rsidRPr="001A33A4">
        <w:rPr>
          <w:rFonts w:cs="Times New Roman"/>
          <w:noProof/>
        </w:rPr>
        <w:t>Ramos, Carpio, Delgado, &amp; Villavicencio, 2015</w:t>
      </w:r>
      <w:r w:rsidR="0093071A" w:rsidRPr="001A33A4">
        <w:rPr>
          <w:rFonts w:cs="Times New Roman"/>
        </w:rPr>
        <w:t>)</w:t>
      </w:r>
    </w:p>
    <w:p w:rsidR="00F83055" w:rsidRPr="001A33A4" w:rsidRDefault="00F83055" w:rsidP="001A33A4">
      <w:pPr>
        <w:spacing w:after="240" w:line="360" w:lineRule="auto"/>
        <w:jc w:val="both"/>
        <w:rPr>
          <w:rFonts w:cs="Times New Roman"/>
          <w:b/>
        </w:rPr>
      </w:pPr>
      <w:r w:rsidRPr="001A33A4">
        <w:rPr>
          <w:rFonts w:cs="Times New Roman"/>
          <w:b/>
        </w:rPr>
        <w:t>Conclusiones</w:t>
      </w:r>
      <w:bookmarkEnd w:id="4"/>
    </w:p>
    <w:p w:rsidR="00F83055" w:rsidRPr="001A33A4" w:rsidRDefault="0093071A" w:rsidP="001A33A4">
      <w:pPr>
        <w:pStyle w:val="Textodeglobo"/>
        <w:spacing w:after="240" w:line="360" w:lineRule="auto"/>
        <w:jc w:val="both"/>
        <w:rPr>
          <w:rFonts w:ascii="Times New Roman" w:eastAsia="Times New Roman" w:hAnsi="Times New Roman" w:cs="Times New Roman"/>
          <w:color w:val="000000"/>
          <w:sz w:val="24"/>
          <w:szCs w:val="24"/>
          <w:lang w:eastAsia="es-EC"/>
        </w:rPr>
      </w:pPr>
      <w:r w:rsidRPr="001A33A4">
        <w:rPr>
          <w:rFonts w:ascii="Times New Roman" w:eastAsia="Times New Roman" w:hAnsi="Times New Roman" w:cs="Times New Roman"/>
          <w:color w:val="000000"/>
          <w:sz w:val="24"/>
          <w:szCs w:val="24"/>
          <w:lang w:eastAsia="es-EC"/>
        </w:rPr>
        <w:t>Se concluye que</w:t>
      </w:r>
      <w:r w:rsidR="00F83055" w:rsidRPr="001A33A4">
        <w:rPr>
          <w:rFonts w:ascii="Times New Roman" w:eastAsia="Times New Roman" w:hAnsi="Times New Roman" w:cs="Times New Roman"/>
          <w:color w:val="000000"/>
          <w:sz w:val="24"/>
          <w:szCs w:val="24"/>
          <w:lang w:eastAsia="es-EC"/>
        </w:rPr>
        <w:t xml:space="preserve"> la valoración del índice de masa corporal,</w:t>
      </w:r>
      <w:r w:rsidRPr="001A33A4">
        <w:rPr>
          <w:rFonts w:ascii="Times New Roman" w:eastAsia="Times New Roman" w:hAnsi="Times New Roman" w:cs="Times New Roman"/>
          <w:color w:val="000000"/>
          <w:sz w:val="24"/>
          <w:szCs w:val="24"/>
          <w:lang w:eastAsia="es-EC"/>
        </w:rPr>
        <w:t xml:space="preserve"> </w:t>
      </w:r>
      <w:r w:rsidR="00F83055" w:rsidRPr="001A33A4">
        <w:rPr>
          <w:rFonts w:ascii="Times New Roman" w:eastAsia="Times New Roman" w:hAnsi="Times New Roman" w:cs="Times New Roman"/>
          <w:color w:val="000000"/>
          <w:sz w:val="24"/>
          <w:szCs w:val="24"/>
          <w:lang w:eastAsia="es-EC"/>
        </w:rPr>
        <w:t xml:space="preserve">demuestra  la prevalencia del sobrepeso y obesidad en escolares de 5 a 11 años,  en la escuela del área </w:t>
      </w:r>
      <w:r w:rsidRPr="001A33A4">
        <w:rPr>
          <w:rFonts w:ascii="Times New Roman" w:eastAsia="Times New Roman" w:hAnsi="Times New Roman" w:cs="Times New Roman"/>
          <w:color w:val="000000"/>
          <w:sz w:val="24"/>
          <w:szCs w:val="24"/>
          <w:lang w:eastAsia="es-EC"/>
        </w:rPr>
        <w:t xml:space="preserve">urbana existe un mayor </w:t>
      </w:r>
      <w:r w:rsidR="00F83055" w:rsidRPr="001A33A4">
        <w:rPr>
          <w:rFonts w:ascii="Times New Roman" w:eastAsia="Times New Roman" w:hAnsi="Times New Roman" w:cs="Times New Roman"/>
          <w:color w:val="000000"/>
          <w:sz w:val="24"/>
          <w:szCs w:val="24"/>
          <w:lang w:eastAsia="es-EC"/>
        </w:rPr>
        <w:t>de riesgo de sobrepeso</w:t>
      </w:r>
      <w:r w:rsidRPr="001A33A4">
        <w:rPr>
          <w:rFonts w:ascii="Times New Roman" w:eastAsia="Times New Roman" w:hAnsi="Times New Roman" w:cs="Times New Roman"/>
          <w:color w:val="000000"/>
          <w:sz w:val="24"/>
          <w:szCs w:val="24"/>
          <w:lang w:eastAsia="es-EC"/>
        </w:rPr>
        <w:t xml:space="preserve"> y </w:t>
      </w:r>
      <w:r w:rsidR="00F83055" w:rsidRPr="001A33A4">
        <w:rPr>
          <w:rFonts w:ascii="Times New Roman" w:eastAsia="Times New Roman" w:hAnsi="Times New Roman" w:cs="Times New Roman"/>
          <w:color w:val="000000"/>
          <w:sz w:val="24"/>
          <w:szCs w:val="24"/>
          <w:lang w:eastAsia="es-EC"/>
        </w:rPr>
        <w:t xml:space="preserve">obesidad, sin embargo en la unidad educativa del área rural la prevalencia tiene menores índices, </w:t>
      </w:r>
      <w:r w:rsidRPr="001A33A4">
        <w:rPr>
          <w:rFonts w:ascii="Times New Roman" w:eastAsia="Times New Roman" w:hAnsi="Times New Roman" w:cs="Times New Roman"/>
          <w:color w:val="000000"/>
          <w:sz w:val="24"/>
          <w:szCs w:val="24"/>
          <w:lang w:eastAsia="es-EC"/>
        </w:rPr>
        <w:t>según e</w:t>
      </w:r>
      <w:r w:rsidR="00F83055" w:rsidRPr="001A33A4">
        <w:rPr>
          <w:rFonts w:ascii="Times New Roman" w:eastAsia="Times New Roman" w:hAnsi="Times New Roman" w:cs="Times New Roman"/>
          <w:color w:val="000000"/>
          <w:sz w:val="24"/>
          <w:szCs w:val="24"/>
          <w:lang w:eastAsia="es-EC"/>
        </w:rPr>
        <w:t xml:space="preserve">l formulario de índice de masa corporal emitido por el Ministerio de Salud Pública. </w:t>
      </w:r>
    </w:p>
    <w:p w:rsidR="0093071A" w:rsidRPr="001A33A4" w:rsidRDefault="0093071A" w:rsidP="001A33A4">
      <w:pPr>
        <w:pStyle w:val="Textodeglobo"/>
        <w:spacing w:after="240" w:line="360" w:lineRule="auto"/>
        <w:jc w:val="both"/>
        <w:rPr>
          <w:rFonts w:ascii="Times New Roman" w:eastAsia="Times New Roman" w:hAnsi="Times New Roman" w:cs="Times New Roman"/>
          <w:color w:val="000000"/>
          <w:sz w:val="24"/>
          <w:szCs w:val="24"/>
          <w:lang w:eastAsia="es-EC"/>
        </w:rPr>
      </w:pPr>
      <w:r w:rsidRPr="001A33A4">
        <w:rPr>
          <w:rFonts w:ascii="Times New Roman" w:eastAsia="Times New Roman" w:hAnsi="Times New Roman" w:cs="Times New Roman"/>
          <w:color w:val="000000"/>
          <w:sz w:val="24"/>
          <w:szCs w:val="24"/>
          <w:lang w:eastAsia="es-EC"/>
        </w:rPr>
        <w:lastRenderedPageBreak/>
        <w:t xml:space="preserve">Dentro de los factores </w:t>
      </w:r>
      <w:r w:rsidR="00F83055" w:rsidRPr="001A33A4">
        <w:rPr>
          <w:rFonts w:ascii="Times New Roman" w:eastAsia="Times New Roman" w:hAnsi="Times New Roman" w:cs="Times New Roman"/>
          <w:color w:val="000000"/>
          <w:sz w:val="24"/>
          <w:szCs w:val="24"/>
          <w:lang w:eastAsia="es-EC"/>
        </w:rPr>
        <w:t>asociados a los que están expuestos los escolares, se identificaron</w:t>
      </w:r>
      <w:r w:rsidRPr="001A33A4">
        <w:rPr>
          <w:rFonts w:ascii="Times New Roman" w:eastAsia="Times New Roman" w:hAnsi="Times New Roman" w:cs="Times New Roman"/>
          <w:color w:val="000000"/>
          <w:sz w:val="24"/>
          <w:szCs w:val="24"/>
          <w:lang w:eastAsia="es-EC"/>
        </w:rPr>
        <w:t>, una</w:t>
      </w:r>
      <w:r w:rsidR="00F83055" w:rsidRPr="001A33A4">
        <w:rPr>
          <w:rFonts w:ascii="Times New Roman" w:eastAsia="Times New Roman" w:hAnsi="Times New Roman" w:cs="Times New Roman"/>
          <w:color w:val="000000"/>
          <w:sz w:val="24"/>
          <w:szCs w:val="24"/>
          <w:lang w:eastAsia="es-EC"/>
        </w:rPr>
        <w:t xml:space="preserve">  inadecuada  alimentación, sedentarismo, inactividad física, baja escolaridad de las madres de familia lo que provoca un desconocimiento en la </w:t>
      </w:r>
      <w:r w:rsidRPr="001A33A4">
        <w:rPr>
          <w:rFonts w:ascii="Times New Roman" w:eastAsia="Times New Roman" w:hAnsi="Times New Roman" w:cs="Times New Roman"/>
          <w:color w:val="000000"/>
          <w:sz w:val="24"/>
          <w:szCs w:val="24"/>
          <w:lang w:eastAsia="es-EC"/>
        </w:rPr>
        <w:t>alimentación que deben recibir los infantes</w:t>
      </w:r>
      <w:r w:rsidR="00F83055" w:rsidRPr="001A33A4">
        <w:rPr>
          <w:rFonts w:ascii="Times New Roman" w:eastAsia="Times New Roman" w:hAnsi="Times New Roman" w:cs="Times New Roman"/>
          <w:color w:val="000000"/>
          <w:sz w:val="24"/>
          <w:szCs w:val="24"/>
          <w:lang w:eastAsia="es-EC"/>
        </w:rPr>
        <w:t>, la falta de control médico, son importantes medidas de prevención en el estado nutricional</w:t>
      </w:r>
      <w:r w:rsidRPr="001A33A4">
        <w:rPr>
          <w:rFonts w:ascii="Times New Roman" w:eastAsia="Times New Roman" w:hAnsi="Times New Roman" w:cs="Times New Roman"/>
          <w:color w:val="000000"/>
          <w:sz w:val="24"/>
          <w:szCs w:val="24"/>
          <w:lang w:eastAsia="es-EC"/>
        </w:rPr>
        <w:t>.</w:t>
      </w:r>
    </w:p>
    <w:p w:rsidR="003C3798" w:rsidRPr="001A33A4" w:rsidRDefault="00F83055" w:rsidP="00BD2139">
      <w:pPr>
        <w:pStyle w:val="Textodeglobo"/>
        <w:spacing w:after="240" w:line="360" w:lineRule="auto"/>
        <w:jc w:val="both"/>
        <w:rPr>
          <w:rFonts w:ascii="Times New Roman" w:eastAsia="Times New Roman" w:hAnsi="Times New Roman" w:cs="Times New Roman"/>
          <w:color w:val="000000"/>
          <w:sz w:val="24"/>
          <w:szCs w:val="24"/>
          <w:lang w:eastAsia="es-EC"/>
        </w:rPr>
      </w:pPr>
      <w:r w:rsidRPr="001A33A4">
        <w:rPr>
          <w:rFonts w:ascii="Times New Roman" w:eastAsia="Times New Roman" w:hAnsi="Times New Roman" w:cs="Times New Roman"/>
          <w:color w:val="000000"/>
          <w:sz w:val="24"/>
          <w:szCs w:val="24"/>
          <w:lang w:eastAsia="es-EC"/>
        </w:rPr>
        <w:t xml:space="preserve">Los alimentos más consumidos por los escolares de ambas escuelas, son los carbohidratos, existe </w:t>
      </w:r>
      <w:r w:rsidRPr="001A33A4">
        <w:rPr>
          <w:rFonts w:ascii="Times New Roman" w:eastAsia="Times New Roman" w:hAnsi="Times New Roman" w:cs="Times New Roman"/>
          <w:sz w:val="24"/>
          <w:szCs w:val="24"/>
          <w:lang w:eastAsia="es-EC"/>
        </w:rPr>
        <w:t xml:space="preserve">un consumo excesivo </w:t>
      </w:r>
      <w:r w:rsidRPr="001A33A4">
        <w:rPr>
          <w:rFonts w:ascii="Times New Roman" w:eastAsia="Times New Roman" w:hAnsi="Times New Roman" w:cs="Times New Roman"/>
          <w:color w:val="000000"/>
          <w:sz w:val="24"/>
          <w:szCs w:val="24"/>
          <w:lang w:eastAsia="es-EC"/>
        </w:rPr>
        <w:t xml:space="preserve">de  grasas y azúcares, debido </w:t>
      </w:r>
      <w:r w:rsidR="0093071A" w:rsidRPr="001A33A4">
        <w:rPr>
          <w:rFonts w:ascii="Times New Roman" w:eastAsia="Times New Roman" w:hAnsi="Times New Roman" w:cs="Times New Roman"/>
          <w:color w:val="000000"/>
          <w:sz w:val="24"/>
          <w:szCs w:val="24"/>
          <w:lang w:eastAsia="es-EC"/>
        </w:rPr>
        <w:t xml:space="preserve">a la falta de una cultura alimentaria </w:t>
      </w:r>
      <w:r w:rsidR="003C3798" w:rsidRPr="001A33A4">
        <w:rPr>
          <w:rFonts w:ascii="Times New Roman" w:eastAsia="Times New Roman" w:hAnsi="Times New Roman" w:cs="Times New Roman"/>
          <w:color w:val="000000"/>
          <w:sz w:val="24"/>
          <w:szCs w:val="24"/>
          <w:lang w:eastAsia="es-EC"/>
        </w:rPr>
        <w:t>y a pesar de que los padres del área urbana tiene más conocimiento de las medidas preventivas, son estos niños los que tienen más prevalencia de esta problemática.</w:t>
      </w:r>
    </w:p>
    <w:sdt>
      <w:sdtPr>
        <w:rPr>
          <w:rFonts w:ascii="Segoe UI" w:eastAsiaTheme="minorHAnsi" w:hAnsi="Segoe UI" w:cs="Segoe UI"/>
          <w:b w:val="0"/>
          <w:bCs w:val="0"/>
          <w:kern w:val="0"/>
          <w:sz w:val="24"/>
          <w:szCs w:val="24"/>
          <w:lang w:val="es-ES" w:eastAsia="en-US"/>
        </w:rPr>
        <w:id w:val="21671644"/>
        <w:docPartObj>
          <w:docPartGallery w:val="Bibliographies"/>
          <w:docPartUnique/>
        </w:docPartObj>
      </w:sdtPr>
      <w:sdtEndPr>
        <w:rPr>
          <w:lang w:val="es-EC"/>
        </w:rPr>
      </w:sdtEndPr>
      <w:sdtContent>
        <w:p w:rsidR="003C3798" w:rsidRPr="001A33A4" w:rsidRDefault="003C3798" w:rsidP="001A33A4">
          <w:pPr>
            <w:pStyle w:val="Ttulo1"/>
            <w:spacing w:before="0" w:beforeAutospacing="0" w:after="240" w:afterAutospacing="0" w:line="360" w:lineRule="auto"/>
            <w:rPr>
              <w:sz w:val="24"/>
              <w:szCs w:val="24"/>
            </w:rPr>
          </w:pPr>
          <w:r w:rsidRPr="001A33A4">
            <w:rPr>
              <w:sz w:val="24"/>
              <w:szCs w:val="24"/>
              <w:lang w:val="es-ES"/>
            </w:rPr>
            <w:t>Bibliografía</w:t>
          </w:r>
        </w:p>
        <w:sdt>
          <w:sdtPr>
            <w:rPr>
              <w:rFonts w:ascii="Segoe UI" w:hAnsi="Segoe UI" w:cs="Times New Roman"/>
              <w:sz w:val="18"/>
              <w:szCs w:val="18"/>
            </w:rPr>
            <w:id w:val="21671645"/>
            <w:bibliography/>
          </w:sdtPr>
          <w:sdtEndPr/>
          <w:sdtContent>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rPr>
                <w:fldChar w:fldCharType="begin"/>
              </w:r>
              <w:r w:rsidRPr="001A33A4">
                <w:rPr>
                  <w:rFonts w:cs="Times New Roman"/>
                </w:rPr>
                <w:instrText>BIBLIOGRAPHY</w:instrText>
              </w:r>
              <w:r w:rsidRPr="001A33A4">
                <w:rPr>
                  <w:rFonts w:cs="Times New Roman"/>
                </w:rPr>
                <w:fldChar w:fldCharType="separate"/>
              </w:r>
              <w:r w:rsidRPr="001A33A4">
                <w:rPr>
                  <w:rFonts w:cs="Times New Roman"/>
                  <w:noProof/>
                  <w:lang w:val="es-ES"/>
                </w:rPr>
                <w:t xml:space="preserve">Aguilar, C. M., Ortegon, P. A., Baena, G. L., Noack, S., Levet, H. M., &amp; Sanchez, L. A. (Noviembre de 2015). Efecto rebote de los programas de intervencion para reducir el sobrepeso y obesidad de niños y adolescentes. </w:t>
              </w:r>
              <w:r w:rsidRPr="001A33A4">
                <w:rPr>
                  <w:rFonts w:cs="Times New Roman"/>
                  <w:i/>
                  <w:iCs/>
                  <w:noProof/>
                  <w:lang w:val="es-ES"/>
                </w:rPr>
                <w:t>Nutricion Hospitalaria, 6</w:t>
              </w:r>
              <w:r w:rsidRPr="001A33A4">
                <w:rPr>
                  <w:rFonts w:cs="Times New Roman"/>
                  <w:noProof/>
                  <w:lang w:val="es-ES"/>
                </w:rPr>
                <w:t>(2508 -2517).</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s-ES"/>
                </w:rPr>
                <w:t xml:space="preserve">Barberan, S., Escala, C., &amp; Suco, V. (Agosto de 2011). Sobrepeso y obesidad como factores que predisponentes de hipertension arterial en niños de 5 a 12 años en Guayaquil y Nobol. </w:t>
              </w:r>
              <w:r w:rsidRPr="001A33A4">
                <w:rPr>
                  <w:rFonts w:cs="Times New Roman"/>
                  <w:i/>
                  <w:iCs/>
                  <w:noProof/>
                  <w:lang w:val="es-ES"/>
                </w:rPr>
                <w:t>Revista Medica. FCM-UCSG, 10</w:t>
              </w:r>
              <w:r w:rsidRPr="001A33A4">
                <w:rPr>
                  <w:rFonts w:cs="Times New Roman"/>
                  <w:noProof/>
                  <w:lang w:val="es-ES"/>
                </w:rPr>
                <w:t>(3).</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s-ES"/>
                </w:rPr>
                <w:t xml:space="preserve">Del Aguila, V. C. (Marzo de 2017). Obesidad en el niño: Factores de Riesgo y Estrategias para su Prevencion en Peru . </w:t>
              </w:r>
              <w:r w:rsidRPr="001A33A4">
                <w:rPr>
                  <w:rFonts w:cs="Times New Roman"/>
                  <w:i/>
                  <w:iCs/>
                  <w:noProof/>
                  <w:lang w:val="es-ES"/>
                </w:rPr>
                <w:t>Rev Peru Med Exp Salud Publica, 1</w:t>
              </w:r>
              <w:r w:rsidRPr="001A33A4">
                <w:rPr>
                  <w:rFonts w:cs="Times New Roman"/>
                  <w:noProof/>
                  <w:lang w:val="es-ES"/>
                </w:rPr>
                <w:t>(113 - 8).</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s-ES"/>
                </w:rPr>
                <w:t xml:space="preserve">Del Valle, C. (2018). </w:t>
              </w:r>
              <w:r w:rsidRPr="001A33A4">
                <w:rPr>
                  <w:rFonts w:cs="Times New Roman"/>
                  <w:i/>
                  <w:iCs/>
                  <w:noProof/>
                  <w:lang w:val="es-ES"/>
                </w:rPr>
                <w:t>Factores de riesgo relacionados con el sobrepeso infantil en el Centro de Salud Municipal de Portoviejo.</w:t>
              </w:r>
              <w:r w:rsidRPr="001A33A4">
                <w:rPr>
                  <w:rFonts w:cs="Times New Roman"/>
                  <w:noProof/>
                  <w:lang w:val="es-ES"/>
                </w:rPr>
                <w:t xml:space="preserve"> Tesis , Universidad Estatal del Sur de Manabi , Carrera de Enfermeria , Jipijapa .</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s-ES"/>
                </w:rPr>
                <w:t xml:space="preserve">Dias, R. R., &amp; Aladro, C. M. (2016). Relación entre uso de las nuevas tecnologías y sobrepeso infantil, como problema de salud pública. </w:t>
              </w:r>
              <w:r w:rsidRPr="001A33A4">
                <w:rPr>
                  <w:rFonts w:cs="Times New Roman"/>
                  <w:i/>
                  <w:iCs/>
                  <w:noProof/>
                  <w:lang w:val="es-ES"/>
                </w:rPr>
                <w:t>Revista de SEAPA, 1</w:t>
              </w:r>
              <w:r w:rsidRPr="001A33A4">
                <w:rPr>
                  <w:rFonts w:cs="Times New Roman"/>
                  <w:noProof/>
                  <w:lang w:val="es-ES"/>
                </w:rPr>
                <w:t>(46 - 51).</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s-ES"/>
                </w:rPr>
                <w:t xml:space="preserve">Freire, W., Ramirez, M., Belmont, P., Mendieta, M., Silva, K., Romero, N., . . . Monge, R. (2013). </w:t>
              </w:r>
              <w:r w:rsidRPr="001A33A4">
                <w:rPr>
                  <w:rFonts w:cs="Times New Roman"/>
                  <w:i/>
                  <w:iCs/>
                  <w:noProof/>
                  <w:lang w:val="es-ES"/>
                </w:rPr>
                <w:t>ENSANUT-ECU</w:t>
              </w:r>
              <w:r w:rsidRPr="001A33A4">
                <w:rPr>
                  <w:rFonts w:cs="Times New Roman"/>
                  <w:noProof/>
                  <w:lang w:val="es-ES"/>
                </w:rPr>
                <w:t xml:space="preserve"> (Primera ed.). (W. Freire, Ed.) Quito.</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s-ES"/>
                </w:rPr>
                <w:t xml:space="preserve">Gonzalez, H. ,., Castañeda, S. O., Lopez, M. C., Brito, Z. R., &amp; Sabag, R. E. (2014). Intervencion familiarpara el manejo de sobrepeso y obesidad en escolares. </w:t>
              </w:r>
              <w:r w:rsidRPr="001A33A4">
                <w:rPr>
                  <w:rFonts w:cs="Times New Roman"/>
                  <w:i/>
                  <w:iCs/>
                  <w:noProof/>
                  <w:lang w:val="es-ES"/>
                </w:rPr>
                <w:t>Revista Medica del Instituto Mexicano del Seguro Social , 52</w:t>
              </w:r>
              <w:r w:rsidRPr="001A33A4">
                <w:rPr>
                  <w:rFonts w:cs="Times New Roman"/>
                  <w:noProof/>
                  <w:lang w:val="es-ES"/>
                </w:rPr>
                <w:t>(1).</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s-ES"/>
                </w:rPr>
                <w:lastRenderedPageBreak/>
                <w:t xml:space="preserve">Gutiérrez, V. J., Guevara, V. M., Enríquez, R. M., Paz, M. M., Hernández, d. Á., &amp; Landeros, O. E. (enero de 2017). Estudio en familias: factores ambientales y culturales asociados al sobrepeso y obesidad. </w:t>
              </w:r>
              <w:r w:rsidRPr="001A33A4">
                <w:rPr>
                  <w:rFonts w:cs="Times New Roman"/>
                  <w:i/>
                  <w:iCs/>
                  <w:noProof/>
                  <w:lang w:val="es-ES"/>
                </w:rPr>
                <w:t>Enfermeria Global, 1</w:t>
              </w:r>
              <w:r w:rsidRPr="001A33A4">
                <w:rPr>
                  <w:rFonts w:cs="Times New Roman"/>
                  <w:noProof/>
                  <w:lang w:val="es-ES"/>
                </w:rPr>
                <w:t>(45).</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s-ES"/>
                </w:rPr>
                <w:t xml:space="preserve">Jarpa, C., Cerda, J., Terrazas, C., &amp; Cano, C. (enero de 2015). Lactancia materna como factor protector de sobrepeso y obesidad en preescolares. </w:t>
              </w:r>
              <w:r w:rsidRPr="001A33A4">
                <w:rPr>
                  <w:rFonts w:cs="Times New Roman"/>
                  <w:i/>
                  <w:iCs/>
                  <w:noProof/>
                  <w:lang w:val="es-ES"/>
                </w:rPr>
                <w:t>Revista Chilena Pediatrica, 1</w:t>
              </w:r>
              <w:r w:rsidRPr="001A33A4">
                <w:rPr>
                  <w:rFonts w:cs="Times New Roman"/>
                  <w:noProof/>
                  <w:lang w:val="es-ES"/>
                </w:rPr>
                <w:t>(32 - 37).</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s-ES"/>
                </w:rPr>
                <w:t xml:space="preserve">Mancipe, N. J., Garcia, V., Correa, B., Meneses, C., Gonzalez, J. F., &amp; Schmidt, R. (Enero de 2015). Efectividad de las intervenciones educativas realizadas en america latina para la prevencion del sobrepeso y obesidad infantil en niños escolares de 6 - 17 años. </w:t>
              </w:r>
              <w:r w:rsidRPr="001A33A4">
                <w:rPr>
                  <w:rFonts w:cs="Times New Roman"/>
                  <w:i/>
                  <w:iCs/>
                  <w:noProof/>
                  <w:lang w:val="es-ES"/>
                </w:rPr>
                <w:t>Nutricion Hospitalaria, 1</w:t>
              </w:r>
              <w:r w:rsidRPr="001A33A4">
                <w:rPr>
                  <w:rFonts w:cs="Times New Roman"/>
                  <w:noProof/>
                  <w:lang w:val="es-ES"/>
                </w:rPr>
                <w:t>(102 - 114).</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s-ES"/>
                </w:rPr>
                <w:t xml:space="preserve">Marqueta, d. S., Martin, R., Rodriguez, G., Enjuto, M., &amp; Juarez, S. J. (Agosto de 2016). Habitos Alimentarios y actividad fisica en relacion con el sobrepeso y obesidad en españa. </w:t>
              </w:r>
              <w:r w:rsidRPr="001A33A4">
                <w:rPr>
                  <w:rFonts w:cs="Times New Roman"/>
                  <w:i/>
                  <w:iCs/>
                  <w:noProof/>
                  <w:lang w:val="es-ES"/>
                </w:rPr>
                <w:t>Revista Española de Nutricion Humana y Dietetica , 3</w:t>
              </w:r>
              <w:r w:rsidRPr="001A33A4">
                <w:rPr>
                  <w:rFonts w:cs="Times New Roman"/>
                  <w:noProof/>
                  <w:lang w:val="es-ES"/>
                </w:rPr>
                <w:t>(224 - 235).</w:t>
              </w:r>
            </w:p>
            <w:p w:rsidR="003C3798" w:rsidRPr="001A33A4" w:rsidRDefault="003C3798" w:rsidP="001A33A4">
              <w:pPr>
                <w:pStyle w:val="Bibliografa"/>
                <w:spacing w:after="240" w:line="360" w:lineRule="auto"/>
                <w:ind w:left="720" w:hanging="720"/>
                <w:rPr>
                  <w:rFonts w:cs="Times New Roman"/>
                  <w:noProof/>
                  <w:lang w:val="en-US"/>
                </w:rPr>
              </w:pPr>
              <w:r w:rsidRPr="001A33A4">
                <w:rPr>
                  <w:rFonts w:cs="Times New Roman"/>
                  <w:noProof/>
                  <w:lang w:val="es-ES"/>
                </w:rPr>
                <w:t xml:space="preserve">Martinez, M., Rico, S., Rodriguez, F., Gil, G., &amp; Calderon, J. (Enero de 2016). Influencia del entorno familiar en el desarrollo del sobrepeso y obesidad infantil en Valverde de Leganés. </w:t>
              </w:r>
              <w:r w:rsidRPr="001A33A4">
                <w:rPr>
                  <w:rFonts w:cs="Times New Roman"/>
                  <w:i/>
                  <w:iCs/>
                  <w:noProof/>
                  <w:lang w:val="en-US"/>
                </w:rPr>
                <w:t>European Journal of Child Development, Education and Psychopathology, 4</w:t>
              </w:r>
              <w:r w:rsidRPr="001A33A4">
                <w:rPr>
                  <w:rFonts w:cs="Times New Roman"/>
                  <w:noProof/>
                  <w:lang w:val="en-US"/>
                </w:rPr>
                <w:t>(1).</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n-US"/>
                </w:rPr>
                <w:t xml:space="preserve">Morales, C., Castellanos, G. M., Rodrigiez, B., Mass, S. L., Mora, H., &amp; Parada, A. (Marzo de 2015). </w:t>
              </w:r>
              <w:r w:rsidRPr="001A33A4">
                <w:rPr>
                  <w:rFonts w:cs="Times New Roman"/>
                  <w:noProof/>
                  <w:lang w:val="es-ES"/>
                </w:rPr>
                <w:t xml:space="preserve">Indicadores Antropometricos para determinar la obesodad y sus relaciones con el riesgo cardiometabolico. </w:t>
              </w:r>
              <w:r w:rsidRPr="001A33A4">
                <w:rPr>
                  <w:rFonts w:cs="Times New Roman"/>
                  <w:i/>
                  <w:iCs/>
                  <w:noProof/>
                  <w:lang w:val="es-ES"/>
                </w:rPr>
                <w:t>Revista Finlay, 5</w:t>
              </w:r>
              <w:r w:rsidRPr="001A33A4">
                <w:rPr>
                  <w:rFonts w:cs="Times New Roman"/>
                  <w:noProof/>
                  <w:lang w:val="es-ES"/>
                </w:rPr>
                <w:t>(1).</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s-ES"/>
                </w:rPr>
                <w:t xml:space="preserve">Oleas, ,. (Marzo de 2014). Prevalencia de los factores de riesgos de sobrepeso y obesidad en escolares . </w:t>
              </w:r>
              <w:r w:rsidRPr="001A33A4">
                <w:rPr>
                  <w:rFonts w:cs="Times New Roman"/>
                  <w:i/>
                  <w:iCs/>
                  <w:noProof/>
                  <w:lang w:val="es-ES"/>
                </w:rPr>
                <w:t>Revista Chilena de Nutricion , 41</w:t>
              </w:r>
              <w:r w:rsidRPr="001A33A4">
                <w:rPr>
                  <w:rFonts w:cs="Times New Roman"/>
                  <w:noProof/>
                  <w:lang w:val="es-ES"/>
                </w:rPr>
                <w:t>(1).</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s-ES"/>
                </w:rPr>
                <w:t xml:space="preserve">Ramos, P., Carpio, A., Delgado, L., &amp; Villavicencio, B. (Enero de 2015). Sobrepeso y obesidad en escolares y adloescentes del area urbana de la ciudad de Riobamba. </w:t>
              </w:r>
              <w:r w:rsidRPr="001A33A4">
                <w:rPr>
                  <w:rFonts w:cs="Times New Roman"/>
                  <w:i/>
                  <w:iCs/>
                  <w:noProof/>
                  <w:lang w:val="es-ES"/>
                </w:rPr>
                <w:t>Revista Española de Nutricion Humana y Dietetica , 1</w:t>
              </w:r>
              <w:r w:rsidRPr="001A33A4">
                <w:rPr>
                  <w:rFonts w:cs="Times New Roman"/>
                  <w:noProof/>
                  <w:lang w:val="es-ES"/>
                </w:rPr>
                <w:t>(21 - 27).</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s-ES"/>
                </w:rPr>
                <w:t xml:space="preserve">Rocha, S. D., Matillas, M., Carbonell, B., Aparicio, &amp; Delgado, F. (septiembre de 2014). Efectos de los programas de intervención enfocados al tratamiento del sobrepeso/obesidad infantil y adolescente. </w:t>
              </w:r>
              <w:r w:rsidRPr="001A33A4">
                <w:rPr>
                  <w:rFonts w:cs="Times New Roman"/>
                  <w:i/>
                  <w:iCs/>
                  <w:noProof/>
                  <w:lang w:val="es-ES"/>
                </w:rPr>
                <w:t>Revista Andaluza de Medicina del Deporte , 1</w:t>
              </w:r>
              <w:r w:rsidRPr="001A33A4">
                <w:rPr>
                  <w:rFonts w:cs="Times New Roman"/>
                  <w:noProof/>
                  <w:lang w:val="es-ES"/>
                </w:rPr>
                <w:t>(33 - 43).</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s-ES"/>
                </w:rPr>
                <w:t xml:space="preserve">Salcedo, I. (2015). </w:t>
              </w:r>
              <w:r w:rsidRPr="001A33A4">
                <w:rPr>
                  <w:rFonts w:cs="Times New Roman"/>
                  <w:i/>
                  <w:iCs/>
                  <w:noProof/>
                  <w:lang w:val="es-ES"/>
                </w:rPr>
                <w:t xml:space="preserve">Factores de riesgo asociados a la ´presencia de sobrepeso y obesidad en niños y niñas escolares de 7 y 10 años de edad en la institucion educativa luis pasteur de la </w:t>
              </w:r>
              <w:r w:rsidRPr="001A33A4">
                <w:rPr>
                  <w:rFonts w:cs="Times New Roman"/>
                  <w:i/>
                  <w:iCs/>
                  <w:noProof/>
                  <w:lang w:val="es-ES"/>
                </w:rPr>
                <w:lastRenderedPageBreak/>
                <w:t>parroquia guayllabamba.</w:t>
              </w:r>
              <w:r w:rsidRPr="001A33A4">
                <w:rPr>
                  <w:rFonts w:cs="Times New Roman"/>
                  <w:noProof/>
                  <w:lang w:val="es-ES"/>
                </w:rPr>
                <w:t xml:space="preserve"> tesis , Pontificia Universidad Catolica del Ecuador , Carrera de Nutricion , Quito.</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s-ES"/>
                </w:rPr>
                <w:t>Salud, O. M. (2018). Recuperado el 16 de febrero de 2018, de Organizacion Mundial de la Salud: https://www.who.int/es/news-room/fact-sheets/detail/obesity-and-overweight</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s-ES"/>
                </w:rPr>
                <w:t xml:space="preserve">Vicente, S. B., Garcia, K., Gonzalez, H., &amp; Saura, N. (marzo de 2017). Sobrepeso y obesidad en niños de 5 a 12 . </w:t>
              </w:r>
              <w:r w:rsidRPr="001A33A4">
                <w:rPr>
                  <w:rFonts w:cs="Times New Roman"/>
                  <w:i/>
                  <w:iCs/>
                  <w:noProof/>
                  <w:lang w:val="es-ES"/>
                </w:rPr>
                <w:t>Revista Finlay, 7</w:t>
              </w:r>
              <w:r w:rsidRPr="001A33A4">
                <w:rPr>
                  <w:rFonts w:cs="Times New Roman"/>
                  <w:noProof/>
                  <w:lang w:val="es-ES"/>
                </w:rPr>
                <w:t>(1).</w:t>
              </w:r>
            </w:p>
            <w:p w:rsidR="003C3798" w:rsidRPr="001A33A4" w:rsidRDefault="003C3798" w:rsidP="001A33A4">
              <w:pPr>
                <w:pStyle w:val="Bibliografa"/>
                <w:spacing w:after="240" w:line="360" w:lineRule="auto"/>
                <w:ind w:left="720" w:hanging="720"/>
                <w:rPr>
                  <w:rFonts w:cs="Times New Roman"/>
                  <w:noProof/>
                  <w:lang w:val="es-ES"/>
                </w:rPr>
              </w:pPr>
              <w:r w:rsidRPr="001A33A4">
                <w:rPr>
                  <w:rFonts w:cs="Times New Roman"/>
                  <w:noProof/>
                  <w:lang w:val="es-ES"/>
                </w:rPr>
                <w:t xml:space="preserve">Villacreses, V. N. (2017). </w:t>
              </w:r>
              <w:r w:rsidRPr="001A33A4">
                <w:rPr>
                  <w:rFonts w:cs="Times New Roman"/>
                  <w:i/>
                  <w:iCs/>
                  <w:noProof/>
                  <w:lang w:val="es-ES"/>
                </w:rPr>
                <w:t>Estilos de vida relacionados con sobrepeso y obesidad en los comerciantes del mercado de Jipijapa.</w:t>
              </w:r>
              <w:r w:rsidRPr="001A33A4">
                <w:rPr>
                  <w:rFonts w:cs="Times New Roman"/>
                  <w:noProof/>
                  <w:lang w:val="es-ES"/>
                </w:rPr>
                <w:t xml:space="preserve"> Tesis , Universidad Estatal del Sur de Manabi, Carrera de Enfermeria , Jipijapa.</w:t>
              </w:r>
            </w:p>
            <w:p w:rsidR="0093071A" w:rsidRPr="001A33A4" w:rsidRDefault="003C3798" w:rsidP="001A33A4">
              <w:pPr>
                <w:pStyle w:val="Textodeglobo"/>
                <w:spacing w:after="240" w:line="360" w:lineRule="auto"/>
                <w:jc w:val="both"/>
                <w:rPr>
                  <w:rFonts w:ascii="Times New Roman" w:eastAsia="Times New Roman" w:hAnsi="Times New Roman" w:cs="Times New Roman"/>
                  <w:color w:val="000000"/>
                  <w:sz w:val="24"/>
                  <w:szCs w:val="24"/>
                  <w:lang w:eastAsia="es-EC"/>
                </w:rPr>
              </w:pPr>
              <w:r w:rsidRPr="001A33A4">
                <w:rPr>
                  <w:rFonts w:ascii="Times New Roman" w:hAnsi="Times New Roman" w:cs="Times New Roman"/>
                  <w:b/>
                  <w:bCs/>
                  <w:sz w:val="24"/>
                  <w:szCs w:val="24"/>
                </w:rPr>
                <w:fldChar w:fldCharType="end"/>
              </w:r>
            </w:p>
          </w:sdtContent>
        </w:sdt>
      </w:sdtContent>
    </w:sdt>
    <w:sdt>
      <w:sdtPr>
        <w:rPr>
          <w:rFonts w:eastAsiaTheme="minorHAnsi" w:cstheme="minorBidi"/>
          <w:b w:val="0"/>
          <w:bCs w:val="0"/>
          <w:kern w:val="0"/>
          <w:sz w:val="24"/>
          <w:szCs w:val="24"/>
          <w:lang w:val="es-ES" w:eastAsia="en-US"/>
        </w:rPr>
        <w:id w:val="542406528"/>
        <w:docPartObj>
          <w:docPartGallery w:val="Bibliographies"/>
          <w:docPartUnique/>
        </w:docPartObj>
      </w:sdtPr>
      <w:sdtEndPr>
        <w:rPr>
          <w:lang w:val="es-EC"/>
        </w:rPr>
      </w:sdtEndPr>
      <w:sdtContent>
        <w:p w:rsidR="003C3798" w:rsidRPr="001A33A4" w:rsidRDefault="003C3798" w:rsidP="001A33A4">
          <w:pPr>
            <w:pStyle w:val="Ttulo1"/>
            <w:spacing w:before="0" w:beforeAutospacing="0" w:after="240" w:afterAutospacing="0" w:line="360" w:lineRule="auto"/>
            <w:rPr>
              <w:sz w:val="24"/>
              <w:szCs w:val="24"/>
            </w:rPr>
          </w:pPr>
        </w:p>
        <w:p w:rsidR="00B0240B" w:rsidRPr="001A33A4" w:rsidRDefault="00D04AFF" w:rsidP="001A33A4">
          <w:pPr>
            <w:spacing w:after="240" w:line="360" w:lineRule="auto"/>
            <w:jc w:val="both"/>
            <w:rPr>
              <w:rFonts w:cs="Times New Roman"/>
            </w:rPr>
          </w:pPr>
        </w:p>
      </w:sdtContent>
    </w:sdt>
    <w:sectPr w:rsidR="00B0240B" w:rsidRPr="001A33A4" w:rsidSect="001A33A4">
      <w:headerReference w:type="default" r:id="rId13"/>
      <w:footerReference w:type="default" r:id="rId14"/>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AFF" w:rsidRDefault="00D04AFF" w:rsidP="001A33A4">
      <w:pPr>
        <w:spacing w:after="0" w:line="240" w:lineRule="auto"/>
      </w:pPr>
      <w:r>
        <w:separator/>
      </w:r>
    </w:p>
  </w:endnote>
  <w:endnote w:type="continuationSeparator" w:id="0">
    <w:p w:rsidR="00D04AFF" w:rsidRDefault="00D04AFF" w:rsidP="001A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3A4" w:rsidRPr="001A33A4" w:rsidRDefault="001A33A4" w:rsidP="001A33A4">
    <w:pPr>
      <w:pStyle w:val="Piedepgina"/>
      <w:jc w:val="right"/>
      <w:rPr>
        <w:i/>
      </w:rPr>
    </w:pPr>
    <w:r w:rsidRPr="005608D4">
      <w:rPr>
        <w:i/>
      </w:rPr>
      <w:t>h</w:t>
    </w:r>
    <w:r>
      <w:rPr>
        <w:i/>
      </w:rPr>
      <w:t>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AFF" w:rsidRDefault="00D04AFF" w:rsidP="001A33A4">
      <w:pPr>
        <w:spacing w:after="0" w:line="240" w:lineRule="auto"/>
      </w:pPr>
      <w:r>
        <w:separator/>
      </w:r>
    </w:p>
  </w:footnote>
  <w:footnote w:type="continuationSeparator" w:id="0">
    <w:p w:rsidR="00D04AFF" w:rsidRDefault="00D04AFF" w:rsidP="001A33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3A4" w:rsidRPr="001A33A4" w:rsidRDefault="001A33A4" w:rsidP="001A33A4">
    <w:pPr>
      <w:pStyle w:val="NormalWeb"/>
      <w:spacing w:after="0"/>
      <w:jc w:val="right"/>
      <w:rPr>
        <w:i/>
      </w:rPr>
    </w:pPr>
    <w:r w:rsidRPr="007A20D3">
      <w:rPr>
        <w:i/>
      </w:rPr>
      <w:t xml:space="preserve">Revista Sinapsis. Volumen 2, número 15, diciembre de 2019 </w:t>
    </w:r>
    <w:r w:rsidRPr="007A20D3">
      <w:rPr>
        <w:i/>
        <w:lang w:val="en-US"/>
      </w:rPr>
      <w:t xml:space="preserve">               </w:t>
    </w:r>
    <w:r>
      <w:rPr>
        <w:i/>
        <w:lang w:val="en-US"/>
      </w:rPr>
      <w:t xml:space="preserve">  </w:t>
    </w:r>
    <w:r w:rsidRPr="007A20D3">
      <w:rPr>
        <w:i/>
        <w:lang w:val="en-US"/>
      </w:rPr>
      <w:t xml:space="preserve">                 </w:t>
    </w:r>
    <w:r w:rsidRPr="007A20D3">
      <w:rPr>
        <w:bCs/>
        <w:i/>
        <w:lang w:val="es-ES"/>
      </w:rPr>
      <w:t>ISSN 1390 – 9770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B3C6B"/>
    <w:multiLevelType w:val="hybridMultilevel"/>
    <w:tmpl w:val="650CD428"/>
    <w:lvl w:ilvl="0" w:tplc="F28A4644">
      <w:start w:val="9"/>
      <w:numFmt w:val="decimal"/>
      <w:lvlText w:val="%1."/>
      <w:lvlJc w:val="left"/>
      <w:pPr>
        <w:ind w:left="360" w:hanging="360"/>
      </w:pPr>
      <w:rPr>
        <w:rFonts w:hint="default"/>
        <w:b/>
        <w:color w:val="00000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15:restartNumberingAfterBreak="0">
    <w:nsid w:val="64AC79BF"/>
    <w:multiLevelType w:val="hybridMultilevel"/>
    <w:tmpl w:val="B4C69A70"/>
    <w:lvl w:ilvl="0" w:tplc="300A0009">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C07"/>
    <w:rsid w:val="00000604"/>
    <w:rsid w:val="00021778"/>
    <w:rsid w:val="0006541E"/>
    <w:rsid w:val="000972AC"/>
    <w:rsid w:val="00130ED8"/>
    <w:rsid w:val="00145644"/>
    <w:rsid w:val="001A33A4"/>
    <w:rsid w:val="001B7D4E"/>
    <w:rsid w:val="001F17CC"/>
    <w:rsid w:val="002250C8"/>
    <w:rsid w:val="00321A4A"/>
    <w:rsid w:val="00345CA1"/>
    <w:rsid w:val="00381C4B"/>
    <w:rsid w:val="003C3798"/>
    <w:rsid w:val="003E64EA"/>
    <w:rsid w:val="004053DC"/>
    <w:rsid w:val="00420055"/>
    <w:rsid w:val="00424974"/>
    <w:rsid w:val="004B7CC7"/>
    <w:rsid w:val="004F7CEB"/>
    <w:rsid w:val="00553B09"/>
    <w:rsid w:val="006733FB"/>
    <w:rsid w:val="00695FF6"/>
    <w:rsid w:val="006B27CD"/>
    <w:rsid w:val="006E4148"/>
    <w:rsid w:val="00707C22"/>
    <w:rsid w:val="0075361C"/>
    <w:rsid w:val="00782AB1"/>
    <w:rsid w:val="007A7773"/>
    <w:rsid w:val="007D0D4E"/>
    <w:rsid w:val="007D3821"/>
    <w:rsid w:val="00817766"/>
    <w:rsid w:val="00825E9C"/>
    <w:rsid w:val="00837BC9"/>
    <w:rsid w:val="00876F50"/>
    <w:rsid w:val="008D51A4"/>
    <w:rsid w:val="008E2DD6"/>
    <w:rsid w:val="00904E9B"/>
    <w:rsid w:val="0090692E"/>
    <w:rsid w:val="0093071A"/>
    <w:rsid w:val="00937E42"/>
    <w:rsid w:val="0095539E"/>
    <w:rsid w:val="0097499B"/>
    <w:rsid w:val="00991EA6"/>
    <w:rsid w:val="009F535B"/>
    <w:rsid w:val="00A05B3E"/>
    <w:rsid w:val="00A15810"/>
    <w:rsid w:val="00AC537B"/>
    <w:rsid w:val="00B0240B"/>
    <w:rsid w:val="00B0595D"/>
    <w:rsid w:val="00B65BCF"/>
    <w:rsid w:val="00BB6FCC"/>
    <w:rsid w:val="00BC0D33"/>
    <w:rsid w:val="00BD2139"/>
    <w:rsid w:val="00BE09A7"/>
    <w:rsid w:val="00C00825"/>
    <w:rsid w:val="00CE72A2"/>
    <w:rsid w:val="00D04AFF"/>
    <w:rsid w:val="00D308F6"/>
    <w:rsid w:val="00D31D23"/>
    <w:rsid w:val="00D97C90"/>
    <w:rsid w:val="00DC05BC"/>
    <w:rsid w:val="00E94E9F"/>
    <w:rsid w:val="00E96A94"/>
    <w:rsid w:val="00F01EE8"/>
    <w:rsid w:val="00F410CE"/>
    <w:rsid w:val="00F82DDC"/>
    <w:rsid w:val="00F83055"/>
    <w:rsid w:val="00F94E21"/>
    <w:rsid w:val="00FD5C07"/>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8CC84-BF61-4175-A15F-8AFF5048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07"/>
    <w:rPr>
      <w:rFonts w:ascii="Times New Roman" w:hAnsi="Times New Roman"/>
      <w:sz w:val="24"/>
      <w:szCs w:val="24"/>
    </w:rPr>
  </w:style>
  <w:style w:type="paragraph" w:styleId="Ttulo1">
    <w:name w:val="heading 1"/>
    <w:basedOn w:val="Normal"/>
    <w:link w:val="Ttulo1Car"/>
    <w:uiPriority w:val="9"/>
    <w:qFormat/>
    <w:rsid w:val="00FD5C07"/>
    <w:pPr>
      <w:spacing w:before="100" w:beforeAutospacing="1" w:after="100" w:afterAutospacing="1" w:line="240" w:lineRule="auto"/>
      <w:outlineLvl w:val="0"/>
    </w:pPr>
    <w:rPr>
      <w:rFonts w:eastAsia="Times New Roman" w:cs="Times New Roman"/>
      <w:b/>
      <w:bCs/>
      <w:kern w:val="36"/>
      <w:sz w:val="48"/>
      <w:szCs w:val="48"/>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5C07"/>
    <w:rPr>
      <w:rFonts w:ascii="Times New Roman" w:eastAsia="Times New Roman" w:hAnsi="Times New Roman" w:cs="Times New Roman"/>
      <w:b/>
      <w:bCs/>
      <w:kern w:val="36"/>
      <w:sz w:val="48"/>
      <w:szCs w:val="48"/>
      <w:lang w:eastAsia="es-EC"/>
    </w:rPr>
  </w:style>
  <w:style w:type="character" w:styleId="Textoennegrita">
    <w:name w:val="Strong"/>
    <w:basedOn w:val="Fuentedeprrafopredeter"/>
    <w:uiPriority w:val="22"/>
    <w:qFormat/>
    <w:rsid w:val="00825E9C"/>
    <w:rPr>
      <w:b/>
      <w:bCs/>
    </w:rPr>
  </w:style>
  <w:style w:type="character" w:styleId="Hipervnculo">
    <w:name w:val="Hyperlink"/>
    <w:basedOn w:val="Fuentedeprrafopredeter"/>
    <w:uiPriority w:val="99"/>
    <w:unhideWhenUsed/>
    <w:rsid w:val="00825E9C"/>
    <w:rPr>
      <w:color w:val="0563C1" w:themeColor="hyperlink"/>
      <w:u w:val="single"/>
    </w:rPr>
  </w:style>
  <w:style w:type="paragraph" w:styleId="Textodeglobo">
    <w:name w:val="Balloon Text"/>
    <w:basedOn w:val="Normal"/>
    <w:link w:val="TextodegloboCar"/>
    <w:uiPriority w:val="99"/>
    <w:unhideWhenUsed/>
    <w:rsid w:val="00B024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0240B"/>
    <w:rPr>
      <w:rFonts w:ascii="Segoe UI" w:hAnsi="Segoe UI" w:cs="Segoe UI"/>
      <w:sz w:val="18"/>
      <w:szCs w:val="18"/>
    </w:rPr>
  </w:style>
  <w:style w:type="paragraph" w:styleId="Bibliografa">
    <w:name w:val="Bibliography"/>
    <w:basedOn w:val="Normal"/>
    <w:next w:val="Normal"/>
    <w:uiPriority w:val="37"/>
    <w:unhideWhenUsed/>
    <w:rsid w:val="00AC537B"/>
  </w:style>
  <w:style w:type="table" w:customStyle="1" w:styleId="Tablanormal21">
    <w:name w:val="Tabla normal 21"/>
    <w:basedOn w:val="Tablanormal"/>
    <w:uiPriority w:val="42"/>
    <w:rsid w:val="00AC53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C00825"/>
    <w:pPr>
      <w:ind w:left="720"/>
      <w:contextualSpacing/>
    </w:pPr>
  </w:style>
  <w:style w:type="paragraph" w:styleId="Encabezado">
    <w:name w:val="header"/>
    <w:basedOn w:val="Normal"/>
    <w:link w:val="EncabezadoCar"/>
    <w:uiPriority w:val="99"/>
    <w:unhideWhenUsed/>
    <w:rsid w:val="001A33A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A33A4"/>
    <w:rPr>
      <w:rFonts w:ascii="Times New Roman" w:hAnsi="Times New Roman"/>
      <w:sz w:val="24"/>
      <w:szCs w:val="24"/>
    </w:rPr>
  </w:style>
  <w:style w:type="paragraph" w:styleId="Piedepgina">
    <w:name w:val="footer"/>
    <w:basedOn w:val="Normal"/>
    <w:link w:val="PiedepginaCar"/>
    <w:uiPriority w:val="99"/>
    <w:unhideWhenUsed/>
    <w:rsid w:val="001A33A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A33A4"/>
    <w:rPr>
      <w:rFonts w:ascii="Times New Roman" w:hAnsi="Times New Roman"/>
      <w:sz w:val="24"/>
      <w:szCs w:val="24"/>
    </w:rPr>
  </w:style>
  <w:style w:type="paragraph" w:styleId="NormalWeb">
    <w:name w:val="Normal (Web)"/>
    <w:basedOn w:val="Normal"/>
    <w:uiPriority w:val="99"/>
    <w:unhideWhenUsed/>
    <w:rsid w:val="001A33A4"/>
    <w:pPr>
      <w:spacing w:before="100" w:beforeAutospacing="1" w:after="100" w:afterAutospacing="1" w:line="240" w:lineRule="auto"/>
    </w:pPr>
    <w:rPr>
      <w:rFonts w:eastAsia="Times New Roman" w:cs="Times New Roman"/>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0527">
      <w:bodyDiv w:val="1"/>
      <w:marLeft w:val="0"/>
      <w:marRight w:val="0"/>
      <w:marTop w:val="0"/>
      <w:marBottom w:val="0"/>
      <w:divBdr>
        <w:top w:val="none" w:sz="0" w:space="0" w:color="auto"/>
        <w:left w:val="none" w:sz="0" w:space="0" w:color="auto"/>
        <w:bottom w:val="none" w:sz="0" w:space="0" w:color="auto"/>
        <w:right w:val="none" w:sz="0" w:space="0" w:color="auto"/>
      </w:divBdr>
    </w:div>
    <w:div w:id="45758971">
      <w:bodyDiv w:val="1"/>
      <w:marLeft w:val="0"/>
      <w:marRight w:val="0"/>
      <w:marTop w:val="0"/>
      <w:marBottom w:val="0"/>
      <w:divBdr>
        <w:top w:val="none" w:sz="0" w:space="0" w:color="auto"/>
        <w:left w:val="none" w:sz="0" w:space="0" w:color="auto"/>
        <w:bottom w:val="none" w:sz="0" w:space="0" w:color="auto"/>
        <w:right w:val="none" w:sz="0" w:space="0" w:color="auto"/>
      </w:divBdr>
    </w:div>
    <w:div w:id="47994940">
      <w:bodyDiv w:val="1"/>
      <w:marLeft w:val="0"/>
      <w:marRight w:val="0"/>
      <w:marTop w:val="0"/>
      <w:marBottom w:val="0"/>
      <w:divBdr>
        <w:top w:val="none" w:sz="0" w:space="0" w:color="auto"/>
        <w:left w:val="none" w:sz="0" w:space="0" w:color="auto"/>
        <w:bottom w:val="none" w:sz="0" w:space="0" w:color="auto"/>
        <w:right w:val="none" w:sz="0" w:space="0" w:color="auto"/>
      </w:divBdr>
    </w:div>
    <w:div w:id="78330306">
      <w:bodyDiv w:val="1"/>
      <w:marLeft w:val="0"/>
      <w:marRight w:val="0"/>
      <w:marTop w:val="0"/>
      <w:marBottom w:val="0"/>
      <w:divBdr>
        <w:top w:val="none" w:sz="0" w:space="0" w:color="auto"/>
        <w:left w:val="none" w:sz="0" w:space="0" w:color="auto"/>
        <w:bottom w:val="none" w:sz="0" w:space="0" w:color="auto"/>
        <w:right w:val="none" w:sz="0" w:space="0" w:color="auto"/>
      </w:divBdr>
    </w:div>
    <w:div w:id="94329386">
      <w:bodyDiv w:val="1"/>
      <w:marLeft w:val="0"/>
      <w:marRight w:val="0"/>
      <w:marTop w:val="0"/>
      <w:marBottom w:val="0"/>
      <w:divBdr>
        <w:top w:val="none" w:sz="0" w:space="0" w:color="auto"/>
        <w:left w:val="none" w:sz="0" w:space="0" w:color="auto"/>
        <w:bottom w:val="none" w:sz="0" w:space="0" w:color="auto"/>
        <w:right w:val="none" w:sz="0" w:space="0" w:color="auto"/>
      </w:divBdr>
    </w:div>
    <w:div w:id="115415870">
      <w:bodyDiv w:val="1"/>
      <w:marLeft w:val="0"/>
      <w:marRight w:val="0"/>
      <w:marTop w:val="0"/>
      <w:marBottom w:val="0"/>
      <w:divBdr>
        <w:top w:val="none" w:sz="0" w:space="0" w:color="auto"/>
        <w:left w:val="none" w:sz="0" w:space="0" w:color="auto"/>
        <w:bottom w:val="none" w:sz="0" w:space="0" w:color="auto"/>
        <w:right w:val="none" w:sz="0" w:space="0" w:color="auto"/>
      </w:divBdr>
    </w:div>
    <w:div w:id="162671119">
      <w:bodyDiv w:val="1"/>
      <w:marLeft w:val="0"/>
      <w:marRight w:val="0"/>
      <w:marTop w:val="0"/>
      <w:marBottom w:val="0"/>
      <w:divBdr>
        <w:top w:val="none" w:sz="0" w:space="0" w:color="auto"/>
        <w:left w:val="none" w:sz="0" w:space="0" w:color="auto"/>
        <w:bottom w:val="none" w:sz="0" w:space="0" w:color="auto"/>
        <w:right w:val="none" w:sz="0" w:space="0" w:color="auto"/>
      </w:divBdr>
    </w:div>
    <w:div w:id="228928302">
      <w:bodyDiv w:val="1"/>
      <w:marLeft w:val="0"/>
      <w:marRight w:val="0"/>
      <w:marTop w:val="0"/>
      <w:marBottom w:val="0"/>
      <w:divBdr>
        <w:top w:val="none" w:sz="0" w:space="0" w:color="auto"/>
        <w:left w:val="none" w:sz="0" w:space="0" w:color="auto"/>
        <w:bottom w:val="none" w:sz="0" w:space="0" w:color="auto"/>
        <w:right w:val="none" w:sz="0" w:space="0" w:color="auto"/>
      </w:divBdr>
    </w:div>
    <w:div w:id="266934791">
      <w:bodyDiv w:val="1"/>
      <w:marLeft w:val="0"/>
      <w:marRight w:val="0"/>
      <w:marTop w:val="0"/>
      <w:marBottom w:val="0"/>
      <w:divBdr>
        <w:top w:val="none" w:sz="0" w:space="0" w:color="auto"/>
        <w:left w:val="none" w:sz="0" w:space="0" w:color="auto"/>
        <w:bottom w:val="none" w:sz="0" w:space="0" w:color="auto"/>
        <w:right w:val="none" w:sz="0" w:space="0" w:color="auto"/>
      </w:divBdr>
    </w:div>
    <w:div w:id="312876116">
      <w:bodyDiv w:val="1"/>
      <w:marLeft w:val="0"/>
      <w:marRight w:val="0"/>
      <w:marTop w:val="0"/>
      <w:marBottom w:val="0"/>
      <w:divBdr>
        <w:top w:val="none" w:sz="0" w:space="0" w:color="auto"/>
        <w:left w:val="none" w:sz="0" w:space="0" w:color="auto"/>
        <w:bottom w:val="none" w:sz="0" w:space="0" w:color="auto"/>
        <w:right w:val="none" w:sz="0" w:space="0" w:color="auto"/>
      </w:divBdr>
    </w:div>
    <w:div w:id="328098756">
      <w:bodyDiv w:val="1"/>
      <w:marLeft w:val="0"/>
      <w:marRight w:val="0"/>
      <w:marTop w:val="0"/>
      <w:marBottom w:val="0"/>
      <w:divBdr>
        <w:top w:val="none" w:sz="0" w:space="0" w:color="auto"/>
        <w:left w:val="none" w:sz="0" w:space="0" w:color="auto"/>
        <w:bottom w:val="none" w:sz="0" w:space="0" w:color="auto"/>
        <w:right w:val="none" w:sz="0" w:space="0" w:color="auto"/>
      </w:divBdr>
    </w:div>
    <w:div w:id="329256165">
      <w:bodyDiv w:val="1"/>
      <w:marLeft w:val="0"/>
      <w:marRight w:val="0"/>
      <w:marTop w:val="0"/>
      <w:marBottom w:val="0"/>
      <w:divBdr>
        <w:top w:val="none" w:sz="0" w:space="0" w:color="auto"/>
        <w:left w:val="none" w:sz="0" w:space="0" w:color="auto"/>
        <w:bottom w:val="none" w:sz="0" w:space="0" w:color="auto"/>
        <w:right w:val="none" w:sz="0" w:space="0" w:color="auto"/>
      </w:divBdr>
    </w:div>
    <w:div w:id="417557291">
      <w:bodyDiv w:val="1"/>
      <w:marLeft w:val="0"/>
      <w:marRight w:val="0"/>
      <w:marTop w:val="0"/>
      <w:marBottom w:val="0"/>
      <w:divBdr>
        <w:top w:val="none" w:sz="0" w:space="0" w:color="auto"/>
        <w:left w:val="none" w:sz="0" w:space="0" w:color="auto"/>
        <w:bottom w:val="none" w:sz="0" w:space="0" w:color="auto"/>
        <w:right w:val="none" w:sz="0" w:space="0" w:color="auto"/>
      </w:divBdr>
    </w:div>
    <w:div w:id="474375658">
      <w:bodyDiv w:val="1"/>
      <w:marLeft w:val="0"/>
      <w:marRight w:val="0"/>
      <w:marTop w:val="0"/>
      <w:marBottom w:val="0"/>
      <w:divBdr>
        <w:top w:val="none" w:sz="0" w:space="0" w:color="auto"/>
        <w:left w:val="none" w:sz="0" w:space="0" w:color="auto"/>
        <w:bottom w:val="none" w:sz="0" w:space="0" w:color="auto"/>
        <w:right w:val="none" w:sz="0" w:space="0" w:color="auto"/>
      </w:divBdr>
    </w:div>
    <w:div w:id="515120564">
      <w:bodyDiv w:val="1"/>
      <w:marLeft w:val="0"/>
      <w:marRight w:val="0"/>
      <w:marTop w:val="0"/>
      <w:marBottom w:val="0"/>
      <w:divBdr>
        <w:top w:val="none" w:sz="0" w:space="0" w:color="auto"/>
        <w:left w:val="none" w:sz="0" w:space="0" w:color="auto"/>
        <w:bottom w:val="none" w:sz="0" w:space="0" w:color="auto"/>
        <w:right w:val="none" w:sz="0" w:space="0" w:color="auto"/>
      </w:divBdr>
    </w:div>
    <w:div w:id="536164990">
      <w:bodyDiv w:val="1"/>
      <w:marLeft w:val="0"/>
      <w:marRight w:val="0"/>
      <w:marTop w:val="0"/>
      <w:marBottom w:val="0"/>
      <w:divBdr>
        <w:top w:val="none" w:sz="0" w:space="0" w:color="auto"/>
        <w:left w:val="none" w:sz="0" w:space="0" w:color="auto"/>
        <w:bottom w:val="none" w:sz="0" w:space="0" w:color="auto"/>
        <w:right w:val="none" w:sz="0" w:space="0" w:color="auto"/>
      </w:divBdr>
    </w:div>
    <w:div w:id="587353045">
      <w:bodyDiv w:val="1"/>
      <w:marLeft w:val="0"/>
      <w:marRight w:val="0"/>
      <w:marTop w:val="0"/>
      <w:marBottom w:val="0"/>
      <w:divBdr>
        <w:top w:val="none" w:sz="0" w:space="0" w:color="auto"/>
        <w:left w:val="none" w:sz="0" w:space="0" w:color="auto"/>
        <w:bottom w:val="none" w:sz="0" w:space="0" w:color="auto"/>
        <w:right w:val="none" w:sz="0" w:space="0" w:color="auto"/>
      </w:divBdr>
    </w:div>
    <w:div w:id="589703175">
      <w:bodyDiv w:val="1"/>
      <w:marLeft w:val="0"/>
      <w:marRight w:val="0"/>
      <w:marTop w:val="0"/>
      <w:marBottom w:val="0"/>
      <w:divBdr>
        <w:top w:val="none" w:sz="0" w:space="0" w:color="auto"/>
        <w:left w:val="none" w:sz="0" w:space="0" w:color="auto"/>
        <w:bottom w:val="none" w:sz="0" w:space="0" w:color="auto"/>
        <w:right w:val="none" w:sz="0" w:space="0" w:color="auto"/>
      </w:divBdr>
    </w:div>
    <w:div w:id="658653618">
      <w:bodyDiv w:val="1"/>
      <w:marLeft w:val="0"/>
      <w:marRight w:val="0"/>
      <w:marTop w:val="0"/>
      <w:marBottom w:val="0"/>
      <w:divBdr>
        <w:top w:val="none" w:sz="0" w:space="0" w:color="auto"/>
        <w:left w:val="none" w:sz="0" w:space="0" w:color="auto"/>
        <w:bottom w:val="none" w:sz="0" w:space="0" w:color="auto"/>
        <w:right w:val="none" w:sz="0" w:space="0" w:color="auto"/>
      </w:divBdr>
    </w:div>
    <w:div w:id="660741175">
      <w:bodyDiv w:val="1"/>
      <w:marLeft w:val="0"/>
      <w:marRight w:val="0"/>
      <w:marTop w:val="0"/>
      <w:marBottom w:val="0"/>
      <w:divBdr>
        <w:top w:val="none" w:sz="0" w:space="0" w:color="auto"/>
        <w:left w:val="none" w:sz="0" w:space="0" w:color="auto"/>
        <w:bottom w:val="none" w:sz="0" w:space="0" w:color="auto"/>
        <w:right w:val="none" w:sz="0" w:space="0" w:color="auto"/>
      </w:divBdr>
    </w:div>
    <w:div w:id="680284139">
      <w:bodyDiv w:val="1"/>
      <w:marLeft w:val="0"/>
      <w:marRight w:val="0"/>
      <w:marTop w:val="0"/>
      <w:marBottom w:val="0"/>
      <w:divBdr>
        <w:top w:val="none" w:sz="0" w:space="0" w:color="auto"/>
        <w:left w:val="none" w:sz="0" w:space="0" w:color="auto"/>
        <w:bottom w:val="none" w:sz="0" w:space="0" w:color="auto"/>
        <w:right w:val="none" w:sz="0" w:space="0" w:color="auto"/>
      </w:divBdr>
    </w:div>
    <w:div w:id="731393859">
      <w:bodyDiv w:val="1"/>
      <w:marLeft w:val="0"/>
      <w:marRight w:val="0"/>
      <w:marTop w:val="0"/>
      <w:marBottom w:val="0"/>
      <w:divBdr>
        <w:top w:val="none" w:sz="0" w:space="0" w:color="auto"/>
        <w:left w:val="none" w:sz="0" w:space="0" w:color="auto"/>
        <w:bottom w:val="none" w:sz="0" w:space="0" w:color="auto"/>
        <w:right w:val="none" w:sz="0" w:space="0" w:color="auto"/>
      </w:divBdr>
    </w:div>
    <w:div w:id="758866395">
      <w:bodyDiv w:val="1"/>
      <w:marLeft w:val="0"/>
      <w:marRight w:val="0"/>
      <w:marTop w:val="0"/>
      <w:marBottom w:val="0"/>
      <w:divBdr>
        <w:top w:val="none" w:sz="0" w:space="0" w:color="auto"/>
        <w:left w:val="none" w:sz="0" w:space="0" w:color="auto"/>
        <w:bottom w:val="none" w:sz="0" w:space="0" w:color="auto"/>
        <w:right w:val="none" w:sz="0" w:space="0" w:color="auto"/>
      </w:divBdr>
    </w:div>
    <w:div w:id="763067258">
      <w:bodyDiv w:val="1"/>
      <w:marLeft w:val="0"/>
      <w:marRight w:val="0"/>
      <w:marTop w:val="0"/>
      <w:marBottom w:val="0"/>
      <w:divBdr>
        <w:top w:val="none" w:sz="0" w:space="0" w:color="auto"/>
        <w:left w:val="none" w:sz="0" w:space="0" w:color="auto"/>
        <w:bottom w:val="none" w:sz="0" w:space="0" w:color="auto"/>
        <w:right w:val="none" w:sz="0" w:space="0" w:color="auto"/>
      </w:divBdr>
    </w:div>
    <w:div w:id="773863844">
      <w:bodyDiv w:val="1"/>
      <w:marLeft w:val="0"/>
      <w:marRight w:val="0"/>
      <w:marTop w:val="0"/>
      <w:marBottom w:val="0"/>
      <w:divBdr>
        <w:top w:val="none" w:sz="0" w:space="0" w:color="auto"/>
        <w:left w:val="none" w:sz="0" w:space="0" w:color="auto"/>
        <w:bottom w:val="none" w:sz="0" w:space="0" w:color="auto"/>
        <w:right w:val="none" w:sz="0" w:space="0" w:color="auto"/>
      </w:divBdr>
    </w:div>
    <w:div w:id="899445407">
      <w:bodyDiv w:val="1"/>
      <w:marLeft w:val="0"/>
      <w:marRight w:val="0"/>
      <w:marTop w:val="0"/>
      <w:marBottom w:val="0"/>
      <w:divBdr>
        <w:top w:val="none" w:sz="0" w:space="0" w:color="auto"/>
        <w:left w:val="none" w:sz="0" w:space="0" w:color="auto"/>
        <w:bottom w:val="none" w:sz="0" w:space="0" w:color="auto"/>
        <w:right w:val="none" w:sz="0" w:space="0" w:color="auto"/>
      </w:divBdr>
    </w:div>
    <w:div w:id="938369770">
      <w:bodyDiv w:val="1"/>
      <w:marLeft w:val="0"/>
      <w:marRight w:val="0"/>
      <w:marTop w:val="0"/>
      <w:marBottom w:val="0"/>
      <w:divBdr>
        <w:top w:val="none" w:sz="0" w:space="0" w:color="auto"/>
        <w:left w:val="none" w:sz="0" w:space="0" w:color="auto"/>
        <w:bottom w:val="none" w:sz="0" w:space="0" w:color="auto"/>
        <w:right w:val="none" w:sz="0" w:space="0" w:color="auto"/>
      </w:divBdr>
    </w:div>
    <w:div w:id="968166081">
      <w:bodyDiv w:val="1"/>
      <w:marLeft w:val="0"/>
      <w:marRight w:val="0"/>
      <w:marTop w:val="0"/>
      <w:marBottom w:val="0"/>
      <w:divBdr>
        <w:top w:val="none" w:sz="0" w:space="0" w:color="auto"/>
        <w:left w:val="none" w:sz="0" w:space="0" w:color="auto"/>
        <w:bottom w:val="none" w:sz="0" w:space="0" w:color="auto"/>
        <w:right w:val="none" w:sz="0" w:space="0" w:color="auto"/>
      </w:divBdr>
    </w:div>
    <w:div w:id="987323323">
      <w:bodyDiv w:val="1"/>
      <w:marLeft w:val="0"/>
      <w:marRight w:val="0"/>
      <w:marTop w:val="0"/>
      <w:marBottom w:val="0"/>
      <w:divBdr>
        <w:top w:val="none" w:sz="0" w:space="0" w:color="auto"/>
        <w:left w:val="none" w:sz="0" w:space="0" w:color="auto"/>
        <w:bottom w:val="none" w:sz="0" w:space="0" w:color="auto"/>
        <w:right w:val="none" w:sz="0" w:space="0" w:color="auto"/>
      </w:divBdr>
    </w:div>
    <w:div w:id="1004210430">
      <w:bodyDiv w:val="1"/>
      <w:marLeft w:val="0"/>
      <w:marRight w:val="0"/>
      <w:marTop w:val="0"/>
      <w:marBottom w:val="0"/>
      <w:divBdr>
        <w:top w:val="none" w:sz="0" w:space="0" w:color="auto"/>
        <w:left w:val="none" w:sz="0" w:space="0" w:color="auto"/>
        <w:bottom w:val="none" w:sz="0" w:space="0" w:color="auto"/>
        <w:right w:val="none" w:sz="0" w:space="0" w:color="auto"/>
      </w:divBdr>
    </w:div>
    <w:div w:id="1021323712">
      <w:bodyDiv w:val="1"/>
      <w:marLeft w:val="0"/>
      <w:marRight w:val="0"/>
      <w:marTop w:val="0"/>
      <w:marBottom w:val="0"/>
      <w:divBdr>
        <w:top w:val="none" w:sz="0" w:space="0" w:color="auto"/>
        <w:left w:val="none" w:sz="0" w:space="0" w:color="auto"/>
        <w:bottom w:val="none" w:sz="0" w:space="0" w:color="auto"/>
        <w:right w:val="none" w:sz="0" w:space="0" w:color="auto"/>
      </w:divBdr>
    </w:div>
    <w:div w:id="1029570684">
      <w:bodyDiv w:val="1"/>
      <w:marLeft w:val="0"/>
      <w:marRight w:val="0"/>
      <w:marTop w:val="0"/>
      <w:marBottom w:val="0"/>
      <w:divBdr>
        <w:top w:val="none" w:sz="0" w:space="0" w:color="auto"/>
        <w:left w:val="none" w:sz="0" w:space="0" w:color="auto"/>
        <w:bottom w:val="none" w:sz="0" w:space="0" w:color="auto"/>
        <w:right w:val="none" w:sz="0" w:space="0" w:color="auto"/>
      </w:divBdr>
    </w:div>
    <w:div w:id="1052269837">
      <w:bodyDiv w:val="1"/>
      <w:marLeft w:val="0"/>
      <w:marRight w:val="0"/>
      <w:marTop w:val="0"/>
      <w:marBottom w:val="0"/>
      <w:divBdr>
        <w:top w:val="none" w:sz="0" w:space="0" w:color="auto"/>
        <w:left w:val="none" w:sz="0" w:space="0" w:color="auto"/>
        <w:bottom w:val="none" w:sz="0" w:space="0" w:color="auto"/>
        <w:right w:val="none" w:sz="0" w:space="0" w:color="auto"/>
      </w:divBdr>
    </w:div>
    <w:div w:id="1065421159">
      <w:bodyDiv w:val="1"/>
      <w:marLeft w:val="0"/>
      <w:marRight w:val="0"/>
      <w:marTop w:val="0"/>
      <w:marBottom w:val="0"/>
      <w:divBdr>
        <w:top w:val="none" w:sz="0" w:space="0" w:color="auto"/>
        <w:left w:val="none" w:sz="0" w:space="0" w:color="auto"/>
        <w:bottom w:val="none" w:sz="0" w:space="0" w:color="auto"/>
        <w:right w:val="none" w:sz="0" w:space="0" w:color="auto"/>
      </w:divBdr>
    </w:div>
    <w:div w:id="1095132340">
      <w:bodyDiv w:val="1"/>
      <w:marLeft w:val="0"/>
      <w:marRight w:val="0"/>
      <w:marTop w:val="0"/>
      <w:marBottom w:val="0"/>
      <w:divBdr>
        <w:top w:val="none" w:sz="0" w:space="0" w:color="auto"/>
        <w:left w:val="none" w:sz="0" w:space="0" w:color="auto"/>
        <w:bottom w:val="none" w:sz="0" w:space="0" w:color="auto"/>
        <w:right w:val="none" w:sz="0" w:space="0" w:color="auto"/>
      </w:divBdr>
    </w:div>
    <w:div w:id="1101028172">
      <w:bodyDiv w:val="1"/>
      <w:marLeft w:val="0"/>
      <w:marRight w:val="0"/>
      <w:marTop w:val="0"/>
      <w:marBottom w:val="0"/>
      <w:divBdr>
        <w:top w:val="none" w:sz="0" w:space="0" w:color="auto"/>
        <w:left w:val="none" w:sz="0" w:space="0" w:color="auto"/>
        <w:bottom w:val="none" w:sz="0" w:space="0" w:color="auto"/>
        <w:right w:val="none" w:sz="0" w:space="0" w:color="auto"/>
      </w:divBdr>
    </w:div>
    <w:div w:id="1159734302">
      <w:bodyDiv w:val="1"/>
      <w:marLeft w:val="0"/>
      <w:marRight w:val="0"/>
      <w:marTop w:val="0"/>
      <w:marBottom w:val="0"/>
      <w:divBdr>
        <w:top w:val="none" w:sz="0" w:space="0" w:color="auto"/>
        <w:left w:val="none" w:sz="0" w:space="0" w:color="auto"/>
        <w:bottom w:val="none" w:sz="0" w:space="0" w:color="auto"/>
        <w:right w:val="none" w:sz="0" w:space="0" w:color="auto"/>
      </w:divBdr>
    </w:div>
    <w:div w:id="1179387855">
      <w:bodyDiv w:val="1"/>
      <w:marLeft w:val="0"/>
      <w:marRight w:val="0"/>
      <w:marTop w:val="0"/>
      <w:marBottom w:val="0"/>
      <w:divBdr>
        <w:top w:val="none" w:sz="0" w:space="0" w:color="auto"/>
        <w:left w:val="none" w:sz="0" w:space="0" w:color="auto"/>
        <w:bottom w:val="none" w:sz="0" w:space="0" w:color="auto"/>
        <w:right w:val="none" w:sz="0" w:space="0" w:color="auto"/>
      </w:divBdr>
    </w:div>
    <w:div w:id="1179612547">
      <w:bodyDiv w:val="1"/>
      <w:marLeft w:val="0"/>
      <w:marRight w:val="0"/>
      <w:marTop w:val="0"/>
      <w:marBottom w:val="0"/>
      <w:divBdr>
        <w:top w:val="none" w:sz="0" w:space="0" w:color="auto"/>
        <w:left w:val="none" w:sz="0" w:space="0" w:color="auto"/>
        <w:bottom w:val="none" w:sz="0" w:space="0" w:color="auto"/>
        <w:right w:val="none" w:sz="0" w:space="0" w:color="auto"/>
      </w:divBdr>
    </w:div>
    <w:div w:id="1224869669">
      <w:bodyDiv w:val="1"/>
      <w:marLeft w:val="0"/>
      <w:marRight w:val="0"/>
      <w:marTop w:val="0"/>
      <w:marBottom w:val="0"/>
      <w:divBdr>
        <w:top w:val="none" w:sz="0" w:space="0" w:color="auto"/>
        <w:left w:val="none" w:sz="0" w:space="0" w:color="auto"/>
        <w:bottom w:val="none" w:sz="0" w:space="0" w:color="auto"/>
        <w:right w:val="none" w:sz="0" w:space="0" w:color="auto"/>
      </w:divBdr>
    </w:div>
    <w:div w:id="1252078697">
      <w:bodyDiv w:val="1"/>
      <w:marLeft w:val="0"/>
      <w:marRight w:val="0"/>
      <w:marTop w:val="0"/>
      <w:marBottom w:val="0"/>
      <w:divBdr>
        <w:top w:val="none" w:sz="0" w:space="0" w:color="auto"/>
        <w:left w:val="none" w:sz="0" w:space="0" w:color="auto"/>
        <w:bottom w:val="none" w:sz="0" w:space="0" w:color="auto"/>
        <w:right w:val="none" w:sz="0" w:space="0" w:color="auto"/>
      </w:divBdr>
    </w:div>
    <w:div w:id="1294215830">
      <w:bodyDiv w:val="1"/>
      <w:marLeft w:val="0"/>
      <w:marRight w:val="0"/>
      <w:marTop w:val="0"/>
      <w:marBottom w:val="0"/>
      <w:divBdr>
        <w:top w:val="none" w:sz="0" w:space="0" w:color="auto"/>
        <w:left w:val="none" w:sz="0" w:space="0" w:color="auto"/>
        <w:bottom w:val="none" w:sz="0" w:space="0" w:color="auto"/>
        <w:right w:val="none" w:sz="0" w:space="0" w:color="auto"/>
      </w:divBdr>
    </w:div>
    <w:div w:id="1305308555">
      <w:bodyDiv w:val="1"/>
      <w:marLeft w:val="0"/>
      <w:marRight w:val="0"/>
      <w:marTop w:val="0"/>
      <w:marBottom w:val="0"/>
      <w:divBdr>
        <w:top w:val="none" w:sz="0" w:space="0" w:color="auto"/>
        <w:left w:val="none" w:sz="0" w:space="0" w:color="auto"/>
        <w:bottom w:val="none" w:sz="0" w:space="0" w:color="auto"/>
        <w:right w:val="none" w:sz="0" w:space="0" w:color="auto"/>
      </w:divBdr>
    </w:div>
    <w:div w:id="1346982465">
      <w:bodyDiv w:val="1"/>
      <w:marLeft w:val="0"/>
      <w:marRight w:val="0"/>
      <w:marTop w:val="0"/>
      <w:marBottom w:val="0"/>
      <w:divBdr>
        <w:top w:val="none" w:sz="0" w:space="0" w:color="auto"/>
        <w:left w:val="none" w:sz="0" w:space="0" w:color="auto"/>
        <w:bottom w:val="none" w:sz="0" w:space="0" w:color="auto"/>
        <w:right w:val="none" w:sz="0" w:space="0" w:color="auto"/>
      </w:divBdr>
    </w:div>
    <w:div w:id="1368213451">
      <w:bodyDiv w:val="1"/>
      <w:marLeft w:val="0"/>
      <w:marRight w:val="0"/>
      <w:marTop w:val="0"/>
      <w:marBottom w:val="0"/>
      <w:divBdr>
        <w:top w:val="none" w:sz="0" w:space="0" w:color="auto"/>
        <w:left w:val="none" w:sz="0" w:space="0" w:color="auto"/>
        <w:bottom w:val="none" w:sz="0" w:space="0" w:color="auto"/>
        <w:right w:val="none" w:sz="0" w:space="0" w:color="auto"/>
      </w:divBdr>
    </w:div>
    <w:div w:id="1416709278">
      <w:bodyDiv w:val="1"/>
      <w:marLeft w:val="0"/>
      <w:marRight w:val="0"/>
      <w:marTop w:val="0"/>
      <w:marBottom w:val="0"/>
      <w:divBdr>
        <w:top w:val="none" w:sz="0" w:space="0" w:color="auto"/>
        <w:left w:val="none" w:sz="0" w:space="0" w:color="auto"/>
        <w:bottom w:val="none" w:sz="0" w:space="0" w:color="auto"/>
        <w:right w:val="none" w:sz="0" w:space="0" w:color="auto"/>
      </w:divBdr>
    </w:div>
    <w:div w:id="1466115889">
      <w:bodyDiv w:val="1"/>
      <w:marLeft w:val="0"/>
      <w:marRight w:val="0"/>
      <w:marTop w:val="0"/>
      <w:marBottom w:val="0"/>
      <w:divBdr>
        <w:top w:val="none" w:sz="0" w:space="0" w:color="auto"/>
        <w:left w:val="none" w:sz="0" w:space="0" w:color="auto"/>
        <w:bottom w:val="none" w:sz="0" w:space="0" w:color="auto"/>
        <w:right w:val="none" w:sz="0" w:space="0" w:color="auto"/>
      </w:divBdr>
    </w:div>
    <w:div w:id="1488404249">
      <w:bodyDiv w:val="1"/>
      <w:marLeft w:val="0"/>
      <w:marRight w:val="0"/>
      <w:marTop w:val="0"/>
      <w:marBottom w:val="0"/>
      <w:divBdr>
        <w:top w:val="none" w:sz="0" w:space="0" w:color="auto"/>
        <w:left w:val="none" w:sz="0" w:space="0" w:color="auto"/>
        <w:bottom w:val="none" w:sz="0" w:space="0" w:color="auto"/>
        <w:right w:val="none" w:sz="0" w:space="0" w:color="auto"/>
      </w:divBdr>
    </w:div>
    <w:div w:id="1489781571">
      <w:bodyDiv w:val="1"/>
      <w:marLeft w:val="0"/>
      <w:marRight w:val="0"/>
      <w:marTop w:val="0"/>
      <w:marBottom w:val="0"/>
      <w:divBdr>
        <w:top w:val="none" w:sz="0" w:space="0" w:color="auto"/>
        <w:left w:val="none" w:sz="0" w:space="0" w:color="auto"/>
        <w:bottom w:val="none" w:sz="0" w:space="0" w:color="auto"/>
        <w:right w:val="none" w:sz="0" w:space="0" w:color="auto"/>
      </w:divBdr>
    </w:div>
    <w:div w:id="1491369144">
      <w:bodyDiv w:val="1"/>
      <w:marLeft w:val="0"/>
      <w:marRight w:val="0"/>
      <w:marTop w:val="0"/>
      <w:marBottom w:val="0"/>
      <w:divBdr>
        <w:top w:val="none" w:sz="0" w:space="0" w:color="auto"/>
        <w:left w:val="none" w:sz="0" w:space="0" w:color="auto"/>
        <w:bottom w:val="none" w:sz="0" w:space="0" w:color="auto"/>
        <w:right w:val="none" w:sz="0" w:space="0" w:color="auto"/>
      </w:divBdr>
    </w:div>
    <w:div w:id="1492523323">
      <w:bodyDiv w:val="1"/>
      <w:marLeft w:val="0"/>
      <w:marRight w:val="0"/>
      <w:marTop w:val="0"/>
      <w:marBottom w:val="0"/>
      <w:divBdr>
        <w:top w:val="none" w:sz="0" w:space="0" w:color="auto"/>
        <w:left w:val="none" w:sz="0" w:space="0" w:color="auto"/>
        <w:bottom w:val="none" w:sz="0" w:space="0" w:color="auto"/>
        <w:right w:val="none" w:sz="0" w:space="0" w:color="auto"/>
      </w:divBdr>
    </w:div>
    <w:div w:id="1521894169">
      <w:bodyDiv w:val="1"/>
      <w:marLeft w:val="0"/>
      <w:marRight w:val="0"/>
      <w:marTop w:val="0"/>
      <w:marBottom w:val="0"/>
      <w:divBdr>
        <w:top w:val="none" w:sz="0" w:space="0" w:color="auto"/>
        <w:left w:val="none" w:sz="0" w:space="0" w:color="auto"/>
        <w:bottom w:val="none" w:sz="0" w:space="0" w:color="auto"/>
        <w:right w:val="none" w:sz="0" w:space="0" w:color="auto"/>
      </w:divBdr>
    </w:div>
    <w:div w:id="1522283739">
      <w:bodyDiv w:val="1"/>
      <w:marLeft w:val="0"/>
      <w:marRight w:val="0"/>
      <w:marTop w:val="0"/>
      <w:marBottom w:val="0"/>
      <w:divBdr>
        <w:top w:val="none" w:sz="0" w:space="0" w:color="auto"/>
        <w:left w:val="none" w:sz="0" w:space="0" w:color="auto"/>
        <w:bottom w:val="none" w:sz="0" w:space="0" w:color="auto"/>
        <w:right w:val="none" w:sz="0" w:space="0" w:color="auto"/>
      </w:divBdr>
    </w:div>
    <w:div w:id="1522430481">
      <w:bodyDiv w:val="1"/>
      <w:marLeft w:val="0"/>
      <w:marRight w:val="0"/>
      <w:marTop w:val="0"/>
      <w:marBottom w:val="0"/>
      <w:divBdr>
        <w:top w:val="none" w:sz="0" w:space="0" w:color="auto"/>
        <w:left w:val="none" w:sz="0" w:space="0" w:color="auto"/>
        <w:bottom w:val="none" w:sz="0" w:space="0" w:color="auto"/>
        <w:right w:val="none" w:sz="0" w:space="0" w:color="auto"/>
      </w:divBdr>
    </w:div>
    <w:div w:id="1539858864">
      <w:bodyDiv w:val="1"/>
      <w:marLeft w:val="0"/>
      <w:marRight w:val="0"/>
      <w:marTop w:val="0"/>
      <w:marBottom w:val="0"/>
      <w:divBdr>
        <w:top w:val="none" w:sz="0" w:space="0" w:color="auto"/>
        <w:left w:val="none" w:sz="0" w:space="0" w:color="auto"/>
        <w:bottom w:val="none" w:sz="0" w:space="0" w:color="auto"/>
        <w:right w:val="none" w:sz="0" w:space="0" w:color="auto"/>
      </w:divBdr>
    </w:div>
    <w:div w:id="1540817385">
      <w:bodyDiv w:val="1"/>
      <w:marLeft w:val="0"/>
      <w:marRight w:val="0"/>
      <w:marTop w:val="0"/>
      <w:marBottom w:val="0"/>
      <w:divBdr>
        <w:top w:val="none" w:sz="0" w:space="0" w:color="auto"/>
        <w:left w:val="none" w:sz="0" w:space="0" w:color="auto"/>
        <w:bottom w:val="none" w:sz="0" w:space="0" w:color="auto"/>
        <w:right w:val="none" w:sz="0" w:space="0" w:color="auto"/>
      </w:divBdr>
    </w:div>
    <w:div w:id="1564410715">
      <w:bodyDiv w:val="1"/>
      <w:marLeft w:val="0"/>
      <w:marRight w:val="0"/>
      <w:marTop w:val="0"/>
      <w:marBottom w:val="0"/>
      <w:divBdr>
        <w:top w:val="none" w:sz="0" w:space="0" w:color="auto"/>
        <w:left w:val="none" w:sz="0" w:space="0" w:color="auto"/>
        <w:bottom w:val="none" w:sz="0" w:space="0" w:color="auto"/>
        <w:right w:val="none" w:sz="0" w:space="0" w:color="auto"/>
      </w:divBdr>
    </w:div>
    <w:div w:id="1567953758">
      <w:bodyDiv w:val="1"/>
      <w:marLeft w:val="0"/>
      <w:marRight w:val="0"/>
      <w:marTop w:val="0"/>
      <w:marBottom w:val="0"/>
      <w:divBdr>
        <w:top w:val="none" w:sz="0" w:space="0" w:color="auto"/>
        <w:left w:val="none" w:sz="0" w:space="0" w:color="auto"/>
        <w:bottom w:val="none" w:sz="0" w:space="0" w:color="auto"/>
        <w:right w:val="none" w:sz="0" w:space="0" w:color="auto"/>
      </w:divBdr>
    </w:div>
    <w:div w:id="1597328990">
      <w:bodyDiv w:val="1"/>
      <w:marLeft w:val="0"/>
      <w:marRight w:val="0"/>
      <w:marTop w:val="0"/>
      <w:marBottom w:val="0"/>
      <w:divBdr>
        <w:top w:val="none" w:sz="0" w:space="0" w:color="auto"/>
        <w:left w:val="none" w:sz="0" w:space="0" w:color="auto"/>
        <w:bottom w:val="none" w:sz="0" w:space="0" w:color="auto"/>
        <w:right w:val="none" w:sz="0" w:space="0" w:color="auto"/>
      </w:divBdr>
    </w:div>
    <w:div w:id="1646082714">
      <w:bodyDiv w:val="1"/>
      <w:marLeft w:val="0"/>
      <w:marRight w:val="0"/>
      <w:marTop w:val="0"/>
      <w:marBottom w:val="0"/>
      <w:divBdr>
        <w:top w:val="none" w:sz="0" w:space="0" w:color="auto"/>
        <w:left w:val="none" w:sz="0" w:space="0" w:color="auto"/>
        <w:bottom w:val="none" w:sz="0" w:space="0" w:color="auto"/>
        <w:right w:val="none" w:sz="0" w:space="0" w:color="auto"/>
      </w:divBdr>
    </w:div>
    <w:div w:id="1662656102">
      <w:bodyDiv w:val="1"/>
      <w:marLeft w:val="0"/>
      <w:marRight w:val="0"/>
      <w:marTop w:val="0"/>
      <w:marBottom w:val="0"/>
      <w:divBdr>
        <w:top w:val="none" w:sz="0" w:space="0" w:color="auto"/>
        <w:left w:val="none" w:sz="0" w:space="0" w:color="auto"/>
        <w:bottom w:val="none" w:sz="0" w:space="0" w:color="auto"/>
        <w:right w:val="none" w:sz="0" w:space="0" w:color="auto"/>
      </w:divBdr>
    </w:div>
    <w:div w:id="1671907607">
      <w:bodyDiv w:val="1"/>
      <w:marLeft w:val="0"/>
      <w:marRight w:val="0"/>
      <w:marTop w:val="0"/>
      <w:marBottom w:val="0"/>
      <w:divBdr>
        <w:top w:val="none" w:sz="0" w:space="0" w:color="auto"/>
        <w:left w:val="none" w:sz="0" w:space="0" w:color="auto"/>
        <w:bottom w:val="none" w:sz="0" w:space="0" w:color="auto"/>
        <w:right w:val="none" w:sz="0" w:space="0" w:color="auto"/>
      </w:divBdr>
    </w:div>
    <w:div w:id="1673333693">
      <w:bodyDiv w:val="1"/>
      <w:marLeft w:val="0"/>
      <w:marRight w:val="0"/>
      <w:marTop w:val="0"/>
      <w:marBottom w:val="0"/>
      <w:divBdr>
        <w:top w:val="none" w:sz="0" w:space="0" w:color="auto"/>
        <w:left w:val="none" w:sz="0" w:space="0" w:color="auto"/>
        <w:bottom w:val="none" w:sz="0" w:space="0" w:color="auto"/>
        <w:right w:val="none" w:sz="0" w:space="0" w:color="auto"/>
      </w:divBdr>
    </w:div>
    <w:div w:id="1745565218">
      <w:bodyDiv w:val="1"/>
      <w:marLeft w:val="0"/>
      <w:marRight w:val="0"/>
      <w:marTop w:val="0"/>
      <w:marBottom w:val="0"/>
      <w:divBdr>
        <w:top w:val="none" w:sz="0" w:space="0" w:color="auto"/>
        <w:left w:val="none" w:sz="0" w:space="0" w:color="auto"/>
        <w:bottom w:val="none" w:sz="0" w:space="0" w:color="auto"/>
        <w:right w:val="none" w:sz="0" w:space="0" w:color="auto"/>
      </w:divBdr>
    </w:div>
    <w:div w:id="1823736346">
      <w:bodyDiv w:val="1"/>
      <w:marLeft w:val="0"/>
      <w:marRight w:val="0"/>
      <w:marTop w:val="0"/>
      <w:marBottom w:val="0"/>
      <w:divBdr>
        <w:top w:val="none" w:sz="0" w:space="0" w:color="auto"/>
        <w:left w:val="none" w:sz="0" w:space="0" w:color="auto"/>
        <w:bottom w:val="none" w:sz="0" w:space="0" w:color="auto"/>
        <w:right w:val="none" w:sz="0" w:space="0" w:color="auto"/>
      </w:divBdr>
    </w:div>
    <w:div w:id="1848013363">
      <w:bodyDiv w:val="1"/>
      <w:marLeft w:val="0"/>
      <w:marRight w:val="0"/>
      <w:marTop w:val="0"/>
      <w:marBottom w:val="0"/>
      <w:divBdr>
        <w:top w:val="none" w:sz="0" w:space="0" w:color="auto"/>
        <w:left w:val="none" w:sz="0" w:space="0" w:color="auto"/>
        <w:bottom w:val="none" w:sz="0" w:space="0" w:color="auto"/>
        <w:right w:val="none" w:sz="0" w:space="0" w:color="auto"/>
      </w:divBdr>
    </w:div>
    <w:div w:id="1857495476">
      <w:bodyDiv w:val="1"/>
      <w:marLeft w:val="0"/>
      <w:marRight w:val="0"/>
      <w:marTop w:val="0"/>
      <w:marBottom w:val="0"/>
      <w:divBdr>
        <w:top w:val="none" w:sz="0" w:space="0" w:color="auto"/>
        <w:left w:val="none" w:sz="0" w:space="0" w:color="auto"/>
        <w:bottom w:val="none" w:sz="0" w:space="0" w:color="auto"/>
        <w:right w:val="none" w:sz="0" w:space="0" w:color="auto"/>
      </w:divBdr>
    </w:div>
    <w:div w:id="1877812117">
      <w:bodyDiv w:val="1"/>
      <w:marLeft w:val="0"/>
      <w:marRight w:val="0"/>
      <w:marTop w:val="0"/>
      <w:marBottom w:val="0"/>
      <w:divBdr>
        <w:top w:val="none" w:sz="0" w:space="0" w:color="auto"/>
        <w:left w:val="none" w:sz="0" w:space="0" w:color="auto"/>
        <w:bottom w:val="none" w:sz="0" w:space="0" w:color="auto"/>
        <w:right w:val="none" w:sz="0" w:space="0" w:color="auto"/>
      </w:divBdr>
    </w:div>
    <w:div w:id="1932934624">
      <w:bodyDiv w:val="1"/>
      <w:marLeft w:val="0"/>
      <w:marRight w:val="0"/>
      <w:marTop w:val="0"/>
      <w:marBottom w:val="0"/>
      <w:divBdr>
        <w:top w:val="none" w:sz="0" w:space="0" w:color="auto"/>
        <w:left w:val="none" w:sz="0" w:space="0" w:color="auto"/>
        <w:bottom w:val="none" w:sz="0" w:space="0" w:color="auto"/>
        <w:right w:val="none" w:sz="0" w:space="0" w:color="auto"/>
      </w:divBdr>
    </w:div>
    <w:div w:id="1937009749">
      <w:bodyDiv w:val="1"/>
      <w:marLeft w:val="0"/>
      <w:marRight w:val="0"/>
      <w:marTop w:val="0"/>
      <w:marBottom w:val="0"/>
      <w:divBdr>
        <w:top w:val="none" w:sz="0" w:space="0" w:color="auto"/>
        <w:left w:val="none" w:sz="0" w:space="0" w:color="auto"/>
        <w:bottom w:val="none" w:sz="0" w:space="0" w:color="auto"/>
        <w:right w:val="none" w:sz="0" w:space="0" w:color="auto"/>
      </w:divBdr>
    </w:div>
    <w:div w:id="1940402783">
      <w:bodyDiv w:val="1"/>
      <w:marLeft w:val="0"/>
      <w:marRight w:val="0"/>
      <w:marTop w:val="0"/>
      <w:marBottom w:val="0"/>
      <w:divBdr>
        <w:top w:val="none" w:sz="0" w:space="0" w:color="auto"/>
        <w:left w:val="none" w:sz="0" w:space="0" w:color="auto"/>
        <w:bottom w:val="none" w:sz="0" w:space="0" w:color="auto"/>
        <w:right w:val="none" w:sz="0" w:space="0" w:color="auto"/>
      </w:divBdr>
    </w:div>
    <w:div w:id="1941798210">
      <w:bodyDiv w:val="1"/>
      <w:marLeft w:val="0"/>
      <w:marRight w:val="0"/>
      <w:marTop w:val="0"/>
      <w:marBottom w:val="0"/>
      <w:divBdr>
        <w:top w:val="none" w:sz="0" w:space="0" w:color="auto"/>
        <w:left w:val="none" w:sz="0" w:space="0" w:color="auto"/>
        <w:bottom w:val="none" w:sz="0" w:space="0" w:color="auto"/>
        <w:right w:val="none" w:sz="0" w:space="0" w:color="auto"/>
      </w:divBdr>
    </w:div>
    <w:div w:id="1953243795">
      <w:bodyDiv w:val="1"/>
      <w:marLeft w:val="0"/>
      <w:marRight w:val="0"/>
      <w:marTop w:val="0"/>
      <w:marBottom w:val="0"/>
      <w:divBdr>
        <w:top w:val="none" w:sz="0" w:space="0" w:color="auto"/>
        <w:left w:val="none" w:sz="0" w:space="0" w:color="auto"/>
        <w:bottom w:val="none" w:sz="0" w:space="0" w:color="auto"/>
        <w:right w:val="none" w:sz="0" w:space="0" w:color="auto"/>
      </w:divBdr>
    </w:div>
    <w:div w:id="1957982757">
      <w:bodyDiv w:val="1"/>
      <w:marLeft w:val="0"/>
      <w:marRight w:val="0"/>
      <w:marTop w:val="0"/>
      <w:marBottom w:val="0"/>
      <w:divBdr>
        <w:top w:val="none" w:sz="0" w:space="0" w:color="auto"/>
        <w:left w:val="none" w:sz="0" w:space="0" w:color="auto"/>
        <w:bottom w:val="none" w:sz="0" w:space="0" w:color="auto"/>
        <w:right w:val="none" w:sz="0" w:space="0" w:color="auto"/>
      </w:divBdr>
    </w:div>
    <w:div w:id="1970940989">
      <w:bodyDiv w:val="1"/>
      <w:marLeft w:val="0"/>
      <w:marRight w:val="0"/>
      <w:marTop w:val="0"/>
      <w:marBottom w:val="0"/>
      <w:divBdr>
        <w:top w:val="none" w:sz="0" w:space="0" w:color="auto"/>
        <w:left w:val="none" w:sz="0" w:space="0" w:color="auto"/>
        <w:bottom w:val="none" w:sz="0" w:space="0" w:color="auto"/>
        <w:right w:val="none" w:sz="0" w:space="0" w:color="auto"/>
      </w:divBdr>
    </w:div>
    <w:div w:id="1975522162">
      <w:bodyDiv w:val="1"/>
      <w:marLeft w:val="0"/>
      <w:marRight w:val="0"/>
      <w:marTop w:val="0"/>
      <w:marBottom w:val="0"/>
      <w:divBdr>
        <w:top w:val="none" w:sz="0" w:space="0" w:color="auto"/>
        <w:left w:val="none" w:sz="0" w:space="0" w:color="auto"/>
        <w:bottom w:val="none" w:sz="0" w:space="0" w:color="auto"/>
        <w:right w:val="none" w:sz="0" w:space="0" w:color="auto"/>
      </w:divBdr>
    </w:div>
    <w:div w:id="1988971819">
      <w:bodyDiv w:val="1"/>
      <w:marLeft w:val="0"/>
      <w:marRight w:val="0"/>
      <w:marTop w:val="0"/>
      <w:marBottom w:val="0"/>
      <w:divBdr>
        <w:top w:val="none" w:sz="0" w:space="0" w:color="auto"/>
        <w:left w:val="none" w:sz="0" w:space="0" w:color="auto"/>
        <w:bottom w:val="none" w:sz="0" w:space="0" w:color="auto"/>
        <w:right w:val="none" w:sz="0" w:space="0" w:color="auto"/>
      </w:divBdr>
    </w:div>
    <w:div w:id="2036273635">
      <w:bodyDiv w:val="1"/>
      <w:marLeft w:val="0"/>
      <w:marRight w:val="0"/>
      <w:marTop w:val="0"/>
      <w:marBottom w:val="0"/>
      <w:divBdr>
        <w:top w:val="none" w:sz="0" w:space="0" w:color="auto"/>
        <w:left w:val="none" w:sz="0" w:space="0" w:color="auto"/>
        <w:bottom w:val="none" w:sz="0" w:space="0" w:color="auto"/>
        <w:right w:val="none" w:sz="0" w:space="0" w:color="auto"/>
      </w:divBdr>
    </w:div>
    <w:div w:id="2039307551">
      <w:bodyDiv w:val="1"/>
      <w:marLeft w:val="0"/>
      <w:marRight w:val="0"/>
      <w:marTop w:val="0"/>
      <w:marBottom w:val="0"/>
      <w:divBdr>
        <w:top w:val="none" w:sz="0" w:space="0" w:color="auto"/>
        <w:left w:val="none" w:sz="0" w:space="0" w:color="auto"/>
        <w:bottom w:val="none" w:sz="0" w:space="0" w:color="auto"/>
        <w:right w:val="none" w:sz="0" w:space="0" w:color="auto"/>
      </w:divBdr>
    </w:div>
    <w:div w:id="2049524952">
      <w:bodyDiv w:val="1"/>
      <w:marLeft w:val="0"/>
      <w:marRight w:val="0"/>
      <w:marTop w:val="0"/>
      <w:marBottom w:val="0"/>
      <w:divBdr>
        <w:top w:val="none" w:sz="0" w:space="0" w:color="auto"/>
        <w:left w:val="none" w:sz="0" w:space="0" w:color="auto"/>
        <w:bottom w:val="none" w:sz="0" w:space="0" w:color="auto"/>
        <w:right w:val="none" w:sz="0" w:space="0" w:color="auto"/>
      </w:divBdr>
    </w:div>
    <w:div w:id="2088727288">
      <w:bodyDiv w:val="1"/>
      <w:marLeft w:val="0"/>
      <w:marRight w:val="0"/>
      <w:marTop w:val="0"/>
      <w:marBottom w:val="0"/>
      <w:divBdr>
        <w:top w:val="none" w:sz="0" w:space="0" w:color="auto"/>
        <w:left w:val="none" w:sz="0" w:space="0" w:color="auto"/>
        <w:bottom w:val="none" w:sz="0" w:space="0" w:color="auto"/>
        <w:right w:val="none" w:sz="0" w:space="0" w:color="auto"/>
      </w:divBdr>
    </w:div>
    <w:div w:id="2092848734">
      <w:bodyDiv w:val="1"/>
      <w:marLeft w:val="0"/>
      <w:marRight w:val="0"/>
      <w:marTop w:val="0"/>
      <w:marBottom w:val="0"/>
      <w:divBdr>
        <w:top w:val="none" w:sz="0" w:space="0" w:color="auto"/>
        <w:left w:val="none" w:sz="0" w:space="0" w:color="auto"/>
        <w:bottom w:val="none" w:sz="0" w:space="0" w:color="auto"/>
        <w:right w:val="none" w:sz="0" w:space="0" w:color="auto"/>
      </w:divBdr>
    </w:div>
    <w:div w:id="211192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cedes.alcazar@unesum.edu.e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rcedes.alcazar@unesum.edu.e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oncita0395@hotam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rginia.pincay@unesum.edu.ec" TargetMode="External"/><Relationship Id="rId4" Type="http://schemas.openxmlformats.org/officeDocument/2006/relationships/settings" Target="settings.xml"/><Relationship Id="rId9" Type="http://schemas.openxmlformats.org/officeDocument/2006/relationships/hyperlink" Target="mailto:gabixi@outlook.e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Man15</b:Tag>
    <b:SourceType>JournalArticle</b:SourceType>
    <b:Guid>{9123AA8D-A847-40F1-ACC8-532C58FE051A}</b:Guid>
    <b:Author>
      <b:Author>
        <b:NameList>
          <b:Person>
            <b:Last>Mancipe</b:Last>
            <b:First>Navarrete,</b:First>
            <b:Middle>Jenny, Alejandra</b:Middle>
          </b:Person>
          <b:Person>
            <b:Last>Garcia</b:Last>
            <b:First>Villamil,Shanen,Samantha</b:First>
          </b:Person>
          <b:Person>
            <b:Last>Correa</b:Last>
            <b:First>Bautista,Jorge,Enrique</b:First>
          </b:Person>
          <b:Person>
            <b:Last>Meneses</b:Last>
            <b:First>Chavez,Jose,Francisco</b:First>
          </b:Person>
          <b:Person>
            <b:Last>Gonzalez</b:Last>
            <b:First>Jimenez,</b:First>
            <b:Middle>Francisco</b:Middle>
          </b:Person>
          <b:Person>
            <b:Last>Schmidt</b:Last>
            <b:First>RioValle,Jacqueline</b:First>
          </b:Person>
        </b:NameList>
      </b:Author>
    </b:Author>
    <b:Title>Efectividad de las intervenciones educativas realizadas en america latina para la prevencion del sobrepeso y obesidad infantil en niños escolares de 6 - 17 años</b:Title>
    <b:JournalName>Nutricion Hospitalaria</b:JournalName>
    <b:Year>2015</b:Year>
    <b:Month>Enero</b:Month>
    <b:Volume>1</b:Volume>
    <b:Issue>102 - 114</b:Issue>
    <b:RefOrder>1</b:RefOrder>
  </b:Source>
  <b:Source>
    <b:Tag>Agu15</b:Tag>
    <b:SourceType>JournalArticle</b:SourceType>
    <b:Guid>{0776E956-9FF9-4D5A-9FD1-1B1D12223CA0}</b:Guid>
    <b:Author>
      <b:Author>
        <b:NameList>
          <b:Person>
            <b:Last>Aguilar</b:Last>
            <b:First>Cordero,</b:First>
            <b:Middle>Maria, Jose</b:Middle>
          </b:Person>
          <b:Person>
            <b:Last>Ortegon</b:Last>
            <b:First>Piñero,</b:First>
            <b:Middle>Alberto</b:Middle>
          </b:Person>
          <b:Person>
            <b:Last>Baena</b:Last>
            <b:First>Garcia,</b:First>
            <b:Middle>Laura</b:Middle>
          </b:Person>
          <b:Person>
            <b:Last>Noack</b:Last>
            <b:First>Segovia,Jessica,Pamela</b:First>
          </b:Person>
          <b:Person>
            <b:Last>Levet</b:Last>
            <b:First>Hernandez,</b:First>
            <b:Middle>Maria, Cristina</b:Middle>
          </b:Person>
          <b:Person>
            <b:Last>Sanchez</b:Last>
            <b:First>Lopez,</b:First>
            <b:Middle>Antonio, Manuel</b:Middle>
          </b:Person>
        </b:NameList>
      </b:Author>
    </b:Author>
    <b:Title>Efecto rebote de los programas de intervencion para reducir el sobrepeso y obesidad de niños y adolescentes</b:Title>
    <b:JournalName>Nutricion Hospitalaria</b:JournalName>
    <b:Year>2015</b:Year>
    <b:Month>Noviembre</b:Month>
    <b:Volume>6</b:Volume>
    <b:Issue>2508 -2517</b:Issue>
    <b:RefOrder>2</b:RefOrder>
  </b:Source>
  <b:Source>
    <b:Tag>Gon14</b:Tag>
    <b:SourceType>JournalArticle</b:SourceType>
    <b:Guid>{AFA3F0FA-500C-4AFA-BB81-9A0D5E311359}</b:Guid>
    <b:Author>
      <b:Author>
        <b:NameList>
          <b:Person>
            <b:Last>Gonzalez</b:Last>
            <b:First>Heredia</b:First>
            <b:Middle>, Ricardo</b:Middle>
          </b:Person>
          <b:Person>
            <b:Last>Castañeda</b:Last>
            <b:First>Sanchez,</b:First>
            <b:Middle>Oscar</b:Middle>
          </b:Person>
          <b:Person>
            <b:Last>Lopez</b:Last>
            <b:First>Morales,</b:First>
            <b:Middle>Cruz ,Maria</b:Middle>
          </b:Person>
          <b:Person>
            <b:Last>Brito</b:Last>
            <b:First>Zurita,Olga,</b:First>
            <b:Middle>Rosa</b:Middle>
          </b:Person>
          <b:Person>
            <b:Last>Sabag</b:Last>
            <b:First>Ruiz,</b:First>
            <b:Middle>Enrique</b:Middle>
          </b:Person>
        </b:NameList>
      </b:Author>
    </b:Author>
    <b:Title>Intervencion familiarpara el manejo de sobrepeso y obesidad en escolares</b:Title>
    <b:JournalName>Revista Medica del Instituto Mexicano del Seguro Social </b:JournalName>
    <b:Year>2014</b:Year>
    <b:Volume>52</b:Volume>
    <b:Issue>1</b:Issue>
    <b:RefOrder>3</b:RefOrder>
  </b:Source>
  <b:Source>
    <b:Tag>Sal18</b:Tag>
    <b:SourceType>InternetSite</b:SourceType>
    <b:Guid>{C993EE7E-B3CB-467C-BD78-186ADB40D9D1}</b:Guid>
    <b:Year>2018</b:Year>
    <b:Author>
      <b:Author>
        <b:NameList>
          <b:Person>
            <b:Last>Salud</b:Last>
            <b:First>Organizacion</b:First>
            <b:Middle>Mundial de la</b:Middle>
          </b:Person>
        </b:NameList>
      </b:Author>
    </b:Author>
    <b:InternetSiteTitle>Organizacion Mundial de la Salud</b:InternetSiteTitle>
    <b:YearAccessed>2018</b:YearAccessed>
    <b:MonthAccessed>febrero </b:MonthAccessed>
    <b:DayAccessed>16</b:DayAccessed>
    <b:URL>https://www.who.int/es/news-room/fact-sheets/detail/obesity-and-overweight</b:URL>
    <b:RefOrder>4</b:RefOrder>
  </b:Source>
  <b:Source>
    <b:Tag>Gut17</b:Tag>
    <b:SourceType>JournalArticle</b:SourceType>
    <b:Guid>{AB642F4B-E8C4-4837-9EB0-965D59A84686}</b:Guid>
    <b:Year>2017</b:Year>
    <b:Author>
      <b:Author>
        <b:NameList>
          <b:Person>
            <b:Last>Gutiérrez</b:Last>
            <b:First>Valverde,</b:First>
            <b:Middle>Juana, Mercedes</b:Middle>
          </b:Person>
          <b:Person>
            <b:Last>Guevara</b:Last>
            <b:First>Valtier,</b:First>
            <b:Middle>Milton, Carlos</b:Middle>
          </b:Person>
          <b:Person>
            <b:Last>Enríquez</b:Last>
            <b:First>Reyna,</b:First>
            <b:Middle>María, Cristina</b:Middle>
          </b:Person>
          <b:Person>
            <b:Last>Paz</b:Last>
            <b:First>Morales,</b:First>
            <b:Middle>María ,de los Ángeles</b:Middle>
          </b:Person>
          <b:Person>
            <b:Last>Hernández</b:Last>
            <b:First>del</b:First>
            <b:Middle>Ángel, Martha Arely</b:Middle>
          </b:Person>
          <b:Person>
            <b:Last>Landeros</b:Last>
            <b:First>Olvera,</b:First>
            <b:Middle>Erick, Alberto</b:Middle>
          </b:Person>
        </b:NameList>
      </b:Author>
    </b:Author>
    <b:Title>Estudio en familias: factores ambientales y culturales asociados al sobrepeso y obesidad</b:Title>
    <b:JournalName>Enfermeria Global</b:JournalName>
    <b:Month>enero</b:Month>
    <b:Volume>1</b:Volume>
    <b:Issue>45</b:Issue>
    <b:RefOrder>5</b:RefOrder>
  </b:Source>
  <b:Source>
    <b:Tag>Dia16</b:Tag>
    <b:SourceType>JournalArticle</b:SourceType>
    <b:Guid>{AF7DB49A-9689-4F6B-96F0-C2E7C0C8FE7D}</b:Guid>
    <b:Author>
      <b:Author>
        <b:NameList>
          <b:Person>
            <b:Last>Dias</b:Last>
            <b:First>Ruiz,</b:First>
            <b:Middle>Rosa</b:Middle>
          </b:Person>
          <b:Person>
            <b:Last>Aladro</b:Last>
            <b:First>Castañeda,</b:First>
            <b:Middle>Miguel</b:Middle>
          </b:Person>
        </b:NameList>
      </b:Author>
    </b:Author>
    <b:Title>Relación entre uso de las nuevas tecnologías y sobrepeso infantil, como problema de salud pública</b:Title>
    <b:JournalName>Revista de SEAPA</b:JournalName>
    <b:Year>2016</b:Year>
    <b:Volume>1</b:Volume>
    <b:Issue>46 - 51</b:Issue>
    <b:RefOrder>6</b:RefOrder>
  </b:Source>
  <b:Source>
    <b:Tag>Mar16</b:Tag>
    <b:SourceType>JournalArticle</b:SourceType>
    <b:Guid>{2A1273E8-FCBE-4950-987D-882356078141}</b:Guid>
    <b:Author>
      <b:Author>
        <b:NameList>
          <b:Person>
            <b:Last>Martinez</b:Last>
            <b:First>Mariana</b:First>
          </b:Person>
          <b:Person>
            <b:Last>Rico</b:Last>
            <b:First>Sergio</b:First>
          </b:Person>
          <b:Person>
            <b:Last>Rodriguez</b:Last>
            <b:First>Francisco</b:First>
          </b:Person>
          <b:Person>
            <b:Last>Gil</b:Last>
            <b:First>Guadalupe</b:First>
          </b:Person>
          <b:Person>
            <b:Last>Calderon</b:Last>
            <b:First>Julian</b:First>
          </b:Person>
        </b:NameList>
      </b:Author>
    </b:Author>
    <b:Title>Influencia del entorno familiar en el desarrollo del sobrepeso y obesidad infantil en Valverde de Leganés</b:Title>
    <b:JournalName>European Journal of Child Development, Education and Psychopathology</b:JournalName>
    <b:Year>2016</b:Year>
    <b:Month>Enero</b:Month>
    <b:Volume>4</b:Volume>
    <b:Issue>1</b:Issue>
    <b:RefOrder>7</b:RefOrder>
  </b:Source>
  <b:Source>
    <b:Tag>Roc14</b:Tag>
    <b:SourceType>JournalArticle</b:SourceType>
    <b:Guid>{04176596-B67A-42E5-90A6-4EB571A53F86}</b:Guid>
    <b:Author>
      <b:Author>
        <b:NameList>
          <b:Person>
            <b:Last>Rocha</b:Last>
            <b:First>Silva,</b:First>
            <b:Middle>David</b:Middle>
          </b:Person>
          <b:Person>
            <b:Last>Matillas</b:Last>
            <b:First>Martin</b:First>
          </b:Person>
          <b:Person>
            <b:Last>Carbonell</b:Last>
            <b:First>Baeza</b:First>
          </b:Person>
          <b:Person>
            <b:Last>Aparicio</b:Last>
          </b:Person>
          <b:Person>
            <b:Last>Delgado</b:Last>
            <b:First>Fernandez</b:First>
          </b:Person>
        </b:NameList>
      </b:Author>
    </b:Author>
    <b:Title>Efectos de los programas de intervención enfocados al tratamiento del sobrepeso/obesidad infantil y adolescente</b:Title>
    <b:JournalName>Revista Andaluza de Medicina del Deporte </b:JournalName>
    <b:Year>2014</b:Year>
    <b:Month>septiembre</b:Month>
    <b:Volume>1</b:Volume>
    <b:Issue>33 - 43</b:Issue>
    <b:RefOrder>8</b:RefOrder>
  </b:Source>
  <b:Source>
    <b:Tag>Jar15</b:Tag>
    <b:SourceType>JournalArticle</b:SourceType>
    <b:Guid>{0EC6CE7C-34F2-40E2-AD04-773ADA0FD1CC}</b:Guid>
    <b:Author>
      <b:Author>
        <b:NameList>
          <b:Person>
            <b:Last>Jarpa</b:Last>
            <b:First>Catalina</b:First>
          </b:Person>
          <b:Person>
            <b:Last>Cerda</b:Last>
            <b:First>Jaime</b:First>
          </b:Person>
          <b:Person>
            <b:Last>Terrazas</b:Last>
            <b:First>Claudia</b:First>
          </b:Person>
          <b:Person>
            <b:Last>Cano</b:Last>
            <b:First>Carmen</b:First>
          </b:Person>
        </b:NameList>
      </b:Author>
    </b:Author>
    <b:Title>Lactancia materna como factor protector de sobrepeso y obesidad en preescolares</b:Title>
    <b:JournalName>Revista Chilena Pediatrica</b:JournalName>
    <b:Year>2015</b:Year>
    <b:Month>enero</b:Month>
    <b:Volume>1</b:Volume>
    <b:Issue>32 - 37</b:Issue>
    <b:RefOrder>9</b:RefOrder>
  </b:Source>
  <b:Source>
    <b:Tag>Del17</b:Tag>
    <b:SourceType>JournalArticle</b:SourceType>
    <b:Guid>{D4DF440D-90C9-40FE-9AE9-9E89AE9109F6}</b:Guid>
    <b:Author>
      <b:Author>
        <b:NameList>
          <b:Person>
            <b:Last>Del Aguila</b:Last>
            <b:First>Villar,</b:First>
            <b:Middle>Carlos</b:Middle>
          </b:Person>
        </b:NameList>
      </b:Author>
    </b:Author>
    <b:Title>Obesidad en el niño: Factores de Riesgo y Estrategias para su Prevencion en Peru </b:Title>
    <b:JournalName>Rev Peru Med Exp Salud Publica</b:JournalName>
    <b:Year>2017</b:Year>
    <b:Month>Marzo</b:Month>
    <b:Volume>1</b:Volume>
    <b:Issue>113 - 8</b:Issue>
    <b:RefOrder>10</b:RefOrder>
  </b:Source>
  <b:Source>
    <b:Tag>Mac18</b:Tag>
    <b:SourceType>JournalArticle</b:SourceType>
    <b:Guid>{3930CDEB-4122-4C2A-AD1F-3AA3B71A7BF2}</b:Guid>
    <b:Author>
      <b:Author>
        <b:NameList>
          <b:Person>
            <b:Last>Marqueta</b:Last>
            <b:First>de</b:First>
            <b:Middle>Salas,Maria</b:Middle>
          </b:Person>
          <b:Person>
            <b:Last>Martin</b:Last>
            <b:First>Ramiro,Jose,Javier</b:First>
          </b:Person>
          <b:Person>
            <b:Last>Rodriguez</b:Last>
            <b:First>Gomez,Lorena</b:First>
          </b:Person>
          <b:Person>
            <b:Last>Enjuto</b:Last>
            <b:First>Martinez,Diego</b:First>
          </b:Person>
          <b:Person>
            <b:Last>Juarez</b:Last>
            <b:First>Soto,</b:First>
            <b:Middle>Jose, Juan</b:Middle>
          </b:Person>
        </b:NameList>
      </b:Author>
    </b:Author>
    <b:Title>Habitos Alimentarios y actividad fisica en relacion con el sobrepeso y obesidad en españa</b:Title>
    <b:JournalName>Revista Española de Nutricion Humana y Dietetica </b:JournalName>
    <b:Year>2016</b:Year>
    <b:Volume>3</b:Volume>
    <b:Issue>224 - 235</b:Issue>
    <b:Month>Agosto </b:Month>
    <b:RefOrder>11</b:RefOrder>
  </b:Source>
  <b:Source>
    <b:Tag>Mor15</b:Tag>
    <b:SourceType>JournalArticle</b:SourceType>
    <b:Guid>{438A5A86-0C45-4045-B9E3-F36F04D756E2}</b:Guid>
    <b:Author>
      <b:Author>
        <b:NameList>
          <b:Person>
            <b:Last>Morales</b:Last>
            <b:First>Cedeño,Raul</b:First>
          </b:Person>
          <b:Person>
            <b:Last>Castellanos</b:Last>
            <b:First>Gonsalez,</b:First>
            <b:Middle>Maricel</b:Middle>
          </b:Person>
          <b:Person>
            <b:Last>Rodrigiez</b:Last>
            <b:First>Benet</b:First>
          </b:Person>
          <b:Person>
            <b:Last>Mass</b:Last>
            <b:First>Sosa,</b:First>
            <b:Middle>Luis</b:Middle>
          </b:Person>
          <b:Person>
            <b:Last>Mora</b:Last>
            <b:First>Hernandez,Carlos</b:First>
          </b:Person>
          <b:Person>
            <b:Last>Parada</b:Last>
            <b:First>Arias,Jorge,Carlos</b:First>
          </b:Person>
        </b:NameList>
      </b:Author>
    </b:Author>
    <b:Title>Indicadores Antropometricos para determinar la obesodad y sus relaciones con el riesgo cardiometabolico</b:Title>
    <b:JournalName>Revista Finlay</b:JournalName>
    <b:Year>2015</b:Year>
    <b:Month>Marzo</b:Month>
    <b:Volume>5</b:Volume>
    <b:Issue>1</b:Issue>
    <b:RefOrder>12</b:RefOrder>
  </b:Source>
  <b:Source>
    <b:Tag>Vic17</b:Tag>
    <b:SourceType>JournalArticle</b:SourceType>
    <b:Guid>{46E34F4D-003C-44F7-987C-A8ED56204E6A}</b:Guid>
    <b:Author>
      <b:Author>
        <b:NameList>
          <b:Person>
            <b:Last>Vicente</b:Last>
            <b:First>Sanchez,</b:First>
            <b:Middle>Belkis</b:Middle>
          </b:Person>
          <b:Person>
            <b:Last>Garcia</b:Last>
            <b:First>Karen</b:First>
          </b:Person>
          <b:Person>
            <b:Last>Gonzalez</b:Last>
            <b:First>Hermida,Alina,Esther</b:First>
          </b:Person>
          <b:Person>
            <b:Last>Saura</b:Last>
            <b:First>Naranjo,Carmen,Emilia</b:First>
          </b:Person>
        </b:NameList>
      </b:Author>
    </b:Author>
    <b:Title>Sobrepeso y obesidad en niños de 5 a 12 </b:Title>
    <b:JournalName>Revista Finlay</b:JournalName>
    <b:Year>2017</b:Year>
    <b:Month>marzo </b:Month>
    <b:Volume>7</b:Volume>
    <b:Issue>1</b:Issue>
    <b:RefOrder>13</b:RefOrder>
  </b:Source>
  <b:Source>
    <b:Tag>Ole14</b:Tag>
    <b:SourceType>JournalArticle</b:SourceType>
    <b:Guid>{61FCA9A2-7D1C-4C29-871C-1A572C7026AE}</b:Guid>
    <b:Author>
      <b:Author>
        <b:NameList>
          <b:Person>
            <b:Last>Oleas</b:Last>
            <b:First>,Marino</b:First>
          </b:Person>
        </b:NameList>
      </b:Author>
    </b:Author>
    <b:Title>Prevalencia de los factores de riesgos de sobrepeso y obesidad en escolares </b:Title>
    <b:JournalName>Revista Chilena de Nutricion </b:JournalName>
    <b:Year>2014</b:Year>
    <b:Month>Marzo </b:Month>
    <b:Volume>41</b:Volume>
    <b:Issue>1</b:Issue>
    <b:RefOrder>14</b:RefOrder>
  </b:Source>
  <b:Source>
    <b:Tag>Sal15</b:Tag>
    <b:SourceType>Report</b:SourceType>
    <b:Guid>{EDA2214E-8657-4C1C-8A0D-F41900473040}</b:Guid>
    <b:Author>
      <b:Author>
        <b:NameList>
          <b:Person>
            <b:Last>Salcedo</b:Last>
            <b:First>Isabel</b:First>
          </b:Person>
        </b:NameList>
      </b:Author>
    </b:Author>
    <b:Title>Factores de riesgo asociados a la ´presencia de sobrepeso y obesidad en niños y niñas escolares de 7 y 10 años de edad en la institucion educativa luis pasteur de la parroquia guayllabamba</b:Title>
    <b:Year>2015</b:Year>
    <b:Department>Carrera de Nutricion </b:Department>
    <b:Institution>Pontificia Universidad Catolica del Ecuador </b:Institution>
    <b:City>Quito</b:City>
    <b:Pages>33 - 35</b:Pages>
    <b:ThesisType>tesis </b:ThesisType>
    <b:RefOrder>15</b:RefOrder>
  </b:Source>
  <b:Source>
    <b:Tag>Ram15</b:Tag>
    <b:SourceType>JournalArticle</b:SourceType>
    <b:Guid>{1EBC6695-735E-4E8C-B94F-07C632AA930E}</b:Guid>
    <b:Title>Sobrepeso y obesidad en escolares y adloescentes del area urbana de la ciudad de Riobamba</b:Title>
    <b:Year>2015</b:Year>
    <b:Author>
      <b:Author>
        <b:NameList>
          <b:Person>
            <b:Last>Ramos</b:Last>
            <b:First>Padilla,Patricio</b:First>
          </b:Person>
          <b:Person>
            <b:Last>Carpio</b:Last>
            <b:First>Arias,Tannia</b:First>
          </b:Person>
          <b:Person>
            <b:Last>Delgado</b:Last>
            <b:First>Lopez,Veronica</b:First>
          </b:Person>
          <b:Person>
            <b:Last>Villavicencio</b:Last>
            <b:First>Barriga,Veronica</b:First>
          </b:Person>
        </b:NameList>
      </b:Author>
    </b:Author>
    <b:JournalName>Revista Española de Nutricion Humana y Dietetica </b:JournalName>
    <b:Month>Enero</b:Month>
    <b:Volume>1</b:Volume>
    <b:Issue>21 - 27</b:Issue>
    <b:RefOrder>16</b:RefOrder>
  </b:Source>
  <b:Source>
    <b:Tag>Bar11</b:Tag>
    <b:SourceType>JournalArticle</b:SourceType>
    <b:Guid>{C7DB4948-8858-4990-94BF-285F58721A0D}</b:Guid>
    <b:Author>
      <b:Author>
        <b:NameList>
          <b:Person>
            <b:Last>Barberan</b:Last>
            <b:First>Solorzano,Katya</b:First>
          </b:Person>
          <b:Person>
            <b:Last>Escala</b:Last>
            <b:First>Cornejo,Roberto</b:First>
          </b:Person>
          <b:Person>
            <b:Last>Suco</b:Last>
            <b:First>Valle,Sofia</b:First>
          </b:Person>
        </b:NameList>
      </b:Author>
    </b:Author>
    <b:Title>Sobrepeso y obesidad como factores que predisponentes de hipertension arterial en niños de 5 a 12 años en Guayaquil y Nobol</b:Title>
    <b:JournalName>Revista Medica. FCM-UCSG</b:JournalName>
    <b:Year>2011</b:Year>
    <b:Month>Agosto</b:Month>
    <b:Volume>10</b:Volume>
    <b:Issue>3</b:Issue>
    <b:RefOrder>17</b:RefOrder>
  </b:Source>
  <b:Source>
    <b:Tag>Fre13</b:Tag>
    <b:SourceType>Book</b:SourceType>
    <b:Guid>{71778FE0-0599-45C7-8610-9428DBE8AF6B}</b:Guid>
    <b:Title>ENSANUT-ECU</b:Title>
    <b:Year>2013</b:Year>
    <b:Author>
      <b:Author>
        <b:NameList>
          <b:Person>
            <b:Last>Freire</b:Last>
            <b:First>Wilma</b:First>
          </b:Person>
          <b:Person>
            <b:Last>Ramirez</b:Last>
            <b:First>Maria,Jose</b:First>
          </b:Person>
          <b:Person>
            <b:Last>Belmont</b:Last>
            <b:First>Philippe</b:First>
          </b:Person>
          <b:Person>
            <b:Last>Mendieta</b:Last>
            <b:First>Maria,Jose</b:First>
          </b:Person>
          <b:Person>
            <b:Last>Silva</b:Last>
            <b:First>Katherine</b:First>
          </b:Person>
          <b:Person>
            <b:Last>Romero</b:Last>
            <b:First>Natalia</b:First>
          </b:Person>
          <b:Person>
            <b:Last>Saenz</b:Last>
            <b:First>Klever</b:First>
          </b:Person>
          <b:Person>
            <b:Last>Piñeiros</b:Last>
            <b:First>Pamela</b:First>
          </b:Person>
          <b:Person>
            <b:Last>Gomez</b:Last>
            <b:First>Luis,Fernando</b:First>
          </b:Person>
          <b:Person>
            <b:Last>Monge</b:Last>
            <b:First>Rafael</b:First>
          </b:Person>
        </b:NameList>
      </b:Author>
      <b:Editor>
        <b:NameList>
          <b:Person>
            <b:Last>Freire</b:Last>
            <b:First>Wima</b:First>
          </b:Person>
        </b:NameList>
      </b:Editor>
    </b:Author>
    <b:City>Quito</b:City>
    <b:Edition>Primera </b:Edition>
    <b:StandardNumber>978-9942-07-5246</b:StandardNumber>
    <b:RefOrder>18</b:RefOrder>
  </b:Source>
  <b:Source>
    <b:Tag>Del18</b:Tag>
    <b:SourceType>Report</b:SourceType>
    <b:Guid>{C297C5E2-CBB7-4D01-93BC-5055AB79484F}</b:Guid>
    <b:Title>Factores de riesgo relacionados con el sobrepeso infantil en el Centro de Salud Municipal de Portoviejo</b:Title>
    <b:Year>2018</b:Year>
    <b:City>Jipijapa </b:City>
    <b:Author>
      <b:Author>
        <b:NameList>
          <b:Person>
            <b:Last>Del Valle</b:Last>
            <b:First>Castillo,Jean,Carlos</b:First>
          </b:Person>
        </b:NameList>
      </b:Author>
    </b:Author>
    <b:Department>Carrera de Enfermeria </b:Department>
    <b:Institution>Universidad Estatal del Sur de Manabi </b:Institution>
    <b:Pages>21 - 29</b:Pages>
    <b:ThesisType>Tesis </b:ThesisType>
    <b:RefOrder>19</b:RefOrder>
  </b:Source>
  <b:Source>
    <b:Tag>Vil17</b:Tag>
    <b:SourceType>Report</b:SourceType>
    <b:Guid>{40002542-D104-4E32-A1A5-4956840D43DD}</b:Guid>
    <b:Author>
      <b:Author>
        <b:NameList>
          <b:Person>
            <b:Last>Villacreses</b:Last>
            <b:First>Villacreses,</b:First>
            <b:Middle>Nelly, Xiomara</b:Middle>
          </b:Person>
        </b:NameList>
      </b:Author>
    </b:Author>
    <b:Title>Estilos de vida relacionados con sobrepeso y obesidad en los comerciantes del mercado de Jipijapa</b:Title>
    <b:Year>2017</b:Year>
    <b:Department>Carrera de Enfermeria </b:Department>
    <b:Institution>Universidad Estatal del Sur de Manabi</b:Institution>
    <b:City>Jipijapa</b:City>
    <b:Pages>28 - 33</b:Pages>
    <b:ThesisType>Tesis </b:ThesisType>
    <b:RefOrder>20</b:RefOrder>
  </b:Source>
</b:Sources>
</file>

<file path=customXml/itemProps1.xml><?xml version="1.0" encoding="utf-8"?>
<ds:datastoreItem xmlns:ds="http://schemas.openxmlformats.org/officeDocument/2006/customXml" ds:itemID="{85601D9B-CFB3-4010-B25F-6B65D47E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5910</Words>
  <Characters>32509</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gabrielacaceres1994@outlook.com</dc:creator>
  <cp:lastModifiedBy>ITSUP</cp:lastModifiedBy>
  <cp:revision>10</cp:revision>
  <dcterms:created xsi:type="dcterms:W3CDTF">2019-12-28T15:01:00Z</dcterms:created>
  <dcterms:modified xsi:type="dcterms:W3CDTF">2020-01-07T02:43:00Z</dcterms:modified>
</cp:coreProperties>
</file>