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A25BE" w14:textId="77777777" w:rsidR="001F73E8" w:rsidRPr="00DD0DA6" w:rsidRDefault="001F73E8" w:rsidP="006F3B49">
      <w:pPr>
        <w:spacing w:after="240" w:line="240" w:lineRule="auto"/>
        <w:jc w:val="center"/>
        <w:rPr>
          <w:rFonts w:ascii="Times New Roman" w:hAnsi="Times New Roman"/>
          <w:b/>
          <w:sz w:val="28"/>
          <w:szCs w:val="28"/>
        </w:rPr>
      </w:pPr>
      <w:bookmarkStart w:id="0" w:name="_GoBack"/>
      <w:bookmarkEnd w:id="0"/>
      <w:r w:rsidRPr="00DD0DA6">
        <w:rPr>
          <w:rFonts w:ascii="Times New Roman" w:hAnsi="Times New Roman"/>
          <w:b/>
          <w:sz w:val="28"/>
          <w:szCs w:val="28"/>
        </w:rPr>
        <w:t xml:space="preserve">Las competencias </w:t>
      </w:r>
      <w:r w:rsidR="007F02FA" w:rsidRPr="00DD0DA6">
        <w:rPr>
          <w:rFonts w:ascii="Times New Roman" w:hAnsi="Times New Roman"/>
          <w:b/>
          <w:sz w:val="28"/>
          <w:szCs w:val="28"/>
        </w:rPr>
        <w:t>laborales</w:t>
      </w:r>
      <w:r w:rsidR="00ED7509" w:rsidRPr="00DD0DA6">
        <w:rPr>
          <w:rFonts w:ascii="Times New Roman" w:hAnsi="Times New Roman"/>
          <w:b/>
          <w:sz w:val="28"/>
          <w:szCs w:val="28"/>
        </w:rPr>
        <w:t xml:space="preserve"> </w:t>
      </w:r>
      <w:r w:rsidRPr="00DD0DA6">
        <w:rPr>
          <w:rFonts w:ascii="Times New Roman" w:hAnsi="Times New Roman"/>
          <w:b/>
          <w:sz w:val="28"/>
          <w:szCs w:val="28"/>
        </w:rPr>
        <w:t>y el cumplimiento del rol de las secretarias</w:t>
      </w:r>
    </w:p>
    <w:p w14:paraId="45D6CC7B" w14:textId="77777777" w:rsidR="005E4391" w:rsidRPr="00DD0DA6" w:rsidRDefault="005E4391" w:rsidP="006F3B49">
      <w:pPr>
        <w:spacing w:after="240" w:line="240" w:lineRule="auto"/>
        <w:jc w:val="center"/>
        <w:rPr>
          <w:rFonts w:ascii="Times New Roman" w:hAnsi="Times New Roman"/>
          <w:b/>
          <w:sz w:val="28"/>
          <w:szCs w:val="28"/>
          <w:lang w:val="en-US"/>
        </w:rPr>
      </w:pPr>
      <w:r w:rsidRPr="00DD0DA6">
        <w:rPr>
          <w:rFonts w:ascii="Times New Roman" w:hAnsi="Times New Roman"/>
          <w:b/>
          <w:sz w:val="28"/>
          <w:szCs w:val="28"/>
          <w:lang w:val="en-US"/>
        </w:rPr>
        <w:t>Labor competencies and the fulfillment of the role of secretaries</w:t>
      </w:r>
    </w:p>
    <w:p w14:paraId="5C6F5815" w14:textId="77777777" w:rsidR="002C1663" w:rsidRPr="00DD0DA6" w:rsidRDefault="002C1663" w:rsidP="006F3B49">
      <w:pPr>
        <w:spacing w:after="240" w:line="240" w:lineRule="auto"/>
        <w:jc w:val="center"/>
        <w:rPr>
          <w:rFonts w:ascii="Times New Roman" w:hAnsi="Times New Roman"/>
          <w:b/>
          <w:sz w:val="28"/>
          <w:szCs w:val="24"/>
        </w:rPr>
      </w:pPr>
      <w:r w:rsidRPr="00DD0DA6">
        <w:rPr>
          <w:rFonts w:ascii="Times New Roman" w:hAnsi="Times New Roman"/>
          <w:b/>
          <w:sz w:val="28"/>
          <w:szCs w:val="24"/>
        </w:rPr>
        <w:t>Las competencias laborales</w:t>
      </w:r>
    </w:p>
    <w:p w14:paraId="36930FD2" w14:textId="71BC65E0" w:rsidR="001F73E8" w:rsidRDefault="001F73E8" w:rsidP="00DD0DA6">
      <w:pPr>
        <w:spacing w:after="0" w:line="240" w:lineRule="auto"/>
        <w:rPr>
          <w:rFonts w:ascii="Times New Roman" w:hAnsi="Times New Roman"/>
          <w:sz w:val="20"/>
          <w:szCs w:val="20"/>
        </w:rPr>
      </w:pPr>
      <w:r w:rsidRPr="00DD0DA6">
        <w:rPr>
          <w:rFonts w:ascii="Times New Roman" w:hAnsi="Times New Roman"/>
          <w:sz w:val="20"/>
          <w:szCs w:val="20"/>
        </w:rPr>
        <w:t xml:space="preserve">Karen </w:t>
      </w:r>
      <w:proofErr w:type="spellStart"/>
      <w:r w:rsidRPr="00DD0DA6">
        <w:rPr>
          <w:rFonts w:ascii="Times New Roman" w:hAnsi="Times New Roman"/>
          <w:sz w:val="20"/>
          <w:szCs w:val="20"/>
        </w:rPr>
        <w:t>Yelena</w:t>
      </w:r>
      <w:proofErr w:type="spellEnd"/>
      <w:r w:rsidR="00FF6A91" w:rsidRPr="00DD0DA6">
        <w:rPr>
          <w:rFonts w:ascii="Times New Roman" w:hAnsi="Times New Roman"/>
          <w:sz w:val="20"/>
          <w:szCs w:val="20"/>
        </w:rPr>
        <w:t xml:space="preserve"> Cedeño León</w:t>
      </w:r>
      <w:r w:rsidR="002C1663" w:rsidRPr="00DD0DA6">
        <w:rPr>
          <w:rFonts w:ascii="Times New Roman" w:hAnsi="Times New Roman"/>
          <w:sz w:val="20"/>
          <w:szCs w:val="20"/>
        </w:rPr>
        <w:t xml:space="preserve">, </w:t>
      </w:r>
      <w:r w:rsidR="00720219" w:rsidRPr="00DD0DA6">
        <w:rPr>
          <w:rFonts w:ascii="Times New Roman" w:hAnsi="Times New Roman"/>
          <w:sz w:val="20"/>
          <w:szCs w:val="20"/>
        </w:rPr>
        <w:t>estudiante</w:t>
      </w:r>
      <w:proofErr w:type="gramStart"/>
      <w:r w:rsidR="00720219" w:rsidRPr="00DD0DA6">
        <w:rPr>
          <w:rFonts w:ascii="Times New Roman" w:hAnsi="Times New Roman"/>
          <w:sz w:val="20"/>
          <w:szCs w:val="20"/>
        </w:rPr>
        <w:t>.</w:t>
      </w:r>
      <w:r w:rsidR="002C1663" w:rsidRPr="00DD0DA6">
        <w:rPr>
          <w:rFonts w:ascii="Times New Roman" w:hAnsi="Times New Roman"/>
          <w:sz w:val="20"/>
          <w:szCs w:val="20"/>
          <w:vertAlign w:val="superscript"/>
        </w:rPr>
        <w:t>(</w:t>
      </w:r>
      <w:proofErr w:type="gramEnd"/>
      <w:r w:rsidR="002C1663" w:rsidRPr="00DD0DA6">
        <w:rPr>
          <w:rFonts w:ascii="Times New Roman" w:hAnsi="Times New Roman"/>
          <w:sz w:val="20"/>
          <w:szCs w:val="20"/>
          <w:vertAlign w:val="superscript"/>
        </w:rPr>
        <w:t>1)</w:t>
      </w:r>
      <w:r w:rsidR="00DD0DA6">
        <w:rPr>
          <w:rFonts w:ascii="Times New Roman" w:hAnsi="Times New Roman"/>
          <w:sz w:val="20"/>
          <w:szCs w:val="20"/>
          <w:vertAlign w:val="superscript"/>
        </w:rPr>
        <w:t xml:space="preserve"> </w:t>
      </w:r>
    </w:p>
    <w:p w14:paraId="42D2BE3C" w14:textId="77777777" w:rsidR="002C1663" w:rsidRPr="00DD0DA6" w:rsidRDefault="002C1663" w:rsidP="00DD0DA6">
      <w:pPr>
        <w:spacing w:after="240" w:line="240" w:lineRule="auto"/>
        <w:rPr>
          <w:rFonts w:ascii="Times New Roman" w:hAnsi="Times New Roman"/>
          <w:sz w:val="20"/>
          <w:szCs w:val="20"/>
        </w:rPr>
      </w:pPr>
      <w:r w:rsidRPr="00DD0DA6">
        <w:rPr>
          <w:rFonts w:ascii="Times New Roman" w:hAnsi="Times New Roman"/>
          <w:sz w:val="20"/>
          <w:szCs w:val="20"/>
        </w:rPr>
        <w:t>Reynier García Rodríguez</w:t>
      </w:r>
      <w:r w:rsidR="00720219" w:rsidRPr="00DD0DA6">
        <w:rPr>
          <w:rFonts w:ascii="Times New Roman" w:hAnsi="Times New Roman"/>
          <w:sz w:val="20"/>
          <w:szCs w:val="20"/>
        </w:rPr>
        <w:t>, PhD</w:t>
      </w:r>
      <w:proofErr w:type="gramStart"/>
      <w:r w:rsidR="00720219" w:rsidRPr="00DD0DA6">
        <w:rPr>
          <w:rFonts w:ascii="Times New Roman" w:hAnsi="Times New Roman"/>
          <w:sz w:val="20"/>
          <w:szCs w:val="20"/>
        </w:rPr>
        <w:t>.</w:t>
      </w:r>
      <w:r w:rsidRPr="00DD0DA6">
        <w:rPr>
          <w:rFonts w:ascii="Times New Roman" w:hAnsi="Times New Roman"/>
          <w:sz w:val="20"/>
          <w:szCs w:val="20"/>
          <w:vertAlign w:val="superscript"/>
        </w:rPr>
        <w:t>(</w:t>
      </w:r>
      <w:proofErr w:type="gramEnd"/>
      <w:r w:rsidRPr="00DD0DA6">
        <w:rPr>
          <w:rFonts w:ascii="Times New Roman" w:hAnsi="Times New Roman"/>
          <w:sz w:val="20"/>
          <w:szCs w:val="20"/>
          <w:vertAlign w:val="superscript"/>
        </w:rPr>
        <w:t>2)</w:t>
      </w:r>
    </w:p>
    <w:p w14:paraId="29D8E08F" w14:textId="77777777" w:rsidR="00720219" w:rsidRPr="00DD0DA6" w:rsidRDefault="00720219" w:rsidP="00DD0DA6">
      <w:pPr>
        <w:spacing w:after="0" w:line="240" w:lineRule="auto"/>
        <w:rPr>
          <w:rFonts w:ascii="Times New Roman" w:hAnsi="Times New Roman"/>
          <w:sz w:val="20"/>
          <w:szCs w:val="20"/>
        </w:rPr>
      </w:pPr>
      <w:r w:rsidRPr="00DD0DA6">
        <w:rPr>
          <w:rFonts w:ascii="Times New Roman" w:hAnsi="Times New Roman"/>
          <w:sz w:val="20"/>
          <w:szCs w:val="20"/>
        </w:rPr>
        <w:t xml:space="preserve">(1) Carrera de Secretariado Gerencial  del Instituto Superior Tecnológico, Portoviejo. Ecuador. </w:t>
      </w:r>
      <w:proofErr w:type="gramStart"/>
      <w:r w:rsidRPr="00DD0DA6">
        <w:rPr>
          <w:rFonts w:ascii="Times New Roman" w:hAnsi="Times New Roman"/>
          <w:sz w:val="20"/>
          <w:szCs w:val="20"/>
        </w:rPr>
        <w:t>email</w:t>
      </w:r>
      <w:proofErr w:type="gramEnd"/>
      <w:r w:rsidRPr="00DD0DA6">
        <w:rPr>
          <w:rFonts w:ascii="Times New Roman" w:hAnsi="Times New Roman"/>
          <w:sz w:val="20"/>
          <w:szCs w:val="20"/>
        </w:rPr>
        <w:t xml:space="preserve">: </w:t>
      </w:r>
      <w:hyperlink r:id="rId7" w:history="1">
        <w:r w:rsidRPr="00DD0DA6">
          <w:rPr>
            <w:rStyle w:val="Hipervnculo"/>
            <w:rFonts w:ascii="Times New Roman" w:hAnsi="Times New Roman"/>
            <w:sz w:val="20"/>
            <w:szCs w:val="20"/>
          </w:rPr>
          <w:t>karenyelenac@gmail.com</w:t>
        </w:r>
      </w:hyperlink>
      <w:r w:rsidRPr="00DD0DA6">
        <w:rPr>
          <w:rFonts w:ascii="Times New Roman" w:hAnsi="Times New Roman"/>
          <w:sz w:val="20"/>
          <w:szCs w:val="20"/>
        </w:rPr>
        <w:t xml:space="preserve"> ORCID: </w:t>
      </w:r>
      <w:hyperlink r:id="rId8" w:history="1">
        <w:r w:rsidRPr="00DD0DA6">
          <w:rPr>
            <w:rStyle w:val="Hipervnculo"/>
            <w:rFonts w:ascii="Times New Roman" w:hAnsi="Times New Roman"/>
            <w:sz w:val="20"/>
            <w:szCs w:val="20"/>
          </w:rPr>
          <w:t>https://orcid.org/0000-0001-5907-028X</w:t>
        </w:r>
      </w:hyperlink>
    </w:p>
    <w:p w14:paraId="002BA2D9" w14:textId="77777777" w:rsidR="00720219" w:rsidRPr="00DD0DA6" w:rsidRDefault="00720219" w:rsidP="00DD0DA6">
      <w:pPr>
        <w:spacing w:after="0" w:line="240" w:lineRule="auto"/>
        <w:rPr>
          <w:rFonts w:ascii="Times New Roman" w:hAnsi="Times New Roman"/>
          <w:sz w:val="20"/>
          <w:szCs w:val="20"/>
        </w:rPr>
      </w:pPr>
      <w:r w:rsidRPr="00DD0DA6">
        <w:rPr>
          <w:rFonts w:ascii="Times New Roman" w:hAnsi="Times New Roman"/>
          <w:sz w:val="20"/>
          <w:szCs w:val="20"/>
        </w:rPr>
        <w:t xml:space="preserve">(2) Instituto Superior Tecnológico, Portoviejo, Ecuador. </w:t>
      </w:r>
      <w:proofErr w:type="gramStart"/>
      <w:r w:rsidRPr="00DD0DA6">
        <w:rPr>
          <w:rFonts w:ascii="Times New Roman" w:hAnsi="Times New Roman"/>
          <w:sz w:val="20"/>
          <w:szCs w:val="20"/>
        </w:rPr>
        <w:t>email</w:t>
      </w:r>
      <w:proofErr w:type="gramEnd"/>
      <w:r w:rsidRPr="00DD0DA6">
        <w:rPr>
          <w:rFonts w:ascii="Times New Roman" w:hAnsi="Times New Roman"/>
          <w:sz w:val="20"/>
          <w:szCs w:val="20"/>
        </w:rPr>
        <w:t xml:space="preserve">: </w:t>
      </w:r>
      <w:hyperlink r:id="rId9" w:history="1">
        <w:r w:rsidRPr="00DD0DA6">
          <w:rPr>
            <w:rStyle w:val="Hipervnculo"/>
            <w:rFonts w:ascii="Times New Roman" w:hAnsi="Times New Roman"/>
            <w:sz w:val="20"/>
            <w:szCs w:val="20"/>
          </w:rPr>
          <w:t>reygarod79@gmail.com</w:t>
        </w:r>
      </w:hyperlink>
      <w:r w:rsidRPr="00DD0DA6">
        <w:rPr>
          <w:rFonts w:ascii="Times New Roman" w:hAnsi="Times New Roman"/>
          <w:sz w:val="20"/>
          <w:szCs w:val="20"/>
        </w:rPr>
        <w:t xml:space="preserve"> ORCID: </w:t>
      </w:r>
      <w:hyperlink r:id="rId10" w:history="1">
        <w:r w:rsidRPr="00DD0DA6">
          <w:rPr>
            <w:rStyle w:val="Hipervnculo"/>
            <w:rFonts w:ascii="Times New Roman" w:hAnsi="Times New Roman"/>
            <w:sz w:val="20"/>
            <w:szCs w:val="20"/>
          </w:rPr>
          <w:t>https://orcid.org/0000-0002-4160-5749</w:t>
        </w:r>
      </w:hyperlink>
    </w:p>
    <w:p w14:paraId="25130A98" w14:textId="77777777" w:rsidR="001F73E8" w:rsidRPr="006F3B49" w:rsidRDefault="002C1663" w:rsidP="00720219">
      <w:pPr>
        <w:spacing w:after="240" w:line="360" w:lineRule="auto"/>
        <w:jc w:val="right"/>
        <w:rPr>
          <w:rFonts w:ascii="Times New Roman" w:hAnsi="Times New Roman"/>
          <w:b/>
          <w:sz w:val="20"/>
          <w:szCs w:val="20"/>
        </w:rPr>
      </w:pPr>
      <w:r w:rsidRPr="006F3B49">
        <w:rPr>
          <w:rFonts w:ascii="Times New Roman" w:hAnsi="Times New Roman"/>
          <w:b/>
          <w:sz w:val="20"/>
          <w:szCs w:val="20"/>
        </w:rPr>
        <w:t xml:space="preserve">                                                                                </w:t>
      </w:r>
      <w:r w:rsidRPr="006F3B49">
        <w:rPr>
          <w:rFonts w:ascii="Times New Roman" w:hAnsi="Times New Roman"/>
          <w:sz w:val="20"/>
          <w:szCs w:val="20"/>
        </w:rPr>
        <w:t xml:space="preserve">Contacto: </w:t>
      </w:r>
      <w:hyperlink r:id="rId11" w:history="1">
        <w:r w:rsidRPr="006F3B49">
          <w:rPr>
            <w:rStyle w:val="Hipervnculo"/>
            <w:rFonts w:ascii="Times New Roman" w:hAnsi="Times New Roman"/>
            <w:sz w:val="20"/>
            <w:szCs w:val="20"/>
          </w:rPr>
          <w:t>karenyelenac@gmail.com</w:t>
        </w:r>
      </w:hyperlink>
    </w:p>
    <w:p w14:paraId="668A1FB1" w14:textId="2548A02F" w:rsidR="00720219" w:rsidRPr="00DD0DA6" w:rsidRDefault="0045418C" w:rsidP="00720219">
      <w:pPr>
        <w:spacing w:after="240" w:line="360" w:lineRule="auto"/>
        <w:jc w:val="both"/>
        <w:rPr>
          <w:rFonts w:ascii="Times New Roman" w:hAnsi="Times New Roman"/>
          <w:b/>
          <w:sz w:val="20"/>
          <w:szCs w:val="20"/>
          <w:lang w:val="es-US"/>
        </w:rPr>
      </w:pPr>
      <w:r w:rsidRPr="00DD0DA6">
        <w:rPr>
          <w:rFonts w:ascii="Times New Roman" w:hAnsi="Times New Roman"/>
          <w:b/>
          <w:sz w:val="20"/>
          <w:szCs w:val="20"/>
          <w:lang w:val="es-US"/>
        </w:rPr>
        <w:t>Recibido: 18-02-2020</w:t>
      </w:r>
      <w:r w:rsidRPr="00DD0DA6">
        <w:rPr>
          <w:rFonts w:ascii="Times New Roman" w:hAnsi="Times New Roman"/>
          <w:b/>
          <w:sz w:val="20"/>
          <w:szCs w:val="20"/>
          <w:lang w:val="es-US"/>
        </w:rPr>
        <w:tab/>
        <w:t>Aprobado</w:t>
      </w:r>
      <w:r w:rsidR="00D441B7" w:rsidRPr="00DD0DA6">
        <w:rPr>
          <w:rFonts w:ascii="Times New Roman" w:hAnsi="Times New Roman"/>
          <w:b/>
          <w:sz w:val="20"/>
          <w:szCs w:val="20"/>
          <w:lang w:val="es-US"/>
        </w:rPr>
        <w:t>:</w:t>
      </w:r>
      <w:r w:rsidR="00D441B7" w:rsidRPr="00DD0DA6">
        <w:rPr>
          <w:rFonts w:ascii="Times New Roman" w:hAnsi="Times New Roman"/>
          <w:b/>
          <w:sz w:val="20"/>
          <w:szCs w:val="20"/>
          <w:lang w:val="es-419"/>
        </w:rPr>
        <w:t xml:space="preserve"> 06</w:t>
      </w:r>
      <w:r w:rsidR="00720219" w:rsidRPr="00DD0DA6">
        <w:rPr>
          <w:rFonts w:ascii="Times New Roman" w:hAnsi="Times New Roman"/>
          <w:b/>
          <w:sz w:val="20"/>
          <w:szCs w:val="20"/>
          <w:lang w:val="es-US"/>
        </w:rPr>
        <w:t>-0</w:t>
      </w:r>
      <w:r w:rsidRPr="00DD0DA6">
        <w:rPr>
          <w:rFonts w:ascii="Times New Roman" w:hAnsi="Times New Roman"/>
          <w:b/>
          <w:sz w:val="20"/>
          <w:szCs w:val="20"/>
          <w:lang w:val="es-419"/>
        </w:rPr>
        <w:t>4</w:t>
      </w:r>
      <w:r w:rsidR="00720219" w:rsidRPr="00DD0DA6">
        <w:rPr>
          <w:rFonts w:ascii="Times New Roman" w:hAnsi="Times New Roman"/>
          <w:b/>
          <w:sz w:val="20"/>
          <w:szCs w:val="20"/>
          <w:lang w:val="es-US"/>
        </w:rPr>
        <w:t>-2020</w:t>
      </w:r>
    </w:p>
    <w:p w14:paraId="3904801B" w14:textId="77777777" w:rsidR="00DD0DA6" w:rsidRDefault="00DD0DA6" w:rsidP="00720219">
      <w:pPr>
        <w:spacing w:after="240" w:line="360" w:lineRule="auto"/>
        <w:jc w:val="both"/>
        <w:rPr>
          <w:rFonts w:ascii="Times New Roman" w:hAnsi="Times New Roman"/>
          <w:b/>
          <w:sz w:val="20"/>
          <w:szCs w:val="20"/>
        </w:rPr>
        <w:sectPr w:rsidR="00DD0DA6" w:rsidSect="000F0A14">
          <w:headerReference w:type="default" r:id="rId12"/>
          <w:footerReference w:type="default" r:id="rId13"/>
          <w:pgSz w:w="11906" w:h="16838"/>
          <w:pgMar w:top="1418" w:right="1418" w:bottom="1418" w:left="1701" w:header="709" w:footer="709" w:gutter="0"/>
          <w:cols w:space="708"/>
          <w:docGrid w:linePitch="360"/>
        </w:sectPr>
      </w:pPr>
    </w:p>
    <w:p w14:paraId="5BEEB38C" w14:textId="45D289FD" w:rsidR="001F73E8" w:rsidRPr="00C80E50" w:rsidRDefault="00F103B9" w:rsidP="0038353F">
      <w:pPr>
        <w:spacing w:after="240" w:line="240" w:lineRule="auto"/>
        <w:jc w:val="both"/>
        <w:rPr>
          <w:rFonts w:ascii="Times New Roman" w:eastAsiaTheme="minorHAnsi" w:hAnsi="Times New Roman"/>
          <w:b/>
          <w:sz w:val="20"/>
          <w:szCs w:val="20"/>
        </w:rPr>
      </w:pPr>
      <w:r w:rsidRPr="00C80E50">
        <w:rPr>
          <w:rFonts w:ascii="Times New Roman" w:hAnsi="Times New Roman"/>
          <w:b/>
          <w:sz w:val="20"/>
          <w:szCs w:val="20"/>
        </w:rPr>
        <w:t>Resumen</w:t>
      </w:r>
    </w:p>
    <w:p w14:paraId="6F6AF16D" w14:textId="2EF53C55" w:rsidR="00FF7F59" w:rsidRPr="00C80E50" w:rsidRDefault="001F73E8" w:rsidP="0038353F">
      <w:pPr>
        <w:spacing w:after="240" w:line="240" w:lineRule="auto"/>
        <w:jc w:val="both"/>
        <w:rPr>
          <w:rFonts w:ascii="Times New Roman" w:hAnsi="Times New Roman"/>
          <w:sz w:val="20"/>
          <w:szCs w:val="20"/>
        </w:rPr>
      </w:pPr>
      <w:r w:rsidRPr="00C80E50">
        <w:rPr>
          <w:rFonts w:ascii="Times New Roman" w:hAnsi="Times New Roman"/>
          <w:sz w:val="20"/>
          <w:szCs w:val="20"/>
        </w:rPr>
        <w:t>La investigación se basa en las competencias</w:t>
      </w:r>
      <w:r w:rsidR="00ED7509" w:rsidRPr="00C80E50">
        <w:rPr>
          <w:rFonts w:ascii="Times New Roman" w:hAnsi="Times New Roman"/>
          <w:sz w:val="20"/>
          <w:szCs w:val="20"/>
        </w:rPr>
        <w:t xml:space="preserve"> </w:t>
      </w:r>
      <w:r w:rsidR="007F02FA" w:rsidRPr="00C80E50">
        <w:rPr>
          <w:rFonts w:ascii="Times New Roman" w:hAnsi="Times New Roman"/>
          <w:sz w:val="20"/>
          <w:szCs w:val="20"/>
        </w:rPr>
        <w:t>laborales</w:t>
      </w:r>
      <w:r w:rsidR="00ED7509" w:rsidRPr="00C80E50">
        <w:rPr>
          <w:rFonts w:ascii="Times New Roman" w:hAnsi="Times New Roman"/>
          <w:sz w:val="20"/>
          <w:szCs w:val="20"/>
        </w:rPr>
        <w:t xml:space="preserve"> </w:t>
      </w:r>
      <w:r w:rsidRPr="00C80E50">
        <w:rPr>
          <w:rFonts w:ascii="Times New Roman" w:hAnsi="Times New Roman"/>
          <w:sz w:val="20"/>
          <w:szCs w:val="20"/>
        </w:rPr>
        <w:t>como</w:t>
      </w:r>
      <w:r w:rsidR="00FF7F59" w:rsidRPr="00C80E50">
        <w:rPr>
          <w:rFonts w:ascii="Times New Roman" w:hAnsi="Times New Roman"/>
          <w:sz w:val="20"/>
          <w:szCs w:val="20"/>
        </w:rPr>
        <w:t xml:space="preserve"> configuración psicológica, donde se aprecia desde el contexto empresarial ecuatoriano como </w:t>
      </w:r>
      <w:r w:rsidRPr="00C80E50">
        <w:rPr>
          <w:rFonts w:ascii="Times New Roman" w:hAnsi="Times New Roman"/>
          <w:sz w:val="20"/>
          <w:szCs w:val="20"/>
        </w:rPr>
        <w:t>la integración de  cuatro componentes fundamentales: cognitivo, motivacional –afectivo, metacognitivo y funcional; donde el centro de la competencia en la motivación</w:t>
      </w:r>
      <w:r w:rsidR="00FF7F59" w:rsidRPr="00C80E50">
        <w:rPr>
          <w:rFonts w:ascii="Times New Roman" w:hAnsi="Times New Roman"/>
          <w:sz w:val="20"/>
          <w:szCs w:val="20"/>
        </w:rPr>
        <w:t>; resulta único y distintivo, que es la primera vez en Ecuador que se hace un análisis de tal connotación en el ámbito empresarial</w:t>
      </w:r>
      <w:r w:rsidRPr="00C80E50">
        <w:rPr>
          <w:rFonts w:ascii="Times New Roman" w:hAnsi="Times New Roman"/>
          <w:sz w:val="20"/>
          <w:szCs w:val="20"/>
        </w:rPr>
        <w:t xml:space="preserve">. </w:t>
      </w:r>
      <w:r w:rsidR="004900D4" w:rsidRPr="00C80E50">
        <w:rPr>
          <w:rFonts w:ascii="Times New Roman" w:hAnsi="Times New Roman"/>
          <w:sz w:val="20"/>
          <w:szCs w:val="20"/>
        </w:rPr>
        <w:t xml:space="preserve">El presente artículo tiene como objetivo analizar </w:t>
      </w:r>
      <w:r w:rsidR="00FF7F59" w:rsidRPr="00C80E50">
        <w:rPr>
          <w:rFonts w:ascii="Times New Roman" w:hAnsi="Times New Roman"/>
          <w:sz w:val="20"/>
          <w:szCs w:val="20"/>
        </w:rPr>
        <w:t>las</w:t>
      </w:r>
      <w:r w:rsidRPr="00C80E50">
        <w:rPr>
          <w:rFonts w:ascii="Times New Roman" w:hAnsi="Times New Roman"/>
          <w:sz w:val="20"/>
          <w:szCs w:val="20"/>
        </w:rPr>
        <w:t xml:space="preserve"> competencia</w:t>
      </w:r>
      <w:r w:rsidR="00FF7F59" w:rsidRPr="00C80E50">
        <w:rPr>
          <w:rFonts w:ascii="Times New Roman" w:hAnsi="Times New Roman"/>
          <w:sz w:val="20"/>
          <w:szCs w:val="20"/>
        </w:rPr>
        <w:t>s laborales</w:t>
      </w:r>
      <w:r w:rsidRPr="00C80E50">
        <w:rPr>
          <w:rFonts w:ascii="Times New Roman" w:hAnsi="Times New Roman"/>
          <w:sz w:val="20"/>
          <w:szCs w:val="20"/>
        </w:rPr>
        <w:t xml:space="preserve"> del </w:t>
      </w:r>
      <w:r w:rsidR="00FF7F59" w:rsidRPr="00C80E50">
        <w:rPr>
          <w:rFonts w:ascii="Times New Roman" w:hAnsi="Times New Roman"/>
          <w:sz w:val="20"/>
          <w:szCs w:val="20"/>
        </w:rPr>
        <w:t>secretario,</w:t>
      </w:r>
      <w:r w:rsidRPr="00C80E50">
        <w:rPr>
          <w:rFonts w:ascii="Times New Roman" w:hAnsi="Times New Roman"/>
          <w:sz w:val="20"/>
          <w:szCs w:val="20"/>
        </w:rPr>
        <w:t xml:space="preserve"> a p</w:t>
      </w:r>
      <w:r w:rsidR="00FF7F59" w:rsidRPr="00C80E50">
        <w:rPr>
          <w:rFonts w:ascii="Times New Roman" w:hAnsi="Times New Roman"/>
          <w:sz w:val="20"/>
          <w:szCs w:val="20"/>
        </w:rPr>
        <w:t>artir de su</w:t>
      </w:r>
      <w:r w:rsidRPr="00C80E50">
        <w:rPr>
          <w:rFonts w:ascii="Times New Roman" w:hAnsi="Times New Roman"/>
          <w:sz w:val="20"/>
          <w:szCs w:val="20"/>
        </w:rPr>
        <w:t xml:space="preserve"> </w:t>
      </w:r>
      <w:r w:rsidR="001B1F5D" w:rsidRPr="00C80E50">
        <w:rPr>
          <w:rFonts w:ascii="Times New Roman" w:hAnsi="Times New Roman"/>
          <w:sz w:val="20"/>
          <w:szCs w:val="20"/>
        </w:rPr>
        <w:t>determinación</w:t>
      </w:r>
      <w:r w:rsidRPr="00C80E50">
        <w:rPr>
          <w:rFonts w:ascii="Times New Roman" w:hAnsi="Times New Roman"/>
          <w:sz w:val="20"/>
          <w:szCs w:val="20"/>
        </w:rPr>
        <w:t xml:space="preserve"> como configuración psicológica y la medición en la práctica</w:t>
      </w:r>
      <w:r w:rsidR="00FF7F59" w:rsidRPr="00C80E50">
        <w:rPr>
          <w:rFonts w:ascii="Times New Roman" w:hAnsi="Times New Roman"/>
          <w:sz w:val="20"/>
          <w:szCs w:val="20"/>
        </w:rPr>
        <w:t xml:space="preserve"> de sus elementos</w:t>
      </w:r>
      <w:r w:rsidR="00D5378A" w:rsidRPr="00C80E50">
        <w:rPr>
          <w:rFonts w:ascii="Times New Roman" w:hAnsi="Times New Roman"/>
          <w:sz w:val="20"/>
          <w:szCs w:val="20"/>
        </w:rPr>
        <w:t xml:space="preserve"> distintivos en las secretarias </w:t>
      </w:r>
      <w:r w:rsidR="00FF7F59" w:rsidRPr="00C80E50">
        <w:rPr>
          <w:rFonts w:ascii="Times New Roman" w:hAnsi="Times New Roman"/>
          <w:sz w:val="20"/>
          <w:szCs w:val="20"/>
        </w:rPr>
        <w:t>del cantón 24 de mayo de la provincia de Manabí.</w:t>
      </w:r>
      <w:r w:rsidR="00FF7F59" w:rsidRPr="00C80E50">
        <w:rPr>
          <w:sz w:val="20"/>
          <w:szCs w:val="20"/>
        </w:rPr>
        <w:t xml:space="preserve"> </w:t>
      </w:r>
      <w:r w:rsidR="00FF7F59" w:rsidRPr="00C80E50">
        <w:rPr>
          <w:rFonts w:ascii="Times New Roman" w:hAnsi="Times New Roman"/>
          <w:sz w:val="20"/>
          <w:szCs w:val="20"/>
        </w:rPr>
        <w:t>Se emplearon métodos de</w:t>
      </w:r>
      <w:r w:rsidR="004900D4" w:rsidRPr="00C80E50">
        <w:rPr>
          <w:rFonts w:ascii="Times New Roman" w:hAnsi="Times New Roman"/>
          <w:sz w:val="20"/>
          <w:szCs w:val="20"/>
        </w:rPr>
        <w:t xml:space="preserve">l orden teórico, análisis de </w:t>
      </w:r>
      <w:r w:rsidR="00FF7F59" w:rsidRPr="00C80E50">
        <w:rPr>
          <w:rFonts w:ascii="Times New Roman" w:hAnsi="Times New Roman"/>
          <w:sz w:val="20"/>
          <w:szCs w:val="20"/>
        </w:rPr>
        <w:t xml:space="preserve">síntesis, inductivo – deductivo e histórico lógico; los que permitieron incursionar en la teoría y en la práctica. También se utilizaron métodos del orden </w:t>
      </w:r>
      <w:r w:rsidR="00BA585A" w:rsidRPr="00C80E50">
        <w:rPr>
          <w:rFonts w:ascii="Times New Roman" w:hAnsi="Times New Roman"/>
          <w:sz w:val="20"/>
          <w:szCs w:val="20"/>
        </w:rPr>
        <w:t xml:space="preserve">empírico, como </w:t>
      </w:r>
      <w:r w:rsidR="00FF7F59" w:rsidRPr="00C80E50">
        <w:rPr>
          <w:rFonts w:ascii="Times New Roman" w:hAnsi="Times New Roman"/>
          <w:sz w:val="20"/>
          <w:szCs w:val="20"/>
        </w:rPr>
        <w:t xml:space="preserve"> la encuesta dirigi</w:t>
      </w:r>
      <w:r w:rsidR="00BA585A" w:rsidRPr="00C80E50">
        <w:rPr>
          <w:rFonts w:ascii="Times New Roman" w:hAnsi="Times New Roman"/>
          <w:sz w:val="20"/>
          <w:szCs w:val="20"/>
        </w:rPr>
        <w:t>da a un total de 25 colaboradore</w:t>
      </w:r>
      <w:r w:rsidR="00FF7F59" w:rsidRPr="00C80E50">
        <w:rPr>
          <w:rFonts w:ascii="Times New Roman" w:hAnsi="Times New Roman"/>
          <w:sz w:val="20"/>
          <w:szCs w:val="20"/>
        </w:rPr>
        <w:t xml:space="preserve">s que </w:t>
      </w:r>
      <w:r w:rsidR="00D5378A" w:rsidRPr="00C80E50">
        <w:rPr>
          <w:rFonts w:ascii="Times New Roman" w:hAnsi="Times New Roman"/>
          <w:sz w:val="20"/>
          <w:szCs w:val="20"/>
        </w:rPr>
        <w:t>ejercen su cargo como secretaria</w:t>
      </w:r>
      <w:r w:rsidR="00FF7F59" w:rsidRPr="00C80E50">
        <w:rPr>
          <w:rFonts w:ascii="Times New Roman" w:hAnsi="Times New Roman"/>
          <w:sz w:val="20"/>
          <w:szCs w:val="20"/>
        </w:rPr>
        <w:t>s</w:t>
      </w:r>
      <w:r w:rsidR="006D4170" w:rsidRPr="00C80E50">
        <w:rPr>
          <w:rFonts w:ascii="Times New Roman" w:hAnsi="Times New Roman"/>
          <w:sz w:val="20"/>
          <w:szCs w:val="20"/>
        </w:rPr>
        <w:t xml:space="preserve">. Se obtuvo como </w:t>
      </w:r>
      <w:r w:rsidR="00FF7F59" w:rsidRPr="00C80E50">
        <w:rPr>
          <w:rFonts w:ascii="Times New Roman" w:hAnsi="Times New Roman"/>
          <w:sz w:val="20"/>
          <w:szCs w:val="20"/>
        </w:rPr>
        <w:t>resultado</w:t>
      </w:r>
      <w:r w:rsidR="006D4170" w:rsidRPr="00C80E50">
        <w:rPr>
          <w:rFonts w:ascii="Times New Roman" w:hAnsi="Times New Roman"/>
          <w:sz w:val="20"/>
          <w:szCs w:val="20"/>
        </w:rPr>
        <w:t xml:space="preserve">, la configuración de la competencia, valorándose de manera preliminar en la práctica y su relación con el desempeño profesional. </w:t>
      </w:r>
      <w:r w:rsidR="00FF7F59" w:rsidRPr="00C80E50">
        <w:rPr>
          <w:rFonts w:ascii="Times New Roman" w:hAnsi="Times New Roman"/>
          <w:sz w:val="20"/>
          <w:szCs w:val="20"/>
        </w:rPr>
        <w:t xml:space="preserve"> </w:t>
      </w:r>
      <w:r w:rsidR="004900D4" w:rsidRPr="00C80E50">
        <w:rPr>
          <w:rFonts w:ascii="Times New Roman" w:hAnsi="Times New Roman"/>
          <w:sz w:val="20"/>
          <w:szCs w:val="20"/>
        </w:rPr>
        <w:t xml:space="preserve">Se concluye </w:t>
      </w:r>
      <w:r w:rsidR="009A065D" w:rsidRPr="00C80E50">
        <w:rPr>
          <w:rFonts w:ascii="Times New Roman" w:hAnsi="Times New Roman"/>
          <w:color w:val="000000" w:themeColor="text1"/>
          <w:sz w:val="20"/>
          <w:szCs w:val="20"/>
        </w:rPr>
        <w:t xml:space="preserve">que en la investigación se aprecian las competencias laborales del secretario y el rol en su desempeño profesional, así como la concreción de los resultados profesionales, empresariales y contextuales: económico, social y cultural de la empresa. Lo que consecuentemente repercute en el ambiente institucional, el grado de satisfacción y motivación de los trabajadores, en favorables relaciones interpersonales e imagen positiva de la empresa, comunidad y contexto laboral. </w:t>
      </w:r>
    </w:p>
    <w:p w14:paraId="74BCCE31" w14:textId="77777777" w:rsidR="001F73E8" w:rsidRPr="00C80E50" w:rsidRDefault="001F73E8" w:rsidP="0038353F">
      <w:pPr>
        <w:spacing w:after="240" w:line="240" w:lineRule="auto"/>
        <w:jc w:val="both"/>
        <w:rPr>
          <w:rFonts w:ascii="Times New Roman" w:hAnsi="Times New Roman"/>
          <w:sz w:val="20"/>
          <w:szCs w:val="20"/>
        </w:rPr>
      </w:pPr>
      <w:r w:rsidRPr="00C80E50">
        <w:rPr>
          <w:rFonts w:ascii="Times New Roman" w:hAnsi="Times New Roman"/>
          <w:b/>
          <w:sz w:val="20"/>
          <w:szCs w:val="20"/>
        </w:rPr>
        <w:t xml:space="preserve">Palabras clave: </w:t>
      </w:r>
      <w:r w:rsidR="00663AE9" w:rsidRPr="00C80E50">
        <w:rPr>
          <w:rFonts w:ascii="Times New Roman" w:hAnsi="Times New Roman"/>
          <w:sz w:val="20"/>
          <w:szCs w:val="20"/>
        </w:rPr>
        <w:t xml:space="preserve">competencias laborales, </w:t>
      </w:r>
      <w:r w:rsidRPr="00C80E50">
        <w:rPr>
          <w:rFonts w:ascii="Times New Roman" w:hAnsi="Times New Roman"/>
          <w:sz w:val="20"/>
          <w:szCs w:val="20"/>
        </w:rPr>
        <w:t>configuración psicológ</w:t>
      </w:r>
      <w:r w:rsidR="00663AE9" w:rsidRPr="00C80E50">
        <w:rPr>
          <w:rFonts w:ascii="Times New Roman" w:hAnsi="Times New Roman"/>
          <w:sz w:val="20"/>
          <w:szCs w:val="20"/>
        </w:rPr>
        <w:t xml:space="preserve">ica, desempeño profesional </w:t>
      </w:r>
    </w:p>
    <w:p w14:paraId="2F0D89B7" w14:textId="77777777" w:rsidR="00964E7F" w:rsidRPr="00C80E50" w:rsidRDefault="00964E7F" w:rsidP="0038353F">
      <w:pPr>
        <w:spacing w:after="240" w:line="240" w:lineRule="auto"/>
        <w:jc w:val="both"/>
        <w:rPr>
          <w:rFonts w:ascii="Times New Roman" w:hAnsi="Times New Roman"/>
          <w:b/>
          <w:sz w:val="20"/>
          <w:szCs w:val="20"/>
          <w:lang w:val="en-US"/>
        </w:rPr>
      </w:pPr>
      <w:r w:rsidRPr="00C80E50">
        <w:rPr>
          <w:rFonts w:ascii="Times New Roman" w:hAnsi="Times New Roman"/>
          <w:b/>
          <w:sz w:val="20"/>
          <w:szCs w:val="20"/>
          <w:lang w:val="en-US"/>
        </w:rPr>
        <w:t xml:space="preserve">Abstract </w:t>
      </w:r>
    </w:p>
    <w:p w14:paraId="51486267" w14:textId="77777777" w:rsidR="009A065D" w:rsidRPr="00C80E50" w:rsidRDefault="009A065D" w:rsidP="0038353F">
      <w:pPr>
        <w:spacing w:after="240" w:line="240" w:lineRule="auto"/>
        <w:jc w:val="both"/>
        <w:rPr>
          <w:rFonts w:ascii="Times New Roman" w:hAnsi="Times New Roman"/>
          <w:sz w:val="20"/>
          <w:szCs w:val="20"/>
          <w:lang w:val="en-US"/>
        </w:rPr>
      </w:pPr>
      <w:r w:rsidRPr="00C80E50">
        <w:rPr>
          <w:rFonts w:ascii="Times New Roman" w:hAnsi="Times New Roman"/>
          <w:sz w:val="20"/>
          <w:szCs w:val="20"/>
          <w:lang w:val="en-US"/>
        </w:rPr>
        <w:t xml:space="preserve">The research is based on work skills as a psychological configuration, where it is appreciated from the Ecuadorian business context as the integration of four fundamental components: cognitive, motivational-affective, metacognitive and functional; where the center of competition in motivation; It is unique and distinctive, which is the first time in Ecuador that an analysis of such connotation has been made in the business world. The purpose of this article is to analyze the secretary's labor competencies, based on his determination as a psychological configuration and the measurement in practice of its distinctive elements in the secretaries of the May 24 canton of the province of Manabí. Methods of the theoretical order, analysis of synthesis, inductive-deductive and logical historical were used; those that allowed them to dabble in theory and practice. Empirical methods were also used, such as the survey directed at a total of 25 collaborators who are serving as secretaries. As a result, the configuration of the competition was obtained, being preliminarily valued in practice and its relationship with professional performance. It is concluded that the investigation shows the secretary's work competences and the role in his professional performance, as well as the concretion of the professional, business and contextual results: economic, social and cultural of the company. What consequently affects the institutional environment, the degree of satisfaction and motivation of workers, favorable interpersonal relationships and a positive image of the company, community and work </w:t>
      </w:r>
      <w:proofErr w:type="gramStart"/>
      <w:r w:rsidRPr="00C80E50">
        <w:rPr>
          <w:rFonts w:ascii="Times New Roman" w:hAnsi="Times New Roman"/>
          <w:sz w:val="20"/>
          <w:szCs w:val="20"/>
          <w:lang w:val="en-US"/>
        </w:rPr>
        <w:t>context.</w:t>
      </w:r>
      <w:proofErr w:type="gramEnd"/>
    </w:p>
    <w:p w14:paraId="1890E9B9" w14:textId="60F3EC52" w:rsidR="006D4170" w:rsidRPr="00C80E50" w:rsidRDefault="00964E7F" w:rsidP="0038353F">
      <w:pPr>
        <w:spacing w:after="240" w:line="240" w:lineRule="auto"/>
        <w:jc w:val="both"/>
        <w:rPr>
          <w:rFonts w:ascii="Times New Roman" w:hAnsi="Times New Roman"/>
          <w:sz w:val="20"/>
          <w:szCs w:val="20"/>
          <w:lang w:val="en-US"/>
        </w:rPr>
      </w:pPr>
      <w:r w:rsidRPr="00C80E50">
        <w:rPr>
          <w:rFonts w:ascii="Times New Roman" w:hAnsi="Times New Roman"/>
          <w:b/>
          <w:sz w:val="20"/>
          <w:szCs w:val="20"/>
          <w:lang w:val="en-US"/>
        </w:rPr>
        <w:t xml:space="preserve">Keywords: </w:t>
      </w:r>
      <w:r w:rsidRPr="00C80E50">
        <w:rPr>
          <w:rFonts w:ascii="Times New Roman" w:hAnsi="Times New Roman"/>
          <w:sz w:val="20"/>
          <w:szCs w:val="20"/>
          <w:lang w:val="en-US"/>
        </w:rPr>
        <w:t xml:space="preserve"> </w:t>
      </w:r>
      <w:r w:rsidR="0031350F" w:rsidRPr="00C80E50">
        <w:rPr>
          <w:rFonts w:ascii="Times New Roman" w:hAnsi="Times New Roman"/>
          <w:sz w:val="20"/>
          <w:szCs w:val="20"/>
          <w:lang w:val="en-US"/>
        </w:rPr>
        <w:t xml:space="preserve">occupational </w:t>
      </w:r>
      <w:r w:rsidRPr="00C80E50">
        <w:rPr>
          <w:rFonts w:ascii="Times New Roman" w:hAnsi="Times New Roman"/>
          <w:sz w:val="20"/>
          <w:szCs w:val="20"/>
          <w:lang w:val="en-US"/>
        </w:rPr>
        <w:t>competence, psychological settings, professional performance</w:t>
      </w:r>
    </w:p>
    <w:p w14:paraId="2F079575" w14:textId="77777777" w:rsidR="0038353F" w:rsidRDefault="0038353F" w:rsidP="0038353F">
      <w:pPr>
        <w:spacing w:after="240" w:line="240" w:lineRule="auto"/>
        <w:jc w:val="both"/>
        <w:rPr>
          <w:rFonts w:ascii="Times New Roman" w:hAnsi="Times New Roman"/>
          <w:b/>
          <w:sz w:val="20"/>
          <w:szCs w:val="20"/>
        </w:rPr>
      </w:pPr>
    </w:p>
    <w:p w14:paraId="0A632B29" w14:textId="77777777" w:rsidR="001F73E8" w:rsidRPr="00C80E50" w:rsidRDefault="003C2FE3" w:rsidP="0038353F">
      <w:pPr>
        <w:spacing w:after="240" w:line="240" w:lineRule="auto"/>
        <w:jc w:val="both"/>
        <w:rPr>
          <w:rFonts w:ascii="Times New Roman" w:hAnsi="Times New Roman"/>
          <w:b/>
          <w:sz w:val="20"/>
          <w:szCs w:val="20"/>
        </w:rPr>
      </w:pPr>
      <w:r w:rsidRPr="00C80E50">
        <w:rPr>
          <w:rFonts w:ascii="Times New Roman" w:hAnsi="Times New Roman"/>
          <w:b/>
          <w:sz w:val="20"/>
          <w:szCs w:val="20"/>
        </w:rPr>
        <w:lastRenderedPageBreak/>
        <w:t>Introducción</w:t>
      </w:r>
    </w:p>
    <w:p w14:paraId="197B8C47" w14:textId="77777777" w:rsidR="00064EC0" w:rsidRPr="00C80E50" w:rsidRDefault="00064EC0" w:rsidP="0038353F">
      <w:pPr>
        <w:spacing w:after="240" w:line="240" w:lineRule="auto"/>
        <w:jc w:val="both"/>
        <w:rPr>
          <w:rFonts w:ascii="Times New Roman" w:eastAsiaTheme="minorHAnsi" w:hAnsi="Times New Roman"/>
          <w:sz w:val="20"/>
          <w:szCs w:val="20"/>
        </w:rPr>
      </w:pPr>
      <w:r w:rsidRPr="00C80E50">
        <w:rPr>
          <w:rFonts w:ascii="Times New Roman" w:hAnsi="Times New Roman"/>
          <w:sz w:val="20"/>
          <w:szCs w:val="20"/>
        </w:rPr>
        <w:t xml:space="preserve">A nivel internacional, la situación socioeconómica, política y educativa se complejiza y se evidencia de diversas formas. El vertiginoso y acelerado desarrollo de la ciencia y la tecnología invaden el ámbito empresarial; así como las demandas </w:t>
      </w:r>
      <w:r w:rsidR="006F6C0F" w:rsidRPr="00C80E50">
        <w:rPr>
          <w:rFonts w:ascii="Times New Roman" w:hAnsi="Times New Roman"/>
          <w:sz w:val="20"/>
          <w:szCs w:val="20"/>
        </w:rPr>
        <w:t xml:space="preserve">de empleo </w:t>
      </w:r>
      <w:r w:rsidRPr="00C80E50">
        <w:rPr>
          <w:rFonts w:ascii="Times New Roman" w:hAnsi="Times New Roman"/>
          <w:sz w:val="20"/>
          <w:szCs w:val="20"/>
        </w:rPr>
        <w:t xml:space="preserve">que se acrecientan cada vez y </w:t>
      </w:r>
      <w:r w:rsidR="006F6C0F" w:rsidRPr="00C80E50">
        <w:rPr>
          <w:rFonts w:ascii="Times New Roman" w:hAnsi="Times New Roman"/>
          <w:sz w:val="20"/>
          <w:szCs w:val="20"/>
        </w:rPr>
        <w:t>busca que l</w:t>
      </w:r>
      <w:r w:rsidRPr="00C80E50">
        <w:rPr>
          <w:rFonts w:ascii="Times New Roman" w:hAnsi="Times New Roman"/>
          <w:sz w:val="20"/>
          <w:szCs w:val="20"/>
        </w:rPr>
        <w:t xml:space="preserve">os países </w:t>
      </w:r>
      <w:r w:rsidR="006F6C0F" w:rsidRPr="00C80E50">
        <w:rPr>
          <w:rFonts w:ascii="Times New Roman" w:hAnsi="Times New Roman"/>
          <w:sz w:val="20"/>
          <w:szCs w:val="20"/>
        </w:rPr>
        <w:t>atiendan a las potencialidades de las per</w:t>
      </w:r>
      <w:r w:rsidR="00711EE6" w:rsidRPr="00C80E50">
        <w:rPr>
          <w:rFonts w:ascii="Times New Roman" w:hAnsi="Times New Roman"/>
          <w:sz w:val="20"/>
          <w:szCs w:val="20"/>
        </w:rPr>
        <w:t>sonas</w:t>
      </w:r>
      <w:r w:rsidRPr="00C80E50">
        <w:rPr>
          <w:rFonts w:ascii="Times New Roman" w:hAnsi="Times New Roman"/>
          <w:sz w:val="20"/>
          <w:szCs w:val="20"/>
        </w:rPr>
        <w:t xml:space="preserve">; como </w:t>
      </w:r>
      <w:r w:rsidR="00711EE6" w:rsidRPr="00C80E50">
        <w:rPr>
          <w:rFonts w:ascii="Times New Roman" w:hAnsi="Times New Roman"/>
          <w:sz w:val="20"/>
          <w:szCs w:val="20"/>
        </w:rPr>
        <w:t xml:space="preserve">forma de supervivencia y desarrollo permanente. </w:t>
      </w:r>
      <w:r w:rsidRPr="00C80E50">
        <w:rPr>
          <w:rFonts w:ascii="Times New Roman" w:hAnsi="Times New Roman"/>
          <w:sz w:val="20"/>
          <w:szCs w:val="20"/>
        </w:rPr>
        <w:t xml:space="preserve"> </w:t>
      </w:r>
    </w:p>
    <w:p w14:paraId="33C1451A" w14:textId="5BC1CA13" w:rsidR="00064EC0" w:rsidRPr="00C80E50" w:rsidRDefault="00117262" w:rsidP="0038353F">
      <w:pPr>
        <w:spacing w:after="240" w:line="240" w:lineRule="auto"/>
        <w:jc w:val="both"/>
        <w:rPr>
          <w:rFonts w:ascii="Times New Roman" w:hAnsi="Times New Roman"/>
          <w:sz w:val="20"/>
          <w:szCs w:val="20"/>
        </w:rPr>
      </w:pPr>
      <w:r w:rsidRPr="00C80E50">
        <w:rPr>
          <w:rFonts w:ascii="Times New Roman" w:hAnsi="Times New Roman"/>
          <w:sz w:val="20"/>
          <w:szCs w:val="20"/>
        </w:rPr>
        <w:t>Ecuador en este sentido, se suma a una constante transformación empresarial, que aba</w:t>
      </w:r>
      <w:r w:rsidR="00D5378A" w:rsidRPr="00C80E50">
        <w:rPr>
          <w:rFonts w:ascii="Times New Roman" w:hAnsi="Times New Roman"/>
          <w:sz w:val="20"/>
          <w:szCs w:val="20"/>
        </w:rPr>
        <w:t>rca a los directivos, secretario</w:t>
      </w:r>
      <w:r w:rsidRPr="00C80E50">
        <w:rPr>
          <w:rFonts w:ascii="Times New Roman" w:hAnsi="Times New Roman"/>
          <w:sz w:val="20"/>
          <w:szCs w:val="20"/>
        </w:rPr>
        <w:t xml:space="preserve">s, funcionarios, proveedores y toda la comunidad empresarial que gira en torno a la institución o entidad. </w:t>
      </w:r>
      <w:r w:rsidR="00064EC0" w:rsidRPr="00C80E50">
        <w:rPr>
          <w:rFonts w:ascii="Times New Roman" w:hAnsi="Times New Roman"/>
          <w:sz w:val="20"/>
          <w:szCs w:val="20"/>
        </w:rPr>
        <w:t xml:space="preserve">Se trata de garantizar el bienestar del hombre con </w:t>
      </w:r>
      <w:r w:rsidR="000D2AE9" w:rsidRPr="00C80E50">
        <w:rPr>
          <w:rFonts w:ascii="Times New Roman" w:hAnsi="Times New Roman"/>
          <w:sz w:val="20"/>
          <w:szCs w:val="20"/>
        </w:rPr>
        <w:t xml:space="preserve">la intención de perfeccionarlo </w:t>
      </w:r>
      <w:r w:rsidR="00064EC0" w:rsidRPr="00C80E50">
        <w:rPr>
          <w:rFonts w:ascii="Times New Roman" w:hAnsi="Times New Roman"/>
          <w:sz w:val="20"/>
          <w:szCs w:val="20"/>
        </w:rPr>
        <w:t xml:space="preserve">con una visión humanista, </w:t>
      </w:r>
      <w:r w:rsidR="00330191" w:rsidRPr="00C80E50">
        <w:rPr>
          <w:rFonts w:ascii="Times New Roman" w:hAnsi="Times New Roman"/>
          <w:sz w:val="20"/>
          <w:szCs w:val="20"/>
        </w:rPr>
        <w:t>solidaria</w:t>
      </w:r>
      <w:r w:rsidR="00064EC0" w:rsidRPr="00C80E50">
        <w:rPr>
          <w:rFonts w:ascii="Times New Roman" w:hAnsi="Times New Roman"/>
          <w:sz w:val="20"/>
          <w:szCs w:val="20"/>
        </w:rPr>
        <w:t xml:space="preserve">, distintiva y única. </w:t>
      </w:r>
    </w:p>
    <w:p w14:paraId="1884D0F6" w14:textId="77777777" w:rsidR="00064EC0" w:rsidRPr="00C80E50" w:rsidRDefault="00330191" w:rsidP="0038353F">
      <w:pPr>
        <w:spacing w:after="240" w:line="240" w:lineRule="auto"/>
        <w:jc w:val="both"/>
        <w:rPr>
          <w:rFonts w:ascii="Times New Roman" w:hAnsi="Times New Roman"/>
          <w:sz w:val="20"/>
          <w:szCs w:val="20"/>
        </w:rPr>
      </w:pPr>
      <w:r w:rsidRPr="00C80E50">
        <w:rPr>
          <w:rFonts w:ascii="Times New Roman" w:hAnsi="Times New Roman"/>
          <w:sz w:val="20"/>
          <w:szCs w:val="20"/>
        </w:rPr>
        <w:t xml:space="preserve">Las ciencias empresariales y técnicas, </w:t>
      </w:r>
      <w:r w:rsidR="00064EC0" w:rsidRPr="00C80E50">
        <w:rPr>
          <w:rFonts w:ascii="Times New Roman" w:hAnsi="Times New Roman"/>
          <w:sz w:val="20"/>
          <w:szCs w:val="20"/>
        </w:rPr>
        <w:t>posee</w:t>
      </w:r>
      <w:r w:rsidRPr="00C80E50">
        <w:rPr>
          <w:rFonts w:ascii="Times New Roman" w:hAnsi="Times New Roman"/>
          <w:sz w:val="20"/>
          <w:szCs w:val="20"/>
        </w:rPr>
        <w:t>n</w:t>
      </w:r>
      <w:r w:rsidR="00064EC0" w:rsidRPr="00C80E50">
        <w:rPr>
          <w:rFonts w:ascii="Times New Roman" w:hAnsi="Times New Roman"/>
          <w:sz w:val="20"/>
          <w:szCs w:val="20"/>
        </w:rPr>
        <w:t xml:space="preserve"> un rol definitivo en el mejoramiento permanente de los procesos formativos y desarrolladores del hombre actual; a través de su práctica social concreta y por ende, debe tributar como ciencia al desarrollo del país. El mejoramiento mencionado, está implícito en los procesos </w:t>
      </w:r>
      <w:r w:rsidRPr="00C80E50">
        <w:rPr>
          <w:rFonts w:ascii="Times New Roman" w:hAnsi="Times New Roman"/>
          <w:sz w:val="20"/>
          <w:szCs w:val="20"/>
        </w:rPr>
        <w:t xml:space="preserve">que se </w:t>
      </w:r>
      <w:r w:rsidR="00064EC0" w:rsidRPr="00C80E50">
        <w:rPr>
          <w:rFonts w:ascii="Times New Roman" w:hAnsi="Times New Roman"/>
          <w:sz w:val="20"/>
          <w:szCs w:val="20"/>
        </w:rPr>
        <w:t xml:space="preserve">llevan a vías de efecto en las </w:t>
      </w:r>
      <w:r w:rsidRPr="00C80E50">
        <w:rPr>
          <w:rFonts w:ascii="Times New Roman" w:hAnsi="Times New Roman"/>
          <w:sz w:val="20"/>
          <w:szCs w:val="20"/>
        </w:rPr>
        <w:t xml:space="preserve">empresas ecuatorianas, </w:t>
      </w:r>
      <w:r w:rsidR="00064EC0" w:rsidRPr="00C80E50">
        <w:rPr>
          <w:rFonts w:ascii="Times New Roman" w:hAnsi="Times New Roman"/>
          <w:sz w:val="20"/>
          <w:szCs w:val="20"/>
        </w:rPr>
        <w:t>las que deben abrirse a su contexto, generando retos permanentes de aprendizajes individuales y colectivos. (</w:t>
      </w:r>
      <w:proofErr w:type="spellStart"/>
      <w:r w:rsidR="00064EC0" w:rsidRPr="00C80E50">
        <w:rPr>
          <w:rFonts w:ascii="Times New Roman" w:hAnsi="Times New Roman"/>
          <w:sz w:val="20"/>
          <w:szCs w:val="20"/>
        </w:rPr>
        <w:t>Cuik</w:t>
      </w:r>
      <w:proofErr w:type="spellEnd"/>
      <w:r w:rsidR="00064EC0" w:rsidRPr="00C80E50">
        <w:rPr>
          <w:rFonts w:ascii="Times New Roman" w:hAnsi="Times New Roman"/>
          <w:sz w:val="20"/>
          <w:szCs w:val="20"/>
        </w:rPr>
        <w:t xml:space="preserve"> &amp; Pérez, 2018)</w:t>
      </w:r>
    </w:p>
    <w:p w14:paraId="3A513107" w14:textId="205E1CAB" w:rsidR="00064EC0" w:rsidRPr="00C80E50" w:rsidRDefault="00330191" w:rsidP="0038353F">
      <w:pPr>
        <w:spacing w:after="240" w:line="240" w:lineRule="auto"/>
        <w:jc w:val="both"/>
        <w:rPr>
          <w:rFonts w:ascii="Times New Roman" w:hAnsi="Times New Roman"/>
          <w:sz w:val="20"/>
          <w:szCs w:val="20"/>
        </w:rPr>
      </w:pPr>
      <w:r w:rsidRPr="00C80E50">
        <w:rPr>
          <w:rFonts w:ascii="Times New Roman" w:hAnsi="Times New Roman"/>
          <w:sz w:val="20"/>
          <w:szCs w:val="20"/>
        </w:rPr>
        <w:t>Por tal razón, la empresa ecu</w:t>
      </w:r>
      <w:r w:rsidR="00064EC0" w:rsidRPr="00C80E50">
        <w:rPr>
          <w:rFonts w:ascii="Times New Roman" w:hAnsi="Times New Roman"/>
          <w:sz w:val="20"/>
          <w:szCs w:val="20"/>
        </w:rPr>
        <w:t xml:space="preserve">atoriana es un eje esencial en el desarrollo tecnológico actual y perspectivo del país, tiene como encargo social, la formación integral de los </w:t>
      </w:r>
      <w:r w:rsidRPr="00C80E50">
        <w:rPr>
          <w:rFonts w:ascii="Times New Roman" w:hAnsi="Times New Roman"/>
          <w:sz w:val="20"/>
          <w:szCs w:val="20"/>
        </w:rPr>
        <w:t>secretarios es</w:t>
      </w:r>
      <w:r w:rsidR="00064EC0" w:rsidRPr="00C80E50">
        <w:rPr>
          <w:rFonts w:ascii="Times New Roman" w:hAnsi="Times New Roman"/>
          <w:sz w:val="20"/>
          <w:szCs w:val="20"/>
        </w:rPr>
        <w:t xml:space="preserve"> demanda</w:t>
      </w:r>
      <w:r w:rsidRPr="00C80E50">
        <w:rPr>
          <w:rFonts w:ascii="Times New Roman" w:hAnsi="Times New Roman"/>
          <w:sz w:val="20"/>
          <w:szCs w:val="20"/>
        </w:rPr>
        <w:t>da por</w:t>
      </w:r>
      <w:r w:rsidR="00064EC0" w:rsidRPr="00C80E50">
        <w:rPr>
          <w:rFonts w:ascii="Times New Roman" w:hAnsi="Times New Roman"/>
          <w:sz w:val="20"/>
          <w:szCs w:val="20"/>
        </w:rPr>
        <w:t xml:space="preserve"> la socie</w:t>
      </w:r>
      <w:r w:rsidR="002F27DC" w:rsidRPr="00C80E50">
        <w:rPr>
          <w:rFonts w:ascii="Times New Roman" w:hAnsi="Times New Roman"/>
          <w:sz w:val="20"/>
          <w:szCs w:val="20"/>
        </w:rPr>
        <w:t>dad. Para este fin, es necesario desde las investigaciones tributar a la competencia profesional entendida como:</w:t>
      </w:r>
      <w:r w:rsidR="00064EC0" w:rsidRPr="00C80E50">
        <w:rPr>
          <w:rFonts w:ascii="Times New Roman" w:hAnsi="Times New Roman"/>
          <w:sz w:val="20"/>
          <w:szCs w:val="20"/>
        </w:rPr>
        <w:t xml:space="preserve"> </w:t>
      </w:r>
      <w:r w:rsidR="002F27DC" w:rsidRPr="00C80E50">
        <w:rPr>
          <w:rFonts w:ascii="Times New Roman" w:hAnsi="Times New Roman"/>
          <w:sz w:val="20"/>
          <w:szCs w:val="20"/>
        </w:rPr>
        <w:t xml:space="preserve">la integración de </w:t>
      </w:r>
      <w:r w:rsidR="00064EC0" w:rsidRPr="00C80E50">
        <w:rPr>
          <w:rFonts w:ascii="Times New Roman" w:hAnsi="Times New Roman"/>
          <w:sz w:val="20"/>
          <w:szCs w:val="20"/>
        </w:rPr>
        <w:t>conocimientos</w:t>
      </w:r>
      <w:r w:rsidR="002F27DC" w:rsidRPr="00C80E50">
        <w:rPr>
          <w:rFonts w:ascii="Times New Roman" w:hAnsi="Times New Roman"/>
          <w:sz w:val="20"/>
          <w:szCs w:val="20"/>
        </w:rPr>
        <w:t>,</w:t>
      </w:r>
      <w:r w:rsidR="00064EC0" w:rsidRPr="00C80E50">
        <w:rPr>
          <w:rFonts w:ascii="Times New Roman" w:hAnsi="Times New Roman"/>
          <w:sz w:val="20"/>
          <w:szCs w:val="20"/>
        </w:rPr>
        <w:t xml:space="preserve"> habilidades, valores, motivaciones, emociones, actitudes, aptitudes y modos de de</w:t>
      </w:r>
      <w:r w:rsidR="002F27DC" w:rsidRPr="00C80E50">
        <w:rPr>
          <w:rFonts w:ascii="Times New Roman" w:hAnsi="Times New Roman"/>
          <w:sz w:val="20"/>
          <w:szCs w:val="20"/>
        </w:rPr>
        <w:t>sempeño profesional acorde al desarrollo del país</w:t>
      </w:r>
      <w:r w:rsidR="009D29FD" w:rsidRPr="00C80E50">
        <w:rPr>
          <w:rFonts w:ascii="Times New Roman" w:hAnsi="Times New Roman"/>
          <w:sz w:val="20"/>
          <w:szCs w:val="20"/>
        </w:rPr>
        <w:t xml:space="preserve"> (Guaña, </w:t>
      </w:r>
      <w:proofErr w:type="spellStart"/>
      <w:r w:rsidR="009D29FD" w:rsidRPr="00C80E50">
        <w:rPr>
          <w:rFonts w:ascii="Times New Roman" w:hAnsi="Times New Roman"/>
          <w:sz w:val="20"/>
          <w:szCs w:val="20"/>
        </w:rPr>
        <w:t>Quinatoa</w:t>
      </w:r>
      <w:proofErr w:type="spellEnd"/>
      <w:r w:rsidR="00B06031" w:rsidRPr="00C80E50">
        <w:rPr>
          <w:rFonts w:ascii="Times New Roman" w:hAnsi="Times New Roman"/>
          <w:sz w:val="20"/>
          <w:szCs w:val="20"/>
        </w:rPr>
        <w:t xml:space="preserve"> &amp; Pérez 2017)</w:t>
      </w:r>
      <w:r w:rsidR="002F27DC" w:rsidRPr="00C80E50">
        <w:rPr>
          <w:rFonts w:ascii="Times New Roman" w:hAnsi="Times New Roman"/>
          <w:sz w:val="20"/>
          <w:szCs w:val="20"/>
        </w:rPr>
        <w:t xml:space="preserve">. </w:t>
      </w:r>
      <w:r w:rsidR="00064EC0" w:rsidRPr="00C80E50">
        <w:rPr>
          <w:rFonts w:ascii="Times New Roman" w:hAnsi="Times New Roman"/>
          <w:sz w:val="20"/>
          <w:szCs w:val="20"/>
        </w:rPr>
        <w:t xml:space="preserve"> </w:t>
      </w:r>
    </w:p>
    <w:p w14:paraId="57D2B434" w14:textId="77777777" w:rsidR="00064EC0" w:rsidRPr="00C80E50" w:rsidRDefault="00064EC0" w:rsidP="0038353F">
      <w:pPr>
        <w:spacing w:after="240" w:line="240" w:lineRule="auto"/>
        <w:jc w:val="both"/>
        <w:rPr>
          <w:rFonts w:ascii="Times New Roman" w:hAnsi="Times New Roman"/>
          <w:sz w:val="20"/>
          <w:szCs w:val="20"/>
        </w:rPr>
      </w:pPr>
      <w:r w:rsidRPr="00C80E50">
        <w:rPr>
          <w:rFonts w:ascii="Times New Roman" w:hAnsi="Times New Roman"/>
          <w:sz w:val="20"/>
          <w:szCs w:val="20"/>
        </w:rPr>
        <w:t xml:space="preserve">Para el cumplimiento de la misión, visión, políticas </w:t>
      </w:r>
      <w:r w:rsidR="002F27DC" w:rsidRPr="00C80E50">
        <w:rPr>
          <w:rFonts w:ascii="Times New Roman" w:hAnsi="Times New Roman"/>
          <w:sz w:val="20"/>
          <w:szCs w:val="20"/>
        </w:rPr>
        <w:t>empresariales a nivel local, provincial, nacional e internacional</w:t>
      </w:r>
      <w:r w:rsidRPr="00C80E50">
        <w:rPr>
          <w:rFonts w:ascii="Times New Roman" w:hAnsi="Times New Roman"/>
          <w:sz w:val="20"/>
          <w:szCs w:val="20"/>
        </w:rPr>
        <w:t xml:space="preserve">; hay que prestar atención a la figura del </w:t>
      </w:r>
      <w:r w:rsidR="002F27DC" w:rsidRPr="00C80E50">
        <w:rPr>
          <w:rFonts w:ascii="Times New Roman" w:hAnsi="Times New Roman"/>
          <w:sz w:val="20"/>
          <w:szCs w:val="20"/>
        </w:rPr>
        <w:t xml:space="preserve">secretario. </w:t>
      </w:r>
      <w:r w:rsidRPr="00C80E50">
        <w:rPr>
          <w:rFonts w:ascii="Times New Roman" w:hAnsi="Times New Roman"/>
          <w:sz w:val="20"/>
          <w:szCs w:val="20"/>
        </w:rPr>
        <w:t xml:space="preserve"> En este sentido, vale destacar que en las </w:t>
      </w:r>
      <w:r w:rsidR="002F27DC" w:rsidRPr="00C80E50">
        <w:rPr>
          <w:rFonts w:ascii="Times New Roman" w:hAnsi="Times New Roman"/>
          <w:sz w:val="20"/>
          <w:szCs w:val="20"/>
        </w:rPr>
        <w:t>empresas</w:t>
      </w:r>
      <w:r w:rsidRPr="00C80E50">
        <w:rPr>
          <w:rFonts w:ascii="Times New Roman" w:hAnsi="Times New Roman"/>
          <w:sz w:val="20"/>
          <w:szCs w:val="20"/>
        </w:rPr>
        <w:t xml:space="preserve"> se evi</w:t>
      </w:r>
      <w:r w:rsidR="002F27DC" w:rsidRPr="00C80E50">
        <w:rPr>
          <w:rFonts w:ascii="Times New Roman" w:hAnsi="Times New Roman"/>
          <w:sz w:val="20"/>
          <w:szCs w:val="20"/>
        </w:rPr>
        <w:t>dencia un amplio diapasón en su objeto social</w:t>
      </w:r>
      <w:r w:rsidRPr="00C80E50">
        <w:rPr>
          <w:rFonts w:ascii="Times New Roman" w:hAnsi="Times New Roman"/>
          <w:sz w:val="20"/>
          <w:szCs w:val="20"/>
        </w:rPr>
        <w:t>, atendiendo a</w:t>
      </w:r>
      <w:r w:rsidR="002F27DC" w:rsidRPr="00C80E50">
        <w:rPr>
          <w:rFonts w:ascii="Times New Roman" w:hAnsi="Times New Roman"/>
          <w:sz w:val="20"/>
          <w:szCs w:val="20"/>
        </w:rPr>
        <w:t xml:space="preserve"> sus producciones y servicio</w:t>
      </w:r>
      <w:r w:rsidRPr="00C80E50">
        <w:rPr>
          <w:rFonts w:ascii="Times New Roman" w:hAnsi="Times New Roman"/>
          <w:sz w:val="20"/>
          <w:szCs w:val="20"/>
        </w:rPr>
        <w:t>; lo que influye a mediano y largo plazo en</w:t>
      </w:r>
      <w:r w:rsidR="002F27DC" w:rsidRPr="00C80E50">
        <w:rPr>
          <w:rFonts w:ascii="Times New Roman" w:hAnsi="Times New Roman"/>
          <w:sz w:val="20"/>
          <w:szCs w:val="20"/>
        </w:rPr>
        <w:t xml:space="preserve"> el alcance de la calidad empresarial </w:t>
      </w:r>
      <w:r w:rsidRPr="00C80E50">
        <w:rPr>
          <w:rFonts w:ascii="Times New Roman" w:hAnsi="Times New Roman"/>
          <w:sz w:val="20"/>
          <w:szCs w:val="20"/>
        </w:rPr>
        <w:t>y en los resultados del trabajo</w:t>
      </w:r>
      <w:r w:rsidR="001C7D8E" w:rsidRPr="00C80E50">
        <w:rPr>
          <w:rFonts w:ascii="Times New Roman" w:hAnsi="Times New Roman"/>
          <w:sz w:val="20"/>
          <w:szCs w:val="20"/>
        </w:rPr>
        <w:t>, a partir de un desempeño profesional exitoso.</w:t>
      </w:r>
      <w:r w:rsidRPr="00C80E50">
        <w:rPr>
          <w:rFonts w:ascii="Times New Roman" w:hAnsi="Times New Roman"/>
          <w:sz w:val="20"/>
          <w:szCs w:val="20"/>
        </w:rPr>
        <w:t xml:space="preserve"> </w:t>
      </w:r>
    </w:p>
    <w:p w14:paraId="495826DA" w14:textId="77777777" w:rsidR="00064EC0" w:rsidRPr="00C80E50" w:rsidRDefault="00064EC0" w:rsidP="0038353F">
      <w:pPr>
        <w:spacing w:after="240" w:line="240" w:lineRule="auto"/>
        <w:jc w:val="both"/>
        <w:rPr>
          <w:rFonts w:ascii="Times New Roman" w:hAnsi="Times New Roman"/>
          <w:sz w:val="20"/>
          <w:szCs w:val="20"/>
        </w:rPr>
      </w:pPr>
      <w:r w:rsidRPr="00C80E50">
        <w:rPr>
          <w:rFonts w:ascii="Times New Roman" w:hAnsi="Times New Roman"/>
          <w:sz w:val="20"/>
          <w:szCs w:val="20"/>
        </w:rPr>
        <w:t xml:space="preserve">Una mirada hacia el </w:t>
      </w:r>
      <w:r w:rsidR="000302A5" w:rsidRPr="00C80E50">
        <w:rPr>
          <w:rFonts w:ascii="Times New Roman" w:hAnsi="Times New Roman"/>
          <w:sz w:val="20"/>
          <w:szCs w:val="20"/>
        </w:rPr>
        <w:t>secretariado</w:t>
      </w:r>
      <w:r w:rsidRPr="00C80E50">
        <w:rPr>
          <w:rFonts w:ascii="Times New Roman" w:hAnsi="Times New Roman"/>
          <w:sz w:val="20"/>
          <w:szCs w:val="20"/>
        </w:rPr>
        <w:t xml:space="preserve"> en Ecuador permite discurrir en que existen diversos estudios en torno a la</w:t>
      </w:r>
      <w:r w:rsidR="000302A5" w:rsidRPr="00C80E50">
        <w:rPr>
          <w:rFonts w:ascii="Times New Roman" w:hAnsi="Times New Roman"/>
          <w:sz w:val="20"/>
          <w:szCs w:val="20"/>
        </w:rPr>
        <w:t>s</w:t>
      </w:r>
      <w:r w:rsidRPr="00C80E50">
        <w:rPr>
          <w:rFonts w:ascii="Times New Roman" w:hAnsi="Times New Roman"/>
          <w:sz w:val="20"/>
          <w:szCs w:val="20"/>
        </w:rPr>
        <w:t xml:space="preserve"> competencia</w:t>
      </w:r>
      <w:r w:rsidR="000302A5" w:rsidRPr="00C80E50">
        <w:rPr>
          <w:rFonts w:ascii="Times New Roman" w:hAnsi="Times New Roman"/>
          <w:sz w:val="20"/>
          <w:szCs w:val="20"/>
        </w:rPr>
        <w:t>s</w:t>
      </w:r>
      <w:r w:rsidRPr="00C80E50">
        <w:rPr>
          <w:rFonts w:ascii="Times New Roman" w:hAnsi="Times New Roman"/>
          <w:sz w:val="20"/>
          <w:szCs w:val="20"/>
        </w:rPr>
        <w:t xml:space="preserve"> </w:t>
      </w:r>
      <w:r w:rsidR="00ED7509" w:rsidRPr="00C80E50">
        <w:rPr>
          <w:rFonts w:ascii="Times New Roman" w:hAnsi="Times New Roman"/>
          <w:sz w:val="20"/>
          <w:szCs w:val="20"/>
        </w:rPr>
        <w:t>laborales</w:t>
      </w:r>
      <w:r w:rsidRPr="00C80E50">
        <w:rPr>
          <w:rFonts w:ascii="Times New Roman" w:hAnsi="Times New Roman"/>
          <w:sz w:val="20"/>
          <w:szCs w:val="20"/>
        </w:rPr>
        <w:t>, sin embargo, hay c</w:t>
      </w:r>
      <w:r w:rsidR="00E55E81" w:rsidRPr="00C80E50">
        <w:rPr>
          <w:rFonts w:ascii="Times New Roman" w:hAnsi="Times New Roman"/>
          <w:sz w:val="20"/>
          <w:szCs w:val="20"/>
        </w:rPr>
        <w:t xml:space="preserve">arencias de estos estudios en los profesionales que </w:t>
      </w:r>
      <w:r w:rsidR="00E55E81" w:rsidRPr="00C80E50">
        <w:rPr>
          <w:rFonts w:ascii="Times New Roman" w:hAnsi="Times New Roman"/>
          <w:sz w:val="20"/>
          <w:szCs w:val="20"/>
        </w:rPr>
        <w:t>ejercen como secretarios</w:t>
      </w:r>
      <w:r w:rsidRPr="00C80E50">
        <w:rPr>
          <w:rFonts w:ascii="Times New Roman" w:hAnsi="Times New Roman"/>
          <w:sz w:val="20"/>
          <w:szCs w:val="20"/>
        </w:rPr>
        <w:t>. En otro orden, existen estudios en torno a competencias en diversas áreas del saber, sin embargo, hay carencias de estudios relacionados con la competencia p</w:t>
      </w:r>
      <w:r w:rsidR="00E55E81" w:rsidRPr="00C80E50">
        <w:rPr>
          <w:rFonts w:ascii="Times New Roman" w:hAnsi="Times New Roman"/>
          <w:sz w:val="20"/>
          <w:szCs w:val="20"/>
        </w:rPr>
        <w:t xml:space="preserve">rofesional </w:t>
      </w:r>
      <w:r w:rsidRPr="00C80E50">
        <w:rPr>
          <w:rFonts w:ascii="Times New Roman" w:hAnsi="Times New Roman"/>
          <w:sz w:val="20"/>
          <w:szCs w:val="20"/>
        </w:rPr>
        <w:t>como configuración psicológica. Finalmente, no se evidencia un</w:t>
      </w:r>
      <w:r w:rsidR="00E55E81" w:rsidRPr="00C80E50">
        <w:rPr>
          <w:rFonts w:ascii="Times New Roman" w:hAnsi="Times New Roman"/>
          <w:sz w:val="20"/>
          <w:szCs w:val="20"/>
        </w:rPr>
        <w:t xml:space="preserve">a posible solución </w:t>
      </w:r>
      <w:r w:rsidRPr="00C80E50">
        <w:rPr>
          <w:rFonts w:ascii="Times New Roman" w:hAnsi="Times New Roman"/>
          <w:sz w:val="20"/>
          <w:szCs w:val="20"/>
        </w:rPr>
        <w:t>para el desar</w:t>
      </w:r>
      <w:r w:rsidR="00E55E81" w:rsidRPr="00C80E50">
        <w:rPr>
          <w:rFonts w:ascii="Times New Roman" w:hAnsi="Times New Roman"/>
          <w:sz w:val="20"/>
          <w:szCs w:val="20"/>
        </w:rPr>
        <w:t xml:space="preserve">rollo de las competencias </w:t>
      </w:r>
      <w:r w:rsidR="00ED7509" w:rsidRPr="00C80E50">
        <w:rPr>
          <w:rFonts w:ascii="Times New Roman" w:hAnsi="Times New Roman"/>
          <w:sz w:val="20"/>
          <w:szCs w:val="20"/>
        </w:rPr>
        <w:t>laborales</w:t>
      </w:r>
      <w:r w:rsidR="00E55E81" w:rsidRPr="00C80E50">
        <w:rPr>
          <w:rFonts w:ascii="Times New Roman" w:hAnsi="Times New Roman"/>
          <w:sz w:val="20"/>
          <w:szCs w:val="20"/>
        </w:rPr>
        <w:t xml:space="preserve"> del secretario ejecutivo. </w:t>
      </w:r>
    </w:p>
    <w:p w14:paraId="55D74B9E" w14:textId="77777777" w:rsidR="00064EC0" w:rsidRPr="00C80E50" w:rsidRDefault="00064EC0" w:rsidP="0038353F">
      <w:pPr>
        <w:spacing w:after="240" w:line="240" w:lineRule="auto"/>
        <w:jc w:val="both"/>
        <w:rPr>
          <w:rFonts w:ascii="Times New Roman" w:hAnsi="Times New Roman"/>
          <w:sz w:val="20"/>
          <w:szCs w:val="20"/>
        </w:rPr>
      </w:pPr>
      <w:r w:rsidRPr="00C80E50">
        <w:rPr>
          <w:rFonts w:ascii="Times New Roman" w:hAnsi="Times New Roman"/>
          <w:sz w:val="20"/>
          <w:szCs w:val="20"/>
        </w:rPr>
        <w:t xml:space="preserve">Estas dificultades evidenciadas de manera empírica, permiten identificar una contradicción fundamental entre las exigencias que se plantean al rol del </w:t>
      </w:r>
      <w:r w:rsidR="00432B76" w:rsidRPr="00C80E50">
        <w:rPr>
          <w:rFonts w:ascii="Times New Roman" w:hAnsi="Times New Roman"/>
          <w:sz w:val="20"/>
          <w:szCs w:val="20"/>
        </w:rPr>
        <w:t>secretario ejecutivo</w:t>
      </w:r>
      <w:r w:rsidRPr="00C80E50">
        <w:rPr>
          <w:rFonts w:ascii="Times New Roman" w:hAnsi="Times New Roman"/>
          <w:sz w:val="20"/>
          <w:szCs w:val="20"/>
        </w:rPr>
        <w:t xml:space="preserve"> y el insuficiente desarrollo de la</w:t>
      </w:r>
      <w:r w:rsidR="00432B76" w:rsidRPr="00C80E50">
        <w:rPr>
          <w:rFonts w:ascii="Times New Roman" w:hAnsi="Times New Roman"/>
          <w:sz w:val="20"/>
          <w:szCs w:val="20"/>
        </w:rPr>
        <w:t>s</w:t>
      </w:r>
      <w:r w:rsidRPr="00C80E50">
        <w:rPr>
          <w:rFonts w:ascii="Times New Roman" w:hAnsi="Times New Roman"/>
          <w:sz w:val="20"/>
          <w:szCs w:val="20"/>
        </w:rPr>
        <w:t xml:space="preserve"> competencia</w:t>
      </w:r>
      <w:r w:rsidR="00ED7509" w:rsidRPr="00C80E50">
        <w:rPr>
          <w:rFonts w:ascii="Times New Roman" w:hAnsi="Times New Roman"/>
          <w:sz w:val="20"/>
          <w:szCs w:val="20"/>
        </w:rPr>
        <w:t>s laborales</w:t>
      </w:r>
      <w:r w:rsidRPr="00C80E50">
        <w:rPr>
          <w:rFonts w:ascii="Times New Roman" w:hAnsi="Times New Roman"/>
          <w:sz w:val="20"/>
          <w:szCs w:val="20"/>
        </w:rPr>
        <w:t>.</w:t>
      </w:r>
    </w:p>
    <w:p w14:paraId="3F7CBEBF" w14:textId="77777777" w:rsidR="00064EC0" w:rsidRPr="00C80E50" w:rsidRDefault="00064EC0" w:rsidP="0038353F">
      <w:pPr>
        <w:spacing w:after="240" w:line="240" w:lineRule="auto"/>
        <w:jc w:val="both"/>
        <w:rPr>
          <w:rFonts w:ascii="Times New Roman" w:hAnsi="Times New Roman"/>
          <w:sz w:val="20"/>
          <w:szCs w:val="20"/>
        </w:rPr>
      </w:pPr>
      <w:r w:rsidRPr="00C80E50">
        <w:rPr>
          <w:rFonts w:ascii="Times New Roman" w:hAnsi="Times New Roman"/>
          <w:sz w:val="20"/>
          <w:szCs w:val="20"/>
        </w:rPr>
        <w:t>Las derivaciones contradictorias anteriormente expresadas, permiten definir una interrogante: ¿A qué se le denomina competencia</w:t>
      </w:r>
      <w:r w:rsidR="004D3797" w:rsidRPr="00C80E50">
        <w:rPr>
          <w:rFonts w:ascii="Times New Roman" w:hAnsi="Times New Roman"/>
          <w:sz w:val="20"/>
          <w:szCs w:val="20"/>
        </w:rPr>
        <w:t xml:space="preserve">s </w:t>
      </w:r>
      <w:r w:rsidR="00ED7509" w:rsidRPr="00C80E50">
        <w:rPr>
          <w:rFonts w:ascii="Times New Roman" w:hAnsi="Times New Roman"/>
          <w:sz w:val="20"/>
          <w:szCs w:val="20"/>
        </w:rPr>
        <w:t>laborales</w:t>
      </w:r>
      <w:r w:rsidR="004D3797" w:rsidRPr="00C80E50">
        <w:rPr>
          <w:rFonts w:ascii="Times New Roman" w:hAnsi="Times New Roman"/>
          <w:sz w:val="20"/>
          <w:szCs w:val="20"/>
        </w:rPr>
        <w:t xml:space="preserve"> del secretario ejecutivo? </w:t>
      </w:r>
      <w:r w:rsidRPr="00C80E50">
        <w:rPr>
          <w:rFonts w:ascii="Times New Roman" w:hAnsi="Times New Roman"/>
          <w:sz w:val="20"/>
          <w:szCs w:val="20"/>
        </w:rPr>
        <w:t>¿Cuál es la concepción de la</w:t>
      </w:r>
      <w:r w:rsidR="004D3797" w:rsidRPr="00C80E50">
        <w:rPr>
          <w:rFonts w:ascii="Times New Roman" w:hAnsi="Times New Roman"/>
          <w:sz w:val="20"/>
          <w:szCs w:val="20"/>
        </w:rPr>
        <w:t>s</w:t>
      </w:r>
      <w:r w:rsidRPr="00C80E50">
        <w:rPr>
          <w:rFonts w:ascii="Times New Roman" w:hAnsi="Times New Roman"/>
          <w:sz w:val="20"/>
          <w:szCs w:val="20"/>
        </w:rPr>
        <w:t xml:space="preserve"> competencia</w:t>
      </w:r>
      <w:r w:rsidR="004D3797" w:rsidRPr="00C80E50">
        <w:rPr>
          <w:rFonts w:ascii="Times New Roman" w:hAnsi="Times New Roman"/>
          <w:sz w:val="20"/>
          <w:szCs w:val="20"/>
        </w:rPr>
        <w:t xml:space="preserve">s </w:t>
      </w:r>
      <w:r w:rsidR="002263F7" w:rsidRPr="00C80E50">
        <w:rPr>
          <w:rFonts w:ascii="Times New Roman" w:hAnsi="Times New Roman"/>
          <w:sz w:val="20"/>
          <w:szCs w:val="20"/>
        </w:rPr>
        <w:t>laborales</w:t>
      </w:r>
      <w:r w:rsidRPr="00C80E50">
        <w:rPr>
          <w:rFonts w:ascii="Times New Roman" w:hAnsi="Times New Roman"/>
          <w:sz w:val="20"/>
          <w:szCs w:val="20"/>
        </w:rPr>
        <w:t xml:space="preserve"> como configuración psicológica? ¿Cómo contribuir al desarrollo de la</w:t>
      </w:r>
      <w:r w:rsidR="00AA4361" w:rsidRPr="00C80E50">
        <w:rPr>
          <w:rFonts w:ascii="Times New Roman" w:hAnsi="Times New Roman"/>
          <w:sz w:val="20"/>
          <w:szCs w:val="20"/>
        </w:rPr>
        <w:t>s</w:t>
      </w:r>
      <w:r w:rsidRPr="00C80E50">
        <w:rPr>
          <w:rFonts w:ascii="Times New Roman" w:hAnsi="Times New Roman"/>
          <w:sz w:val="20"/>
          <w:szCs w:val="20"/>
        </w:rPr>
        <w:t xml:space="preserve"> competencia</w:t>
      </w:r>
      <w:r w:rsidR="00AA4361" w:rsidRPr="00C80E50">
        <w:rPr>
          <w:rFonts w:ascii="Times New Roman" w:hAnsi="Times New Roman"/>
          <w:sz w:val="20"/>
          <w:szCs w:val="20"/>
        </w:rPr>
        <w:t xml:space="preserve">s </w:t>
      </w:r>
      <w:r w:rsidR="00ED7509" w:rsidRPr="00C80E50">
        <w:rPr>
          <w:rFonts w:ascii="Times New Roman" w:hAnsi="Times New Roman"/>
          <w:sz w:val="20"/>
          <w:szCs w:val="20"/>
        </w:rPr>
        <w:t>laborales</w:t>
      </w:r>
      <w:r w:rsidR="00AA4361" w:rsidRPr="00C80E50">
        <w:rPr>
          <w:rFonts w:ascii="Times New Roman" w:hAnsi="Times New Roman"/>
          <w:sz w:val="20"/>
          <w:szCs w:val="20"/>
        </w:rPr>
        <w:t xml:space="preserve"> del secretario ejecutivo?</w:t>
      </w:r>
      <w:r w:rsidRPr="00C80E50">
        <w:rPr>
          <w:rFonts w:ascii="Times New Roman" w:hAnsi="Times New Roman"/>
          <w:sz w:val="20"/>
          <w:szCs w:val="20"/>
        </w:rPr>
        <w:t xml:space="preserve"> </w:t>
      </w:r>
    </w:p>
    <w:p w14:paraId="590147E8" w14:textId="16548933" w:rsidR="00957B24" w:rsidRPr="00C80E50" w:rsidRDefault="00957B24" w:rsidP="0038353F">
      <w:pPr>
        <w:spacing w:after="240" w:line="240" w:lineRule="auto"/>
        <w:jc w:val="both"/>
        <w:rPr>
          <w:rFonts w:ascii="Times New Roman" w:hAnsi="Times New Roman"/>
          <w:sz w:val="20"/>
          <w:szCs w:val="20"/>
        </w:rPr>
      </w:pPr>
      <w:r w:rsidRPr="00C80E50">
        <w:rPr>
          <w:rFonts w:ascii="Times New Roman" w:hAnsi="Times New Roman"/>
          <w:sz w:val="20"/>
          <w:szCs w:val="20"/>
        </w:rPr>
        <w:t>El trabajo tiene</w:t>
      </w:r>
      <w:r w:rsidR="009967DC" w:rsidRPr="00C80E50">
        <w:rPr>
          <w:rFonts w:ascii="Times New Roman" w:hAnsi="Times New Roman"/>
          <w:sz w:val="20"/>
          <w:szCs w:val="20"/>
        </w:rPr>
        <w:t xml:space="preserve"> como objetivo, analizar las competencias laborales del secretario, a partir de su determinación como configuración psicológica y la medición en la práctica de sus elementos distintivos en las secretarias del cantón 24 de mayo de la provincia de Manabí.</w:t>
      </w:r>
    </w:p>
    <w:p w14:paraId="18E48B51" w14:textId="4073724F" w:rsidR="00C50A05" w:rsidRPr="00C80E50" w:rsidRDefault="006B3EF0" w:rsidP="0038353F">
      <w:pPr>
        <w:spacing w:after="240" w:line="240" w:lineRule="auto"/>
        <w:jc w:val="both"/>
        <w:rPr>
          <w:rFonts w:ascii="Times New Roman" w:hAnsi="Times New Roman"/>
          <w:b/>
          <w:sz w:val="20"/>
          <w:szCs w:val="20"/>
        </w:rPr>
      </w:pPr>
      <w:r w:rsidRPr="00C80E50">
        <w:rPr>
          <w:rFonts w:ascii="Times New Roman" w:hAnsi="Times New Roman"/>
          <w:b/>
          <w:sz w:val="20"/>
          <w:szCs w:val="20"/>
        </w:rPr>
        <w:t xml:space="preserve">Materiales </w:t>
      </w:r>
      <w:r w:rsidR="00C50A05" w:rsidRPr="00C80E50">
        <w:rPr>
          <w:rFonts w:ascii="Times New Roman" w:hAnsi="Times New Roman"/>
          <w:b/>
          <w:sz w:val="20"/>
          <w:szCs w:val="20"/>
        </w:rPr>
        <w:t>y método</w:t>
      </w:r>
      <w:r w:rsidR="00A30B5A" w:rsidRPr="00C80E50">
        <w:rPr>
          <w:rFonts w:ascii="Times New Roman" w:hAnsi="Times New Roman"/>
          <w:b/>
          <w:sz w:val="20"/>
          <w:szCs w:val="20"/>
        </w:rPr>
        <w:t>s</w:t>
      </w:r>
    </w:p>
    <w:p w14:paraId="5CDA8158" w14:textId="77777777" w:rsidR="00AB4FE3" w:rsidRPr="00C80E50" w:rsidRDefault="00AB4FE3" w:rsidP="0038353F">
      <w:pPr>
        <w:spacing w:after="0" w:line="240" w:lineRule="auto"/>
        <w:jc w:val="both"/>
        <w:rPr>
          <w:rFonts w:ascii="Times New Roman" w:hAnsi="Times New Roman"/>
          <w:sz w:val="20"/>
          <w:szCs w:val="20"/>
          <w:lang w:val="es-US"/>
        </w:rPr>
      </w:pPr>
      <w:r w:rsidRPr="00C80E50">
        <w:rPr>
          <w:rFonts w:ascii="Times New Roman" w:hAnsi="Times New Roman"/>
          <w:sz w:val="20"/>
          <w:szCs w:val="20"/>
          <w:lang w:val="es-US"/>
        </w:rPr>
        <w:t xml:space="preserve">La investigación se realizó bajo los principios de la ética profesional; con criterios de responsabilidad, confidencialidad, consentimiento y devolución de los resultados a las instituciones donde pertenecen las 25 secretarias del cantón 24 de mayo, provincia de Manabí, Ecuador.  </w:t>
      </w:r>
    </w:p>
    <w:p w14:paraId="50D89BF6" w14:textId="05A49AAE" w:rsidR="00957B24" w:rsidRPr="00C80E50" w:rsidRDefault="00957B24" w:rsidP="0038353F">
      <w:pPr>
        <w:spacing w:after="0" w:line="240" w:lineRule="auto"/>
        <w:jc w:val="both"/>
        <w:rPr>
          <w:rFonts w:ascii="Times New Roman" w:eastAsiaTheme="minorHAnsi" w:hAnsi="Times New Roman"/>
          <w:sz w:val="20"/>
          <w:szCs w:val="20"/>
          <w:lang w:val="es-US"/>
        </w:rPr>
      </w:pPr>
      <w:r w:rsidRPr="00C80E50">
        <w:rPr>
          <w:rFonts w:ascii="Times New Roman" w:hAnsi="Times New Roman"/>
          <w:sz w:val="20"/>
          <w:szCs w:val="20"/>
          <w:lang w:val="es-US"/>
        </w:rPr>
        <w:t>Se realizó un estudio descriptivo,</w:t>
      </w:r>
      <w:r w:rsidR="00324998" w:rsidRPr="00C80E50">
        <w:rPr>
          <w:rFonts w:ascii="Times New Roman" w:hAnsi="Times New Roman"/>
          <w:sz w:val="20"/>
          <w:szCs w:val="20"/>
          <w:lang w:val="es-US"/>
        </w:rPr>
        <w:t xml:space="preserve"> prospectivo y transversal en 2</w:t>
      </w:r>
      <w:r w:rsidRPr="00C80E50">
        <w:rPr>
          <w:rFonts w:ascii="Times New Roman" w:hAnsi="Times New Roman"/>
          <w:sz w:val="20"/>
          <w:szCs w:val="20"/>
          <w:lang w:val="es-US"/>
        </w:rPr>
        <w:t xml:space="preserve">5 </w:t>
      </w:r>
      <w:r w:rsidR="000D600A" w:rsidRPr="00C80E50">
        <w:rPr>
          <w:rFonts w:ascii="Times New Roman" w:hAnsi="Times New Roman"/>
          <w:sz w:val="20"/>
          <w:szCs w:val="20"/>
          <w:lang w:val="es-US"/>
        </w:rPr>
        <w:t>secretaria</w:t>
      </w:r>
      <w:r w:rsidR="00324998" w:rsidRPr="00C80E50">
        <w:rPr>
          <w:rFonts w:ascii="Times New Roman" w:hAnsi="Times New Roman"/>
          <w:sz w:val="20"/>
          <w:szCs w:val="20"/>
          <w:lang w:val="es-US"/>
        </w:rPr>
        <w:t>s de diferentes instituciones del cantón 24 de mayo</w:t>
      </w:r>
      <w:r w:rsidRPr="00C80E50">
        <w:rPr>
          <w:rFonts w:ascii="Times New Roman" w:hAnsi="Times New Roman"/>
          <w:sz w:val="20"/>
          <w:szCs w:val="20"/>
          <w:lang w:val="es-US"/>
        </w:rPr>
        <w:t xml:space="preserve">, en el periodo </w:t>
      </w:r>
      <w:r w:rsidR="00324998" w:rsidRPr="00C80E50">
        <w:rPr>
          <w:rFonts w:ascii="Times New Roman" w:hAnsi="Times New Roman"/>
          <w:sz w:val="20"/>
          <w:szCs w:val="20"/>
          <w:lang w:val="es-US"/>
        </w:rPr>
        <w:t>comprendido desde mayo de 2019</w:t>
      </w:r>
      <w:r w:rsidRPr="00C80E50">
        <w:rPr>
          <w:rFonts w:ascii="Times New Roman" w:hAnsi="Times New Roman"/>
          <w:sz w:val="20"/>
          <w:szCs w:val="20"/>
          <w:lang w:val="es-US"/>
        </w:rPr>
        <w:t xml:space="preserve"> a a</w:t>
      </w:r>
      <w:r w:rsidR="00324998" w:rsidRPr="00C80E50">
        <w:rPr>
          <w:rFonts w:ascii="Times New Roman" w:hAnsi="Times New Roman"/>
          <w:sz w:val="20"/>
          <w:szCs w:val="20"/>
          <w:lang w:val="es-US"/>
        </w:rPr>
        <w:t>bril  de 2020.</w:t>
      </w:r>
    </w:p>
    <w:p w14:paraId="1C141431" w14:textId="536D65B0" w:rsidR="00D908FC" w:rsidRPr="00C80E50" w:rsidRDefault="00920707" w:rsidP="0038353F">
      <w:pPr>
        <w:spacing w:after="0" w:line="240" w:lineRule="auto"/>
        <w:jc w:val="both"/>
        <w:rPr>
          <w:rFonts w:ascii="Times New Roman" w:eastAsiaTheme="minorHAnsi" w:hAnsi="Times New Roman"/>
          <w:sz w:val="20"/>
          <w:szCs w:val="20"/>
          <w:lang w:val="es-EC"/>
        </w:rPr>
      </w:pPr>
      <w:r w:rsidRPr="00C80E50">
        <w:rPr>
          <w:rFonts w:ascii="Times New Roman" w:eastAsiaTheme="minorHAnsi" w:hAnsi="Times New Roman"/>
          <w:sz w:val="20"/>
          <w:szCs w:val="20"/>
          <w:lang w:val="es-EC"/>
        </w:rPr>
        <w:t xml:space="preserve">En </w:t>
      </w:r>
      <w:r w:rsidR="009967DC" w:rsidRPr="00C80E50">
        <w:rPr>
          <w:rFonts w:ascii="Times New Roman" w:eastAsiaTheme="minorHAnsi" w:hAnsi="Times New Roman"/>
          <w:sz w:val="20"/>
          <w:szCs w:val="20"/>
          <w:lang w:val="es-EC"/>
        </w:rPr>
        <w:t>la investigación</w:t>
      </w:r>
      <w:r w:rsidRPr="00C80E50">
        <w:rPr>
          <w:rFonts w:ascii="Times New Roman" w:eastAsiaTheme="minorHAnsi" w:hAnsi="Times New Roman"/>
          <w:sz w:val="20"/>
          <w:szCs w:val="20"/>
          <w:lang w:val="es-EC"/>
        </w:rPr>
        <w:t xml:space="preserve"> se tuvo en cuenta</w:t>
      </w:r>
      <w:r w:rsidR="000D600A" w:rsidRPr="00C80E50">
        <w:rPr>
          <w:rFonts w:ascii="Times New Roman" w:eastAsiaTheme="minorHAnsi" w:hAnsi="Times New Roman"/>
          <w:sz w:val="20"/>
          <w:szCs w:val="20"/>
          <w:lang w:val="es-EC"/>
        </w:rPr>
        <w:t xml:space="preserve"> los secretarias</w:t>
      </w:r>
      <w:r w:rsidRPr="00C80E50">
        <w:rPr>
          <w:rFonts w:ascii="Times New Roman" w:eastAsiaTheme="minorHAnsi" w:hAnsi="Times New Roman"/>
          <w:sz w:val="20"/>
          <w:szCs w:val="20"/>
          <w:lang w:val="es-EC"/>
        </w:rPr>
        <w:t xml:space="preserve"> de diversas instituciones; seleccionados de manera aleatoria a partir de las variables que se han delimitado de la siguiente manera: </w:t>
      </w:r>
      <w:r w:rsidR="00814465" w:rsidRPr="00C80E50">
        <w:rPr>
          <w:rFonts w:ascii="Times New Roman" w:eastAsiaTheme="minorHAnsi" w:hAnsi="Times New Roman"/>
          <w:sz w:val="20"/>
          <w:szCs w:val="20"/>
          <w:lang w:val="es-EC"/>
        </w:rPr>
        <w:t>nivel de escolaridad, especialidad estudiada, elementos de la competencia, desempeño y capacitación</w:t>
      </w:r>
      <w:r w:rsidR="007C3D47" w:rsidRPr="00C80E50">
        <w:rPr>
          <w:rFonts w:ascii="Times New Roman" w:eastAsiaTheme="minorHAnsi" w:hAnsi="Times New Roman"/>
          <w:sz w:val="20"/>
          <w:szCs w:val="20"/>
          <w:lang w:val="es-EC"/>
        </w:rPr>
        <w:t>; enfatizándose en los elementos de las</w:t>
      </w:r>
      <w:r w:rsidR="00C50A05" w:rsidRPr="00C80E50">
        <w:rPr>
          <w:rFonts w:ascii="Times New Roman" w:eastAsiaTheme="minorHAnsi" w:hAnsi="Times New Roman"/>
          <w:sz w:val="20"/>
          <w:szCs w:val="20"/>
          <w:lang w:val="es-EC"/>
        </w:rPr>
        <w:t xml:space="preserve"> comp</w:t>
      </w:r>
      <w:r w:rsidR="007C3D47" w:rsidRPr="00C80E50">
        <w:rPr>
          <w:rFonts w:ascii="Times New Roman" w:eastAsiaTheme="minorHAnsi" w:hAnsi="Times New Roman"/>
          <w:sz w:val="20"/>
          <w:szCs w:val="20"/>
          <w:lang w:val="es-EC"/>
        </w:rPr>
        <w:t xml:space="preserve">etencias laborales y el rol que desempeñan. </w:t>
      </w:r>
    </w:p>
    <w:p w14:paraId="1E70CBF0" w14:textId="6CC28A07" w:rsidR="00C50A05" w:rsidRPr="00C80E50" w:rsidRDefault="00D908FC" w:rsidP="0038353F">
      <w:pPr>
        <w:spacing w:after="240" w:line="240" w:lineRule="auto"/>
        <w:jc w:val="both"/>
        <w:rPr>
          <w:rFonts w:ascii="Times New Roman" w:eastAsiaTheme="minorHAnsi" w:hAnsi="Times New Roman"/>
          <w:sz w:val="20"/>
          <w:szCs w:val="20"/>
          <w:lang w:val="es-EC"/>
        </w:rPr>
      </w:pPr>
      <w:r w:rsidRPr="00C80E50">
        <w:rPr>
          <w:rFonts w:ascii="Times New Roman" w:eastAsiaTheme="minorHAnsi" w:hAnsi="Times New Roman"/>
          <w:sz w:val="20"/>
          <w:szCs w:val="20"/>
          <w:lang w:val="es-EC"/>
        </w:rPr>
        <w:t>Para el abordaje teórico – metodológico de las competencias laborales y el cumplimiento del rol de las secretari</w:t>
      </w:r>
      <w:r w:rsidR="004B3DF3" w:rsidRPr="00C80E50">
        <w:rPr>
          <w:rFonts w:ascii="Times New Roman" w:eastAsiaTheme="minorHAnsi" w:hAnsi="Times New Roman"/>
          <w:sz w:val="20"/>
          <w:szCs w:val="20"/>
          <w:lang w:val="es-EC"/>
        </w:rPr>
        <w:t xml:space="preserve">as, se partió de los objetivos enfocados al desarrollo de las competencias mencionadas y así mismo las modalidades de trabajo que coadyuvan a la </w:t>
      </w:r>
      <w:r w:rsidR="00D93AB2" w:rsidRPr="00C80E50">
        <w:rPr>
          <w:rFonts w:ascii="Times New Roman" w:eastAsiaTheme="minorHAnsi" w:hAnsi="Times New Roman"/>
          <w:sz w:val="20"/>
          <w:szCs w:val="20"/>
          <w:lang w:val="es-EC"/>
        </w:rPr>
        <w:t xml:space="preserve">capacitación de las secretarias </w:t>
      </w:r>
      <w:r w:rsidR="009967DC" w:rsidRPr="00C80E50">
        <w:rPr>
          <w:rFonts w:ascii="Times New Roman" w:eastAsiaTheme="minorHAnsi" w:hAnsi="Times New Roman"/>
          <w:sz w:val="20"/>
          <w:szCs w:val="20"/>
          <w:lang w:val="es-EC"/>
        </w:rPr>
        <w:t xml:space="preserve">según lo planteado por </w:t>
      </w:r>
      <w:r w:rsidR="00D93AB2" w:rsidRPr="00C80E50">
        <w:rPr>
          <w:rFonts w:ascii="Times New Roman" w:eastAsiaTheme="minorHAnsi" w:hAnsi="Times New Roman"/>
          <w:sz w:val="20"/>
          <w:szCs w:val="20"/>
          <w:lang w:val="es-EC"/>
        </w:rPr>
        <w:t>(García, 2015).</w:t>
      </w:r>
    </w:p>
    <w:p w14:paraId="6877064C" w14:textId="77777777" w:rsidR="009967DC" w:rsidRPr="00C80E50" w:rsidRDefault="009967DC" w:rsidP="0038353F">
      <w:pPr>
        <w:spacing w:after="240" w:line="240" w:lineRule="auto"/>
        <w:rPr>
          <w:rFonts w:ascii="Times New Roman" w:eastAsiaTheme="minorHAnsi" w:hAnsi="Times New Roman"/>
          <w:sz w:val="20"/>
          <w:szCs w:val="20"/>
          <w:lang w:val="es-EC"/>
        </w:rPr>
      </w:pPr>
      <w:r w:rsidRPr="00C80E50">
        <w:rPr>
          <w:rFonts w:ascii="Times New Roman" w:eastAsiaTheme="minorHAnsi" w:hAnsi="Times New Roman"/>
          <w:sz w:val="20"/>
          <w:szCs w:val="20"/>
          <w:lang w:val="es-EC"/>
        </w:rPr>
        <w:t>La figura 1 muestra la Metodología para el desarrollo de  las competencias laborales</w:t>
      </w:r>
    </w:p>
    <w:p w14:paraId="1DC2F83C" w14:textId="1A898B12" w:rsidR="004B3DF3" w:rsidRPr="00C80E50" w:rsidRDefault="004B3DF3" w:rsidP="0038353F">
      <w:pPr>
        <w:spacing w:after="0" w:line="240" w:lineRule="auto"/>
        <w:jc w:val="both"/>
        <w:rPr>
          <w:rFonts w:ascii="Times New Roman" w:eastAsiaTheme="minorHAnsi" w:hAnsi="Times New Roman"/>
          <w:sz w:val="20"/>
          <w:szCs w:val="20"/>
          <w:lang w:val="es-EC"/>
        </w:rPr>
      </w:pPr>
      <w:r w:rsidRPr="00C80E50">
        <w:rPr>
          <w:rFonts w:ascii="Times New Roman" w:eastAsiaTheme="minorHAnsi" w:hAnsi="Times New Roman"/>
          <w:noProof/>
          <w:sz w:val="20"/>
          <w:szCs w:val="20"/>
          <w:lang w:val="es-MX" w:eastAsia="es-MX"/>
        </w:rPr>
        <w:lastRenderedPageBreak/>
        <w:drawing>
          <wp:inline distT="0" distB="0" distL="0" distR="0" wp14:anchorId="2DFA927E" wp14:editId="3FB03DB3">
            <wp:extent cx="2742677" cy="35337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1492" cy="3558017"/>
                    </a:xfrm>
                    <a:prstGeom prst="rect">
                      <a:avLst/>
                    </a:prstGeom>
                    <a:noFill/>
                  </pic:spPr>
                </pic:pic>
              </a:graphicData>
            </a:graphic>
          </wp:inline>
        </w:drawing>
      </w:r>
    </w:p>
    <w:p w14:paraId="2B43CB18" w14:textId="77777777" w:rsidR="000B4D58" w:rsidRPr="00C80E50" w:rsidRDefault="004B3DF3" w:rsidP="0038353F">
      <w:pPr>
        <w:spacing w:after="240" w:line="240" w:lineRule="auto"/>
        <w:jc w:val="center"/>
        <w:rPr>
          <w:rFonts w:ascii="Times New Roman" w:eastAsiaTheme="minorHAnsi" w:hAnsi="Times New Roman"/>
          <w:sz w:val="20"/>
          <w:szCs w:val="20"/>
          <w:lang w:val="es-EC"/>
        </w:rPr>
      </w:pPr>
      <w:r w:rsidRPr="00C80E50">
        <w:rPr>
          <w:rFonts w:ascii="Times New Roman" w:eastAsiaTheme="minorHAnsi" w:hAnsi="Times New Roman"/>
          <w:sz w:val="20"/>
          <w:szCs w:val="20"/>
          <w:lang w:val="es-EC"/>
        </w:rPr>
        <w:t>Figura 1. Metodología para el desarrollo de  las competencias laborales</w:t>
      </w:r>
    </w:p>
    <w:p w14:paraId="1C830CCC" w14:textId="52308C54" w:rsidR="00795BA1" w:rsidRPr="00C80E50" w:rsidRDefault="00D93AB2" w:rsidP="0038353F">
      <w:pPr>
        <w:spacing w:after="0" w:line="240" w:lineRule="auto"/>
        <w:jc w:val="both"/>
        <w:rPr>
          <w:rFonts w:ascii="Times New Roman" w:eastAsiaTheme="minorEastAsia" w:hAnsi="Times New Roman"/>
          <w:color w:val="000000" w:themeColor="text1"/>
          <w:sz w:val="20"/>
          <w:szCs w:val="20"/>
          <w:lang w:val="es-ES_tradnl" w:eastAsia="es-ES"/>
        </w:rPr>
      </w:pPr>
      <w:r w:rsidRPr="00C80E50">
        <w:rPr>
          <w:rFonts w:ascii="Times New Roman" w:eastAsiaTheme="minorHAnsi" w:hAnsi="Times New Roman"/>
          <w:sz w:val="20"/>
          <w:szCs w:val="20"/>
          <w:lang w:val="es-EC"/>
        </w:rPr>
        <w:t xml:space="preserve">La determinación de las competencias se logró a partir de la sistematización de la teoría y la elaboración de instrumentos </w:t>
      </w:r>
      <w:r w:rsidR="001733E8" w:rsidRPr="00C80E50">
        <w:rPr>
          <w:rFonts w:ascii="Times New Roman" w:eastAsiaTheme="minorHAnsi" w:hAnsi="Times New Roman"/>
          <w:sz w:val="20"/>
          <w:szCs w:val="20"/>
          <w:lang w:val="es-EC"/>
        </w:rPr>
        <w:t xml:space="preserve">empíricos. </w:t>
      </w:r>
      <w:r w:rsidR="00FD4B8F" w:rsidRPr="00C80E50">
        <w:rPr>
          <w:rFonts w:ascii="Times New Roman" w:eastAsiaTheme="minorHAnsi" w:hAnsi="Times New Roman"/>
          <w:sz w:val="20"/>
          <w:szCs w:val="20"/>
          <w:lang w:val="es-EC"/>
        </w:rPr>
        <w:t xml:space="preserve">En este sentido, logró </w:t>
      </w:r>
      <w:r w:rsidR="00F41142" w:rsidRPr="00C80E50">
        <w:rPr>
          <w:rFonts w:ascii="Times New Roman" w:eastAsiaTheme="minorHAnsi" w:hAnsi="Times New Roman"/>
          <w:sz w:val="20"/>
          <w:szCs w:val="20"/>
          <w:lang w:val="es-EC"/>
        </w:rPr>
        <w:t>l</w:t>
      </w:r>
      <w:r w:rsidR="00FD4B8F" w:rsidRPr="00C80E50">
        <w:rPr>
          <w:rFonts w:ascii="Times New Roman" w:eastAsiaTheme="minorHAnsi" w:hAnsi="Times New Roman"/>
          <w:sz w:val="20"/>
          <w:szCs w:val="20"/>
          <w:lang w:val="es-EC"/>
        </w:rPr>
        <w:t xml:space="preserve">a identificación de las condiciones psicopedagógicas de la metodología: </w:t>
      </w:r>
      <w:r w:rsidR="000B4D58" w:rsidRPr="00C80E50">
        <w:rPr>
          <w:rFonts w:ascii="Times New Roman" w:eastAsiaTheme="minorHAnsi" w:hAnsi="Times New Roman"/>
          <w:sz w:val="20"/>
          <w:szCs w:val="20"/>
          <w:lang w:val="es-EC"/>
        </w:rPr>
        <w:t>participación</w:t>
      </w:r>
      <w:r w:rsidR="000B4D58" w:rsidRPr="00C80E50">
        <w:rPr>
          <w:rFonts w:ascii="Arial" w:eastAsiaTheme="minorEastAsia" w:hAnsi="Arial" w:cstheme="minorBidi"/>
          <w:color w:val="002060"/>
          <w:sz w:val="20"/>
          <w:szCs w:val="20"/>
          <w:lang w:eastAsia="es-ES"/>
        </w:rPr>
        <w:t xml:space="preserve"> </w:t>
      </w:r>
      <w:r w:rsidR="000B4D58" w:rsidRPr="00C80E50">
        <w:rPr>
          <w:rFonts w:ascii="Times New Roman" w:eastAsiaTheme="minorEastAsia" w:hAnsi="Times New Roman"/>
          <w:color w:val="000000" w:themeColor="text1"/>
          <w:sz w:val="20"/>
          <w:szCs w:val="20"/>
          <w:lang w:eastAsia="es-ES"/>
        </w:rPr>
        <w:t>protagónica, activa y consciente, establecimiento de normas, redimensión del rol del facilitador, contextualización, implementación de las TIC, observancia de las relaciones entre los componentes didácticos y aprovechamiento de la experiencia profesional.</w:t>
      </w:r>
      <w:r w:rsidR="00CE7542" w:rsidRPr="00C80E50">
        <w:rPr>
          <w:rFonts w:ascii="Times New Roman" w:eastAsiaTheme="minorEastAsia" w:hAnsi="Times New Roman"/>
          <w:color w:val="000000" w:themeColor="text1"/>
          <w:sz w:val="20"/>
          <w:szCs w:val="20"/>
          <w:lang w:eastAsia="es-ES"/>
        </w:rPr>
        <w:t xml:space="preserve"> En</w:t>
      </w:r>
      <w:r w:rsidR="00B35E62" w:rsidRPr="00C80E50">
        <w:rPr>
          <w:rFonts w:ascii="Times New Roman" w:eastAsiaTheme="minorEastAsia" w:hAnsi="Times New Roman"/>
          <w:color w:val="000000" w:themeColor="text1"/>
          <w:sz w:val="20"/>
          <w:szCs w:val="20"/>
          <w:lang w:eastAsia="es-ES"/>
        </w:rPr>
        <w:t xml:space="preserve"> este orden,</w:t>
      </w:r>
      <w:r w:rsidR="001733E8" w:rsidRPr="00C80E50">
        <w:rPr>
          <w:rFonts w:ascii="Times New Roman" w:eastAsiaTheme="minorEastAsia" w:hAnsi="Times New Roman"/>
          <w:color w:val="000000" w:themeColor="text1"/>
          <w:sz w:val="20"/>
          <w:szCs w:val="20"/>
          <w:lang w:eastAsia="es-ES"/>
        </w:rPr>
        <w:t xml:space="preserve"> en</w:t>
      </w:r>
      <w:r w:rsidR="003E568D" w:rsidRPr="00C80E50">
        <w:rPr>
          <w:rFonts w:ascii="Times New Roman" w:eastAsiaTheme="minorEastAsia" w:hAnsi="Times New Roman"/>
          <w:color w:val="000000" w:themeColor="text1"/>
          <w:sz w:val="20"/>
          <w:szCs w:val="20"/>
          <w:lang w:eastAsia="es-ES"/>
        </w:rPr>
        <w:t xml:space="preserve"> las modalidades de trabajo se logró la identificación de: c</w:t>
      </w:r>
      <w:r w:rsidR="006B1789" w:rsidRPr="00C80E50">
        <w:rPr>
          <w:rFonts w:ascii="Times New Roman" w:eastAsiaTheme="minorEastAsia" w:hAnsi="Times New Roman"/>
          <w:color w:val="000000" w:themeColor="text1"/>
          <w:sz w:val="20"/>
          <w:szCs w:val="20"/>
          <w:lang w:val="es-ES_tradnl" w:eastAsia="es-ES"/>
        </w:rPr>
        <w:t>urso de capacitación presencial</w:t>
      </w:r>
      <w:r w:rsidR="003E568D" w:rsidRPr="00C80E50">
        <w:rPr>
          <w:rFonts w:ascii="Times New Roman" w:eastAsiaTheme="minorEastAsia" w:hAnsi="Times New Roman"/>
          <w:color w:val="000000" w:themeColor="text1"/>
          <w:sz w:val="20"/>
          <w:szCs w:val="20"/>
          <w:lang w:val="es-ES_tradnl" w:eastAsia="es-ES"/>
        </w:rPr>
        <w:t xml:space="preserve"> y de educación a distancia, asesorías, orientaciones y talleres.</w:t>
      </w:r>
      <w:r w:rsidR="001733E8" w:rsidRPr="00C80E50">
        <w:rPr>
          <w:rFonts w:ascii="Times New Roman" w:eastAsiaTheme="minorEastAsia" w:hAnsi="Times New Roman"/>
          <w:color w:val="000000" w:themeColor="text1"/>
          <w:sz w:val="20"/>
          <w:szCs w:val="20"/>
          <w:lang w:val="es-ES_tradnl" w:eastAsia="es-ES"/>
        </w:rPr>
        <w:t xml:space="preserve"> </w:t>
      </w:r>
    </w:p>
    <w:p w14:paraId="25B23441" w14:textId="3E5F9626" w:rsidR="001733E8" w:rsidRPr="00C80E50" w:rsidRDefault="001733E8" w:rsidP="0038353F">
      <w:pPr>
        <w:spacing w:after="0" w:line="240" w:lineRule="auto"/>
        <w:jc w:val="both"/>
        <w:rPr>
          <w:rFonts w:ascii="Times New Roman" w:eastAsiaTheme="minorHAnsi" w:hAnsi="Times New Roman"/>
          <w:sz w:val="20"/>
          <w:szCs w:val="20"/>
          <w:lang w:val="es-US"/>
        </w:rPr>
      </w:pPr>
      <w:r w:rsidRPr="00C80E50">
        <w:rPr>
          <w:rFonts w:ascii="Times New Roman" w:hAnsi="Times New Roman"/>
          <w:sz w:val="20"/>
          <w:szCs w:val="20"/>
          <w:lang w:val="es-US"/>
        </w:rPr>
        <w:t>Se procedió al diseño de una base de datos para la realización del análisis estadístico</w:t>
      </w:r>
      <w:r w:rsidR="00A12F46" w:rsidRPr="00C80E50">
        <w:rPr>
          <w:rFonts w:ascii="Times New Roman" w:hAnsi="Times New Roman"/>
          <w:sz w:val="20"/>
          <w:szCs w:val="20"/>
          <w:lang w:val="es-US"/>
        </w:rPr>
        <w:t xml:space="preserve"> inferencial</w:t>
      </w:r>
      <w:r w:rsidRPr="00C80E50">
        <w:rPr>
          <w:rFonts w:ascii="Times New Roman" w:hAnsi="Times New Roman"/>
          <w:sz w:val="20"/>
          <w:szCs w:val="20"/>
          <w:lang w:val="es-US"/>
        </w:rPr>
        <w:t xml:space="preserve">, a partir del estudio del cálculo porcentual,  </w:t>
      </w:r>
      <w:r w:rsidR="00A12F46" w:rsidRPr="00C80E50">
        <w:rPr>
          <w:rFonts w:ascii="Times New Roman" w:hAnsi="Times New Roman"/>
          <w:sz w:val="20"/>
          <w:szCs w:val="20"/>
          <w:lang w:val="es-US"/>
        </w:rPr>
        <w:t>empleándose</w:t>
      </w:r>
      <w:r w:rsidR="00F41142" w:rsidRPr="00C80E50">
        <w:rPr>
          <w:rFonts w:ascii="Times New Roman" w:hAnsi="Times New Roman"/>
          <w:sz w:val="20"/>
          <w:szCs w:val="20"/>
          <w:lang w:val="es-US"/>
        </w:rPr>
        <w:t xml:space="preserve"> </w:t>
      </w:r>
      <w:r w:rsidRPr="00C80E50">
        <w:rPr>
          <w:rFonts w:ascii="Times New Roman" w:hAnsi="Times New Roman"/>
          <w:sz w:val="20"/>
          <w:szCs w:val="20"/>
          <w:lang w:val="es-US"/>
        </w:rPr>
        <w:t>el programa Microsoft Office Excel</w:t>
      </w:r>
      <w:r w:rsidR="00A12F46" w:rsidRPr="00C80E50">
        <w:rPr>
          <w:rFonts w:ascii="Times New Roman" w:hAnsi="Times New Roman"/>
          <w:sz w:val="20"/>
          <w:szCs w:val="20"/>
          <w:lang w:val="es-US"/>
        </w:rPr>
        <w:t xml:space="preserve">; donde se consideraron </w:t>
      </w:r>
      <w:r w:rsidR="00F41142" w:rsidRPr="00C80E50">
        <w:rPr>
          <w:rFonts w:ascii="Times New Roman" w:hAnsi="Times New Roman"/>
          <w:sz w:val="20"/>
          <w:szCs w:val="20"/>
          <w:lang w:val="es-US"/>
        </w:rPr>
        <w:t>las frecuencias a</w:t>
      </w:r>
      <w:r w:rsidR="00A12F46" w:rsidRPr="00C80E50">
        <w:rPr>
          <w:rFonts w:ascii="Times New Roman" w:hAnsi="Times New Roman"/>
          <w:sz w:val="20"/>
          <w:szCs w:val="20"/>
          <w:lang w:val="es-US"/>
        </w:rPr>
        <w:t xml:space="preserve">bsolutas y relativas. </w:t>
      </w:r>
    </w:p>
    <w:p w14:paraId="34993D31" w14:textId="1EAAA2AA" w:rsidR="00CF7D1B" w:rsidRPr="00C80E50" w:rsidRDefault="00AD093D" w:rsidP="0038353F">
      <w:pPr>
        <w:spacing w:after="0" w:line="240" w:lineRule="auto"/>
        <w:jc w:val="both"/>
        <w:rPr>
          <w:rFonts w:ascii="Times New Roman" w:eastAsiaTheme="minorHAnsi" w:hAnsi="Times New Roman"/>
          <w:b/>
          <w:sz w:val="20"/>
          <w:szCs w:val="20"/>
          <w:lang w:val="es-EC"/>
        </w:rPr>
      </w:pPr>
      <w:r w:rsidRPr="00C80E50">
        <w:rPr>
          <w:rFonts w:ascii="Times New Roman" w:eastAsiaTheme="minorHAnsi" w:hAnsi="Times New Roman"/>
          <w:b/>
          <w:sz w:val="20"/>
          <w:szCs w:val="20"/>
          <w:lang w:val="es-EC"/>
        </w:rPr>
        <w:t>Resultados</w:t>
      </w:r>
    </w:p>
    <w:p w14:paraId="467A633A" w14:textId="42C17770" w:rsidR="00C50A05" w:rsidRPr="00C80E50" w:rsidRDefault="00C352A1" w:rsidP="0038353F">
      <w:pPr>
        <w:spacing w:after="240" w:line="240" w:lineRule="auto"/>
        <w:jc w:val="both"/>
        <w:rPr>
          <w:rFonts w:ascii="Times New Roman" w:hAnsi="Times New Roman"/>
          <w:sz w:val="20"/>
          <w:szCs w:val="20"/>
          <w:lang w:val="es-US"/>
        </w:rPr>
      </w:pPr>
      <w:r w:rsidRPr="00C80E50">
        <w:rPr>
          <w:rFonts w:ascii="Times New Roman" w:hAnsi="Times New Roman"/>
          <w:sz w:val="20"/>
          <w:szCs w:val="20"/>
          <w:lang w:val="es-US"/>
        </w:rPr>
        <w:t>En el periodo comprendido desde mayo de 2019 a abril  d</w:t>
      </w:r>
      <w:r w:rsidR="0042757A" w:rsidRPr="00C80E50">
        <w:rPr>
          <w:rFonts w:ascii="Times New Roman" w:hAnsi="Times New Roman"/>
          <w:sz w:val="20"/>
          <w:szCs w:val="20"/>
          <w:lang w:val="es-US"/>
        </w:rPr>
        <w:t xml:space="preserve">e 2020,  se logró la concreción de la investigación a partir del estudio de las 25 secretarias. Vale destacar que 11 son bachilleres en diversas áreas (44%) y 14 poseen títulos del tercer nivel (56%) pero ninguno en secretariado o al menos relacionados con el rol que desempeñan. </w:t>
      </w:r>
    </w:p>
    <w:p w14:paraId="693E66CA" w14:textId="3741A883" w:rsidR="00C50A05" w:rsidRPr="00C80E50" w:rsidRDefault="00E273C8" w:rsidP="0038353F">
      <w:pPr>
        <w:spacing w:after="240" w:line="240" w:lineRule="auto"/>
        <w:jc w:val="both"/>
        <w:rPr>
          <w:rFonts w:ascii="Times New Roman" w:eastAsiaTheme="minorHAnsi" w:hAnsi="Times New Roman"/>
          <w:noProof/>
          <w:sz w:val="20"/>
          <w:szCs w:val="20"/>
          <w:lang w:val="es-EC" w:eastAsia="es-EC"/>
        </w:rPr>
      </w:pPr>
      <w:r w:rsidRPr="00C80E50">
        <w:rPr>
          <w:rFonts w:ascii="Times New Roman" w:hAnsi="Times New Roman"/>
          <w:sz w:val="20"/>
          <w:szCs w:val="20"/>
          <w:lang w:val="es-US"/>
        </w:rPr>
        <w:t>Una vez que se logró la determinació</w:t>
      </w:r>
      <w:r w:rsidR="008944C9" w:rsidRPr="00C80E50">
        <w:rPr>
          <w:rFonts w:ascii="Times New Roman" w:hAnsi="Times New Roman"/>
          <w:sz w:val="20"/>
          <w:szCs w:val="20"/>
          <w:lang w:val="es-US"/>
        </w:rPr>
        <w:t>n de las competencias laborales, 20 secretarias (80%</w:t>
      </w:r>
      <w:r w:rsidR="00315EFF" w:rsidRPr="00C80E50">
        <w:rPr>
          <w:rFonts w:ascii="Times New Roman" w:hAnsi="Times New Roman"/>
          <w:sz w:val="20"/>
          <w:szCs w:val="20"/>
          <w:lang w:val="es-US"/>
        </w:rPr>
        <w:t>)</w:t>
      </w:r>
      <w:r w:rsidR="008944C9" w:rsidRPr="00C80E50">
        <w:rPr>
          <w:rFonts w:ascii="Times New Roman" w:hAnsi="Times New Roman"/>
          <w:sz w:val="20"/>
          <w:szCs w:val="20"/>
          <w:lang w:val="es-US"/>
        </w:rPr>
        <w:t xml:space="preserve"> concordaron en que en una </w:t>
      </w:r>
      <w:r w:rsidR="00C50A05" w:rsidRPr="00C80E50">
        <w:rPr>
          <w:rFonts w:ascii="Times New Roman" w:eastAsiaTheme="minorHAnsi" w:hAnsi="Times New Roman"/>
          <w:noProof/>
          <w:sz w:val="20"/>
          <w:szCs w:val="20"/>
          <w:lang w:val="es-EC" w:eastAsia="es-EC"/>
        </w:rPr>
        <w:t>organización se evalúan  las competencias laborales de</w:t>
      </w:r>
      <w:r w:rsidR="008944C9" w:rsidRPr="00C80E50">
        <w:rPr>
          <w:rFonts w:ascii="Times New Roman" w:eastAsiaTheme="minorHAnsi" w:hAnsi="Times New Roman"/>
          <w:noProof/>
          <w:sz w:val="20"/>
          <w:szCs w:val="20"/>
          <w:lang w:val="es-EC" w:eastAsia="es-EC"/>
        </w:rPr>
        <w:t xml:space="preserve"> las secretarias</w:t>
      </w:r>
      <w:r w:rsidR="00775561" w:rsidRPr="00C80E50">
        <w:rPr>
          <w:rFonts w:ascii="Times New Roman" w:eastAsiaTheme="minorHAnsi" w:hAnsi="Times New Roman"/>
          <w:noProof/>
          <w:sz w:val="20"/>
          <w:szCs w:val="20"/>
          <w:lang w:val="es-EC" w:eastAsia="es-EC"/>
        </w:rPr>
        <w:t xml:space="preserve">: </w:t>
      </w:r>
      <w:r w:rsidR="00C50A05" w:rsidRPr="00C80E50">
        <w:rPr>
          <w:rFonts w:ascii="Times New Roman" w:eastAsiaTheme="minorHAnsi" w:hAnsi="Times New Roman"/>
          <w:noProof/>
          <w:sz w:val="20"/>
          <w:szCs w:val="20"/>
          <w:lang w:val="es-EC" w:eastAsia="es-EC"/>
        </w:rPr>
        <w:t>capacidad</w:t>
      </w:r>
      <w:r w:rsidR="00775561" w:rsidRPr="00C80E50">
        <w:rPr>
          <w:rFonts w:ascii="Times New Roman" w:eastAsiaTheme="minorHAnsi" w:hAnsi="Times New Roman"/>
          <w:noProof/>
          <w:sz w:val="20"/>
          <w:szCs w:val="20"/>
          <w:lang w:val="es-EC" w:eastAsia="es-EC"/>
        </w:rPr>
        <w:t>es</w:t>
      </w:r>
      <w:r w:rsidR="00C50A05" w:rsidRPr="00C80E50">
        <w:rPr>
          <w:rFonts w:ascii="Times New Roman" w:eastAsiaTheme="minorHAnsi" w:hAnsi="Times New Roman"/>
          <w:noProof/>
          <w:sz w:val="20"/>
          <w:szCs w:val="20"/>
          <w:lang w:val="es-EC" w:eastAsia="es-EC"/>
        </w:rPr>
        <w:t>, habilidades y aptitudes de un profesional</w:t>
      </w:r>
      <w:r w:rsidR="00775561" w:rsidRPr="00C80E50">
        <w:rPr>
          <w:rFonts w:ascii="Times New Roman" w:eastAsiaTheme="minorHAnsi" w:hAnsi="Times New Roman"/>
          <w:noProof/>
          <w:sz w:val="20"/>
          <w:szCs w:val="20"/>
          <w:lang w:val="es-EC" w:eastAsia="es-EC"/>
        </w:rPr>
        <w:t>; sin embargo no se</w:t>
      </w:r>
      <w:r w:rsidR="008944C9" w:rsidRPr="00C80E50">
        <w:rPr>
          <w:rFonts w:ascii="Times New Roman" w:eastAsiaTheme="minorHAnsi" w:hAnsi="Times New Roman"/>
          <w:noProof/>
          <w:sz w:val="20"/>
          <w:szCs w:val="20"/>
          <w:lang w:val="es-EC" w:eastAsia="es-EC"/>
        </w:rPr>
        <w:t xml:space="preserve"> tiene en cuenta</w:t>
      </w:r>
      <w:r w:rsidR="00775561" w:rsidRPr="00C80E50">
        <w:rPr>
          <w:rFonts w:ascii="Times New Roman" w:eastAsiaTheme="minorHAnsi" w:hAnsi="Times New Roman"/>
          <w:noProof/>
          <w:sz w:val="20"/>
          <w:szCs w:val="20"/>
          <w:lang w:val="es-EC" w:eastAsia="es-EC"/>
        </w:rPr>
        <w:t xml:space="preserve"> las</w:t>
      </w:r>
      <w:r w:rsidR="008944C9" w:rsidRPr="00C80E50">
        <w:rPr>
          <w:rFonts w:ascii="Times New Roman" w:eastAsiaTheme="minorHAnsi" w:hAnsi="Times New Roman"/>
          <w:noProof/>
          <w:sz w:val="20"/>
          <w:szCs w:val="20"/>
          <w:lang w:val="es-EC" w:eastAsia="es-EC"/>
        </w:rPr>
        <w:t xml:space="preserve"> motivaciones, metacogniciones, ni</w:t>
      </w:r>
      <w:r w:rsidR="00775561" w:rsidRPr="00C80E50">
        <w:rPr>
          <w:rFonts w:ascii="Times New Roman" w:eastAsiaTheme="minorHAnsi" w:hAnsi="Times New Roman"/>
          <w:noProof/>
          <w:sz w:val="20"/>
          <w:szCs w:val="20"/>
          <w:lang w:val="es-EC" w:eastAsia="es-EC"/>
        </w:rPr>
        <w:t xml:space="preserve"> componentes funcionales de la personalidad. </w:t>
      </w:r>
      <w:r w:rsidR="00C50A05" w:rsidRPr="00C80E50">
        <w:rPr>
          <w:rFonts w:ascii="Times New Roman" w:eastAsiaTheme="minorHAnsi" w:hAnsi="Times New Roman"/>
          <w:noProof/>
          <w:sz w:val="20"/>
          <w:szCs w:val="20"/>
          <w:lang w:val="es-EC" w:eastAsia="es-EC"/>
        </w:rPr>
        <w:t xml:space="preserve"> </w:t>
      </w:r>
      <w:r w:rsidR="003F6930" w:rsidRPr="00C80E50">
        <w:rPr>
          <w:rFonts w:ascii="Times New Roman" w:eastAsiaTheme="minorHAnsi" w:hAnsi="Times New Roman"/>
          <w:noProof/>
          <w:sz w:val="20"/>
          <w:szCs w:val="20"/>
          <w:lang w:val="es-EC" w:eastAsia="es-EC"/>
        </w:rPr>
        <w:t xml:space="preserve">El resto de las secretarias, plantean que solo cumplen con sus funciones según reciben orienctaciones a diario, semanal o mensual. </w:t>
      </w:r>
    </w:p>
    <w:p w14:paraId="182D0517" w14:textId="7B1808FD" w:rsidR="00C50A05" w:rsidRPr="00C80E50" w:rsidRDefault="0045460C" w:rsidP="0038353F">
      <w:pPr>
        <w:spacing w:after="240" w:line="240" w:lineRule="auto"/>
        <w:jc w:val="both"/>
        <w:rPr>
          <w:rFonts w:ascii="Times New Roman" w:eastAsiaTheme="minorHAnsi" w:hAnsi="Times New Roman"/>
          <w:sz w:val="20"/>
          <w:szCs w:val="20"/>
          <w:lang w:val="es-EC"/>
        </w:rPr>
      </w:pPr>
      <w:r w:rsidRPr="00C80E50">
        <w:rPr>
          <w:rFonts w:ascii="Times New Roman" w:eastAsiaTheme="minorHAnsi" w:hAnsi="Times New Roman"/>
          <w:noProof/>
          <w:sz w:val="20"/>
          <w:szCs w:val="20"/>
          <w:lang w:val="es-EC" w:eastAsia="es-EC"/>
        </w:rPr>
        <w:t>Relacionado con el rol profesional, 16 de las secretarias (64%) plantean que el clima favorable de las empresas dependen de la organización que una secretaria pueda garantizar; en cambio 9 de ellas (36%) no logran apreciar la relación entre el rol profesiona</w:t>
      </w:r>
      <w:r w:rsidR="00F53103" w:rsidRPr="00C80E50">
        <w:rPr>
          <w:rFonts w:ascii="Times New Roman" w:eastAsiaTheme="minorHAnsi" w:hAnsi="Times New Roman"/>
          <w:noProof/>
          <w:sz w:val="20"/>
          <w:szCs w:val="20"/>
          <w:lang w:val="es-EC" w:eastAsia="es-EC"/>
        </w:rPr>
        <w:t xml:space="preserve">l y el clima de la empresa. </w:t>
      </w:r>
    </w:p>
    <w:p w14:paraId="702BB542" w14:textId="13B32D51" w:rsidR="00C50A05" w:rsidRPr="00C80E50" w:rsidRDefault="00A745AA" w:rsidP="0038353F">
      <w:pPr>
        <w:spacing w:after="0" w:line="240" w:lineRule="auto"/>
        <w:jc w:val="both"/>
        <w:rPr>
          <w:rFonts w:ascii="Times New Roman" w:eastAsiaTheme="minorHAnsi" w:hAnsi="Times New Roman"/>
          <w:sz w:val="20"/>
          <w:szCs w:val="20"/>
          <w:lang w:val="es-EC"/>
        </w:rPr>
      </w:pPr>
      <w:r w:rsidRPr="00C80E50">
        <w:rPr>
          <w:rFonts w:ascii="Times New Roman" w:eastAsiaTheme="minorHAnsi" w:hAnsi="Times New Roman"/>
          <w:sz w:val="20"/>
          <w:szCs w:val="20"/>
          <w:lang w:val="es-EC"/>
        </w:rPr>
        <w:t xml:space="preserve">En </w:t>
      </w:r>
      <w:r w:rsidR="00EA4BFE" w:rsidRPr="00C80E50">
        <w:rPr>
          <w:rFonts w:ascii="Times New Roman" w:eastAsiaTheme="minorHAnsi" w:hAnsi="Times New Roman"/>
          <w:sz w:val="20"/>
          <w:szCs w:val="20"/>
          <w:lang w:val="es-EC"/>
        </w:rPr>
        <w:t xml:space="preserve">cuanto a la capacitación, </w:t>
      </w:r>
      <w:r w:rsidR="007D4082" w:rsidRPr="00C80E50">
        <w:rPr>
          <w:rFonts w:ascii="Times New Roman" w:eastAsiaTheme="minorHAnsi" w:hAnsi="Times New Roman"/>
          <w:sz w:val="20"/>
          <w:szCs w:val="20"/>
          <w:lang w:val="es-EC"/>
        </w:rPr>
        <w:t xml:space="preserve">una secretaria (4%) reveló que domina las competencias laborales relacionadas con conocimientos, habilidades y destrezas. En tanto, 24 secretarias (96%) </w:t>
      </w:r>
      <w:r w:rsidR="000D5C76" w:rsidRPr="00C80E50">
        <w:rPr>
          <w:rFonts w:ascii="Times New Roman" w:eastAsiaTheme="minorHAnsi" w:hAnsi="Times New Roman"/>
          <w:sz w:val="20"/>
          <w:szCs w:val="20"/>
          <w:lang w:val="es-EC"/>
        </w:rPr>
        <w:t>revelaron que</w:t>
      </w:r>
      <w:r w:rsidR="00643B6A" w:rsidRPr="00C80E50">
        <w:rPr>
          <w:rFonts w:ascii="Times New Roman" w:eastAsiaTheme="minorHAnsi" w:hAnsi="Times New Roman"/>
          <w:sz w:val="20"/>
          <w:szCs w:val="20"/>
          <w:lang w:val="es-EC"/>
        </w:rPr>
        <w:t xml:space="preserve"> carecen de conocimientos, habilidades </w:t>
      </w:r>
      <w:r w:rsidR="001C0956" w:rsidRPr="00C80E50">
        <w:rPr>
          <w:rFonts w:ascii="Times New Roman" w:eastAsiaTheme="minorHAnsi" w:hAnsi="Times New Roman"/>
          <w:sz w:val="20"/>
          <w:szCs w:val="20"/>
          <w:lang w:val="es-EC"/>
        </w:rPr>
        <w:t xml:space="preserve">y destrezas; </w:t>
      </w:r>
      <w:r w:rsidR="000D5C76" w:rsidRPr="00C80E50">
        <w:rPr>
          <w:rFonts w:ascii="Times New Roman" w:eastAsiaTheme="minorHAnsi" w:hAnsi="Times New Roman"/>
          <w:sz w:val="20"/>
          <w:szCs w:val="20"/>
          <w:lang w:val="es-EC"/>
        </w:rPr>
        <w:t>además de insuficiencias en la identificación d</w:t>
      </w:r>
      <w:r w:rsidR="001C0956" w:rsidRPr="00C80E50">
        <w:rPr>
          <w:rFonts w:ascii="Times New Roman" w:eastAsiaTheme="minorHAnsi" w:hAnsi="Times New Roman"/>
          <w:sz w:val="20"/>
          <w:szCs w:val="20"/>
          <w:lang w:val="es-EC"/>
        </w:rPr>
        <w:t>el componente funcional de la personalidad ni la valía de la metacognición.</w:t>
      </w:r>
      <w:r w:rsidR="002A6CED" w:rsidRPr="00C80E50">
        <w:rPr>
          <w:rFonts w:ascii="Times New Roman" w:eastAsiaTheme="minorHAnsi" w:hAnsi="Times New Roman"/>
          <w:sz w:val="20"/>
          <w:szCs w:val="20"/>
          <w:lang w:val="es-EC"/>
        </w:rPr>
        <w:t xml:space="preserve"> </w:t>
      </w:r>
      <w:r w:rsidR="00C435FF" w:rsidRPr="00C80E50">
        <w:rPr>
          <w:rFonts w:ascii="Times New Roman" w:eastAsiaTheme="minorHAnsi" w:hAnsi="Times New Roman"/>
          <w:sz w:val="20"/>
          <w:szCs w:val="20"/>
          <w:lang w:val="es-EC"/>
        </w:rPr>
        <w:t xml:space="preserve">Una de las dificultades que se evidencia es que no participan en la toma de decisiones de la institución a la que pertenecen. </w:t>
      </w:r>
    </w:p>
    <w:p w14:paraId="1C088FD9" w14:textId="77777777" w:rsidR="0013285F" w:rsidRPr="00C80E50" w:rsidRDefault="0013285F" w:rsidP="0038353F">
      <w:pPr>
        <w:spacing w:after="0" w:line="240" w:lineRule="auto"/>
        <w:jc w:val="both"/>
        <w:rPr>
          <w:rFonts w:ascii="Times New Roman" w:eastAsiaTheme="minorHAnsi" w:hAnsi="Times New Roman"/>
          <w:sz w:val="20"/>
          <w:szCs w:val="20"/>
          <w:lang w:val="es-EC"/>
        </w:rPr>
      </w:pPr>
    </w:p>
    <w:p w14:paraId="06CA15CE" w14:textId="2F50421B" w:rsidR="0081461E" w:rsidRPr="00C80E50" w:rsidRDefault="00DE05A7" w:rsidP="0038353F">
      <w:pPr>
        <w:spacing w:after="0" w:line="240" w:lineRule="auto"/>
        <w:jc w:val="both"/>
        <w:rPr>
          <w:rFonts w:ascii="Times New Roman" w:eastAsiaTheme="minorHAnsi" w:hAnsi="Times New Roman"/>
          <w:sz w:val="20"/>
          <w:szCs w:val="20"/>
          <w:lang w:val="es-EC"/>
        </w:rPr>
      </w:pPr>
      <w:r w:rsidRPr="00C80E50">
        <w:rPr>
          <w:rFonts w:ascii="Times New Roman" w:eastAsiaTheme="minorHAnsi" w:hAnsi="Times New Roman"/>
          <w:sz w:val="20"/>
          <w:szCs w:val="20"/>
          <w:lang w:val="es-EC"/>
        </w:rPr>
        <w:t xml:space="preserve">Se develó además que, </w:t>
      </w:r>
      <w:r w:rsidR="003B5B2C" w:rsidRPr="00C80E50">
        <w:rPr>
          <w:rFonts w:ascii="Times New Roman" w:eastAsiaTheme="minorHAnsi" w:hAnsi="Times New Roman"/>
          <w:sz w:val="20"/>
          <w:szCs w:val="20"/>
          <w:lang w:val="es-EC"/>
        </w:rPr>
        <w:t xml:space="preserve">las competencias laborales influyen en el rendimiento de las instituciones, </w:t>
      </w:r>
      <w:r w:rsidR="00FE7540" w:rsidRPr="00C80E50">
        <w:rPr>
          <w:rFonts w:ascii="Times New Roman" w:eastAsiaTheme="minorHAnsi" w:hAnsi="Times New Roman"/>
          <w:sz w:val="20"/>
          <w:szCs w:val="20"/>
          <w:lang w:val="es-EC"/>
        </w:rPr>
        <w:t>según el criterio de 12 secretarias (48%), en tanto 13 secretarias (52%) plantearon que las competencias además de relacionarse con el rendimiento, solo se pueden apreciar en el rol que desempeñan, mos</w:t>
      </w:r>
      <w:r w:rsidR="003E64B5" w:rsidRPr="00C80E50">
        <w:rPr>
          <w:rFonts w:ascii="Times New Roman" w:eastAsiaTheme="minorHAnsi" w:hAnsi="Times New Roman"/>
          <w:sz w:val="20"/>
          <w:szCs w:val="20"/>
          <w:lang w:val="es-EC"/>
        </w:rPr>
        <w:t>tran</w:t>
      </w:r>
      <w:r w:rsidR="00FE7540" w:rsidRPr="00C80E50">
        <w:rPr>
          <w:rFonts w:ascii="Times New Roman" w:eastAsiaTheme="minorHAnsi" w:hAnsi="Times New Roman"/>
          <w:sz w:val="20"/>
          <w:szCs w:val="20"/>
          <w:lang w:val="es-EC"/>
        </w:rPr>
        <w:t xml:space="preserve">do así: conocimientos, habilidades, motivaciones, metaconocimientos, asertividad, flexibilidad y valores éticos, estéticos y morales. </w:t>
      </w:r>
    </w:p>
    <w:p w14:paraId="285FDC8E" w14:textId="66365968" w:rsidR="00B85EBE" w:rsidRPr="00C80E50" w:rsidRDefault="00B85EBE" w:rsidP="0038353F">
      <w:pPr>
        <w:spacing w:after="0" w:line="240" w:lineRule="auto"/>
        <w:jc w:val="both"/>
        <w:rPr>
          <w:rFonts w:ascii="Times New Roman" w:eastAsiaTheme="majorEastAsia" w:hAnsi="Times New Roman"/>
          <w:b/>
          <w:color w:val="2E74B5" w:themeColor="accent1" w:themeShade="BF"/>
          <w:sz w:val="20"/>
          <w:szCs w:val="20"/>
          <w:lang w:val="es-EC"/>
        </w:rPr>
      </w:pPr>
      <w:r w:rsidRPr="00C80E50">
        <w:rPr>
          <w:rFonts w:ascii="Times New Roman" w:eastAsiaTheme="minorHAnsi" w:hAnsi="Times New Roman"/>
          <w:sz w:val="20"/>
          <w:szCs w:val="20"/>
          <w:lang w:val="es-EC"/>
        </w:rPr>
        <w:t xml:space="preserve">Finalmente, las competencias </w:t>
      </w:r>
      <w:r w:rsidR="00D5378A" w:rsidRPr="00C80E50">
        <w:rPr>
          <w:rFonts w:ascii="Times New Roman" w:eastAsiaTheme="minorHAnsi" w:hAnsi="Times New Roman"/>
          <w:sz w:val="20"/>
          <w:szCs w:val="20"/>
          <w:lang w:val="es-EC"/>
        </w:rPr>
        <w:t>laborales</w:t>
      </w:r>
      <w:r w:rsidRPr="00C80E50">
        <w:rPr>
          <w:rFonts w:ascii="Times New Roman" w:eastAsiaTheme="minorHAnsi" w:hAnsi="Times New Roman"/>
          <w:sz w:val="20"/>
          <w:szCs w:val="20"/>
          <w:lang w:val="es-EC"/>
        </w:rPr>
        <w:t xml:space="preserve"> estuvieron con deficiencias en el 100 % de las secretarias encuestadas. </w:t>
      </w:r>
    </w:p>
    <w:p w14:paraId="11B33C88" w14:textId="77777777" w:rsidR="00C50A05" w:rsidRPr="00C80E50" w:rsidRDefault="00C50A05" w:rsidP="0038353F">
      <w:pPr>
        <w:spacing w:after="0" w:line="240" w:lineRule="auto"/>
        <w:jc w:val="both"/>
        <w:rPr>
          <w:rFonts w:ascii="Times New Roman" w:eastAsiaTheme="minorHAnsi" w:hAnsi="Times New Roman"/>
          <w:sz w:val="20"/>
          <w:szCs w:val="20"/>
          <w:lang w:val="es-EC"/>
        </w:rPr>
      </w:pPr>
      <w:r w:rsidRPr="00C80E50">
        <w:rPr>
          <w:rFonts w:ascii="Times New Roman" w:eastAsiaTheme="minorHAnsi" w:hAnsi="Times New Roman"/>
          <w:b/>
          <w:sz w:val="20"/>
          <w:szCs w:val="20"/>
          <w:lang w:val="es-EC"/>
        </w:rPr>
        <w:t>Discusión</w:t>
      </w:r>
      <w:r w:rsidRPr="00C80E50">
        <w:rPr>
          <w:rFonts w:ascii="Times New Roman" w:eastAsiaTheme="minorHAnsi" w:hAnsi="Times New Roman"/>
          <w:sz w:val="20"/>
          <w:szCs w:val="20"/>
          <w:lang w:val="es-EC"/>
        </w:rPr>
        <w:t xml:space="preserve"> </w:t>
      </w:r>
    </w:p>
    <w:p w14:paraId="330979FF" w14:textId="77777777"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El término competencia es antiguo y su apreciación más fecunda se apreció, entre los años 1970 – 1979; destacándose </w:t>
      </w:r>
      <w:proofErr w:type="spellStart"/>
      <w:r w:rsidRPr="00C80E50">
        <w:rPr>
          <w:rFonts w:ascii="Times New Roman" w:hAnsi="Times New Roman"/>
          <w:color w:val="000000" w:themeColor="text1"/>
          <w:sz w:val="20"/>
          <w:szCs w:val="20"/>
        </w:rPr>
        <w:t>McClelland</w:t>
      </w:r>
      <w:proofErr w:type="spellEnd"/>
      <w:r w:rsidRPr="00C80E50">
        <w:rPr>
          <w:rFonts w:ascii="Times New Roman" w:hAnsi="Times New Roman"/>
          <w:color w:val="000000" w:themeColor="text1"/>
          <w:sz w:val="20"/>
          <w:szCs w:val="20"/>
        </w:rPr>
        <w:t xml:space="preserve"> (1973) y luego, </w:t>
      </w:r>
      <w:proofErr w:type="spellStart"/>
      <w:r w:rsidRPr="00C80E50">
        <w:rPr>
          <w:rFonts w:ascii="Times New Roman" w:hAnsi="Times New Roman"/>
          <w:color w:val="000000" w:themeColor="text1"/>
          <w:sz w:val="20"/>
          <w:szCs w:val="20"/>
        </w:rPr>
        <w:t>Gonzci</w:t>
      </w:r>
      <w:proofErr w:type="spellEnd"/>
      <w:r w:rsidRPr="00C80E50">
        <w:rPr>
          <w:rFonts w:ascii="Times New Roman" w:hAnsi="Times New Roman"/>
          <w:color w:val="000000" w:themeColor="text1"/>
          <w:sz w:val="20"/>
          <w:szCs w:val="20"/>
        </w:rPr>
        <w:t xml:space="preserve"> (1996); </w:t>
      </w:r>
      <w:proofErr w:type="spellStart"/>
      <w:r w:rsidRPr="00C80E50">
        <w:rPr>
          <w:rFonts w:ascii="Times New Roman" w:hAnsi="Times New Roman"/>
          <w:color w:val="000000" w:themeColor="text1"/>
          <w:sz w:val="20"/>
          <w:szCs w:val="20"/>
        </w:rPr>
        <w:t>Mertens</w:t>
      </w:r>
      <w:proofErr w:type="spellEnd"/>
      <w:r w:rsidRPr="00C80E50">
        <w:rPr>
          <w:rFonts w:ascii="Times New Roman" w:hAnsi="Times New Roman"/>
          <w:color w:val="000000" w:themeColor="text1"/>
          <w:sz w:val="20"/>
          <w:szCs w:val="20"/>
        </w:rPr>
        <w:t xml:space="preserve"> (1996);   </w:t>
      </w:r>
      <w:proofErr w:type="spellStart"/>
      <w:r w:rsidRPr="00C80E50">
        <w:rPr>
          <w:rFonts w:ascii="Times New Roman" w:hAnsi="Times New Roman"/>
          <w:color w:val="000000" w:themeColor="text1"/>
          <w:sz w:val="20"/>
          <w:szCs w:val="20"/>
        </w:rPr>
        <w:t>Ducci</w:t>
      </w:r>
      <w:proofErr w:type="spellEnd"/>
      <w:r w:rsidRPr="00C80E50">
        <w:rPr>
          <w:rFonts w:ascii="Times New Roman" w:hAnsi="Times New Roman"/>
          <w:color w:val="000000" w:themeColor="text1"/>
          <w:sz w:val="20"/>
          <w:szCs w:val="20"/>
        </w:rPr>
        <w:t xml:space="preserve">;  </w:t>
      </w:r>
      <w:proofErr w:type="spellStart"/>
      <w:r w:rsidRPr="00C80E50">
        <w:rPr>
          <w:rFonts w:ascii="Times New Roman" w:hAnsi="Times New Roman"/>
          <w:color w:val="000000" w:themeColor="text1"/>
          <w:sz w:val="20"/>
          <w:szCs w:val="20"/>
        </w:rPr>
        <w:t>Gallard</w:t>
      </w:r>
      <w:proofErr w:type="spellEnd"/>
      <w:r w:rsidRPr="00C80E50">
        <w:rPr>
          <w:rFonts w:ascii="Times New Roman" w:hAnsi="Times New Roman"/>
          <w:color w:val="000000" w:themeColor="text1"/>
          <w:sz w:val="20"/>
          <w:szCs w:val="20"/>
        </w:rPr>
        <w:t xml:space="preserve"> (1997);  Agudelo (1998);  Le </w:t>
      </w:r>
      <w:proofErr w:type="spellStart"/>
      <w:r w:rsidRPr="00C80E50">
        <w:rPr>
          <w:rFonts w:ascii="Times New Roman" w:hAnsi="Times New Roman"/>
          <w:color w:val="000000" w:themeColor="text1"/>
          <w:sz w:val="20"/>
          <w:szCs w:val="20"/>
        </w:rPr>
        <w:t>Botert</w:t>
      </w:r>
      <w:proofErr w:type="spellEnd"/>
      <w:r w:rsidRPr="00C80E50">
        <w:rPr>
          <w:rFonts w:ascii="Times New Roman" w:hAnsi="Times New Roman"/>
          <w:color w:val="000000" w:themeColor="text1"/>
          <w:sz w:val="20"/>
          <w:szCs w:val="20"/>
        </w:rPr>
        <w:t xml:space="preserve"> (1998);  </w:t>
      </w:r>
      <w:proofErr w:type="spellStart"/>
      <w:r w:rsidRPr="00C80E50">
        <w:rPr>
          <w:rFonts w:ascii="Times New Roman" w:hAnsi="Times New Roman"/>
          <w:color w:val="000000" w:themeColor="text1"/>
          <w:sz w:val="20"/>
          <w:szCs w:val="20"/>
        </w:rPr>
        <w:t>Kochanski</w:t>
      </w:r>
      <w:proofErr w:type="spellEnd"/>
      <w:r w:rsidRPr="00C80E50">
        <w:rPr>
          <w:rFonts w:ascii="Times New Roman" w:hAnsi="Times New Roman"/>
          <w:color w:val="000000" w:themeColor="text1"/>
          <w:sz w:val="20"/>
          <w:szCs w:val="20"/>
        </w:rPr>
        <w:t xml:space="preserve"> (1998); </w:t>
      </w:r>
      <w:proofErr w:type="spellStart"/>
      <w:r w:rsidRPr="00C80E50">
        <w:rPr>
          <w:rFonts w:ascii="Times New Roman" w:hAnsi="Times New Roman"/>
          <w:color w:val="000000" w:themeColor="text1"/>
          <w:sz w:val="20"/>
          <w:szCs w:val="20"/>
        </w:rPr>
        <w:t>Zarifian</w:t>
      </w:r>
      <w:proofErr w:type="spellEnd"/>
      <w:r w:rsidRPr="00C80E50">
        <w:rPr>
          <w:rFonts w:ascii="Times New Roman" w:hAnsi="Times New Roman"/>
          <w:color w:val="000000" w:themeColor="text1"/>
          <w:sz w:val="20"/>
          <w:szCs w:val="20"/>
        </w:rPr>
        <w:t xml:space="preserve"> (2001); Miranda (2003); Fernández (1997); </w:t>
      </w:r>
      <w:proofErr w:type="spellStart"/>
      <w:r w:rsidRPr="00C80E50">
        <w:rPr>
          <w:rFonts w:ascii="Times New Roman" w:hAnsi="Times New Roman"/>
          <w:color w:val="000000" w:themeColor="text1"/>
          <w:sz w:val="20"/>
          <w:szCs w:val="20"/>
        </w:rPr>
        <w:t>Romeu</w:t>
      </w:r>
      <w:proofErr w:type="spellEnd"/>
      <w:r w:rsidRPr="00C80E50">
        <w:rPr>
          <w:rFonts w:ascii="Times New Roman" w:hAnsi="Times New Roman"/>
          <w:color w:val="000000" w:themeColor="text1"/>
          <w:sz w:val="20"/>
          <w:szCs w:val="20"/>
        </w:rPr>
        <w:t xml:space="preserve"> (1997); Rodríguez (2002); Becerra (2003); Sarmiento (2004); Martínez (2004); Santos (2005); Cejas (2005); </w:t>
      </w:r>
      <w:proofErr w:type="spellStart"/>
      <w:r w:rsidRPr="00C80E50">
        <w:rPr>
          <w:rFonts w:ascii="Times New Roman" w:hAnsi="Times New Roman"/>
          <w:color w:val="000000" w:themeColor="text1"/>
          <w:sz w:val="20"/>
          <w:szCs w:val="20"/>
        </w:rPr>
        <w:t>Trocones</w:t>
      </w:r>
      <w:proofErr w:type="spellEnd"/>
      <w:r w:rsidRPr="00C80E50">
        <w:rPr>
          <w:rFonts w:ascii="Times New Roman" w:hAnsi="Times New Roman"/>
          <w:color w:val="000000" w:themeColor="text1"/>
          <w:sz w:val="20"/>
          <w:szCs w:val="20"/>
        </w:rPr>
        <w:t xml:space="preserve"> (2005); </w:t>
      </w:r>
      <w:proofErr w:type="spellStart"/>
      <w:r w:rsidRPr="00C80E50">
        <w:rPr>
          <w:rFonts w:ascii="Times New Roman" w:hAnsi="Times New Roman"/>
          <w:color w:val="000000" w:themeColor="text1"/>
          <w:sz w:val="20"/>
          <w:szCs w:val="20"/>
        </w:rPr>
        <w:t>Pelegrín</w:t>
      </w:r>
      <w:proofErr w:type="spellEnd"/>
      <w:r w:rsidRPr="00C80E50">
        <w:rPr>
          <w:rFonts w:ascii="Times New Roman" w:hAnsi="Times New Roman"/>
          <w:color w:val="000000" w:themeColor="text1"/>
          <w:sz w:val="20"/>
          <w:szCs w:val="20"/>
        </w:rPr>
        <w:t xml:space="preserve"> (2006); Pérez (2006); </w:t>
      </w:r>
      <w:proofErr w:type="spellStart"/>
      <w:r w:rsidRPr="00C80E50">
        <w:rPr>
          <w:rFonts w:ascii="Times New Roman" w:hAnsi="Times New Roman"/>
          <w:color w:val="000000" w:themeColor="text1"/>
          <w:sz w:val="20"/>
          <w:szCs w:val="20"/>
        </w:rPr>
        <w:t>Alpízar</w:t>
      </w:r>
      <w:proofErr w:type="spellEnd"/>
      <w:r w:rsidRPr="00C80E50">
        <w:rPr>
          <w:rFonts w:ascii="Times New Roman" w:hAnsi="Times New Roman"/>
          <w:color w:val="000000" w:themeColor="text1"/>
          <w:sz w:val="20"/>
          <w:szCs w:val="20"/>
        </w:rPr>
        <w:t xml:space="preserve"> (2007); Rodríguez (2009), García (2014,2019). Es un término que amigable que se ha introducido en todas las áreas y profesiones. </w:t>
      </w:r>
    </w:p>
    <w:p w14:paraId="0D9A027B" w14:textId="77777777"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Aun cuando es amigable, no deja de ser polémico y se debate con fuerza por su polisemia. Todo investigador debe dominar que coexisten dos grandes interpretaciones: competer (demostración de dominios, eficacia, eficiencia y se enfoca en el éxito de la persona) y competir (rivalidad entre </w:t>
      </w:r>
      <w:r w:rsidRPr="00C80E50">
        <w:rPr>
          <w:rFonts w:ascii="Times New Roman" w:hAnsi="Times New Roman"/>
          <w:color w:val="000000" w:themeColor="text1"/>
          <w:sz w:val="20"/>
          <w:szCs w:val="20"/>
        </w:rPr>
        <w:lastRenderedPageBreak/>
        <w:t>pares, enfrentamiento). En el caso del secretariado como profesión, se relaciona con  estrategias que generan ventajas competitivas, mayor nivel de productividad, empleabilidad y gestión del talento humano; que se traduce en desarrollo y calidad. (Díaz &amp; Viera, 2019)</w:t>
      </w:r>
    </w:p>
    <w:p w14:paraId="685DF02A" w14:textId="1D97B057" w:rsidR="002655D9" w:rsidRPr="00C80E50" w:rsidRDefault="002C16C3"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En esta investigación se concuerda con los autores </w:t>
      </w:r>
      <w:r w:rsidR="002655D9" w:rsidRPr="00C80E50">
        <w:rPr>
          <w:rFonts w:ascii="Times New Roman" w:hAnsi="Times New Roman"/>
          <w:color w:val="000000" w:themeColor="text1"/>
          <w:sz w:val="20"/>
          <w:szCs w:val="20"/>
        </w:rPr>
        <w:t>Díaz &amp;</w:t>
      </w:r>
      <w:r w:rsidRPr="00C80E50">
        <w:rPr>
          <w:rFonts w:ascii="Times New Roman" w:hAnsi="Times New Roman"/>
          <w:color w:val="000000" w:themeColor="text1"/>
          <w:sz w:val="20"/>
          <w:szCs w:val="20"/>
        </w:rPr>
        <w:t xml:space="preserve"> Viera</w:t>
      </w:r>
      <w:r w:rsidR="002655D9" w:rsidRPr="00C80E50">
        <w:rPr>
          <w:rFonts w:ascii="Times New Roman" w:hAnsi="Times New Roman"/>
          <w:color w:val="000000" w:themeColor="text1"/>
          <w:sz w:val="20"/>
          <w:szCs w:val="20"/>
        </w:rPr>
        <w:t xml:space="preserve"> </w:t>
      </w:r>
      <w:r w:rsidRPr="00C80E50">
        <w:rPr>
          <w:rFonts w:ascii="Times New Roman" w:hAnsi="Times New Roman"/>
          <w:color w:val="000000" w:themeColor="text1"/>
          <w:sz w:val="20"/>
          <w:szCs w:val="20"/>
        </w:rPr>
        <w:t xml:space="preserve">(2019), quienes declararon que </w:t>
      </w:r>
      <w:r w:rsidR="002655D9" w:rsidRPr="00C80E50">
        <w:rPr>
          <w:rFonts w:ascii="Times New Roman" w:hAnsi="Times New Roman"/>
          <w:color w:val="000000" w:themeColor="text1"/>
          <w:sz w:val="20"/>
          <w:szCs w:val="20"/>
        </w:rPr>
        <w:t>es un sistema de conocimientos, habilidades, valores y cualidades de la personalidad; una apropiación dialéctica de la realidad y que cada elemento es un instrument</w:t>
      </w:r>
      <w:r w:rsidRPr="00C80E50">
        <w:rPr>
          <w:rFonts w:ascii="Times New Roman" w:hAnsi="Times New Roman"/>
          <w:color w:val="000000" w:themeColor="text1"/>
          <w:sz w:val="20"/>
          <w:szCs w:val="20"/>
        </w:rPr>
        <w:t xml:space="preserve">o que pondera la competitividad. También se coincide con otras investigaciones realizadas por </w:t>
      </w:r>
      <w:r w:rsidR="002655D9" w:rsidRPr="00C80E50">
        <w:rPr>
          <w:rFonts w:ascii="Times New Roman" w:hAnsi="Times New Roman"/>
          <w:color w:val="000000" w:themeColor="text1"/>
          <w:sz w:val="20"/>
          <w:szCs w:val="20"/>
        </w:rPr>
        <w:t xml:space="preserve"> </w:t>
      </w:r>
      <w:r w:rsidRPr="00C80E50">
        <w:rPr>
          <w:rFonts w:ascii="Times New Roman" w:hAnsi="Times New Roman"/>
          <w:color w:val="000000" w:themeColor="text1"/>
          <w:sz w:val="20"/>
          <w:szCs w:val="20"/>
          <w:shd w:val="clear" w:color="auto" w:fill="FFFFFF"/>
        </w:rPr>
        <w:t>Díaz &amp; Viera</w:t>
      </w:r>
      <w:r w:rsidR="002655D9" w:rsidRPr="00C80E50">
        <w:rPr>
          <w:rFonts w:ascii="Times New Roman" w:hAnsi="Times New Roman"/>
          <w:color w:val="000000" w:themeColor="text1"/>
          <w:sz w:val="20"/>
          <w:szCs w:val="20"/>
          <w:shd w:val="clear" w:color="auto" w:fill="FFFFFF"/>
        </w:rPr>
        <w:t xml:space="preserve"> </w:t>
      </w:r>
      <w:r w:rsidRPr="00C80E50">
        <w:rPr>
          <w:rFonts w:ascii="Times New Roman" w:hAnsi="Times New Roman"/>
          <w:color w:val="000000" w:themeColor="text1"/>
          <w:sz w:val="20"/>
          <w:szCs w:val="20"/>
        </w:rPr>
        <w:t>(</w:t>
      </w:r>
      <w:r w:rsidR="002655D9" w:rsidRPr="00C80E50">
        <w:rPr>
          <w:rFonts w:ascii="Times New Roman" w:hAnsi="Times New Roman"/>
          <w:color w:val="000000" w:themeColor="text1"/>
          <w:sz w:val="20"/>
          <w:szCs w:val="20"/>
          <w:shd w:val="clear" w:color="auto" w:fill="FFFFFF"/>
        </w:rPr>
        <w:t>2019</w:t>
      </w:r>
      <w:r w:rsidRPr="00C80E50">
        <w:rPr>
          <w:rFonts w:ascii="Times New Roman" w:hAnsi="Times New Roman"/>
          <w:color w:val="000000" w:themeColor="text1"/>
          <w:sz w:val="20"/>
          <w:szCs w:val="20"/>
          <w:shd w:val="clear" w:color="auto" w:fill="FFFFFF"/>
        </w:rPr>
        <w:t>), en la que hacen alusión</w:t>
      </w:r>
      <w:r w:rsidR="002655D9" w:rsidRPr="00C80E50">
        <w:rPr>
          <w:rFonts w:ascii="Times New Roman" w:hAnsi="Times New Roman"/>
          <w:color w:val="000000" w:themeColor="text1"/>
          <w:sz w:val="20"/>
          <w:szCs w:val="20"/>
          <w:shd w:val="clear" w:color="auto" w:fill="FFFFFF"/>
        </w:rPr>
        <w:t xml:space="preserve"> </w:t>
      </w:r>
      <w:r w:rsidRPr="00C80E50">
        <w:rPr>
          <w:rFonts w:ascii="Times New Roman" w:hAnsi="Times New Roman"/>
          <w:color w:val="000000" w:themeColor="text1"/>
          <w:sz w:val="20"/>
          <w:szCs w:val="20"/>
          <w:shd w:val="clear" w:color="auto" w:fill="FFFFFF"/>
        </w:rPr>
        <w:t xml:space="preserve">a </w:t>
      </w:r>
      <w:r w:rsidR="002655D9" w:rsidRPr="00C80E50">
        <w:rPr>
          <w:rFonts w:ascii="Times New Roman" w:hAnsi="Times New Roman"/>
          <w:color w:val="000000" w:themeColor="text1"/>
          <w:sz w:val="20"/>
          <w:szCs w:val="20"/>
          <w:shd w:val="clear" w:color="auto" w:fill="FFFFFF"/>
        </w:rPr>
        <w:t>la competencia</w:t>
      </w:r>
      <w:r w:rsidRPr="00C80E50">
        <w:rPr>
          <w:rFonts w:ascii="Times New Roman" w:hAnsi="Times New Roman"/>
          <w:color w:val="000000" w:themeColor="text1"/>
          <w:sz w:val="20"/>
          <w:szCs w:val="20"/>
          <w:shd w:val="clear" w:color="auto" w:fill="FFFFFF"/>
        </w:rPr>
        <w:t>, con</w:t>
      </w:r>
      <w:r w:rsidR="002655D9" w:rsidRPr="00C80E50">
        <w:rPr>
          <w:rFonts w:ascii="Times New Roman" w:hAnsi="Times New Roman"/>
          <w:color w:val="000000" w:themeColor="text1"/>
          <w:sz w:val="20"/>
          <w:szCs w:val="20"/>
          <w:shd w:val="clear" w:color="auto" w:fill="FFFFFF"/>
        </w:rPr>
        <w:t xml:space="preserve"> un enfoque </w:t>
      </w:r>
      <w:proofErr w:type="spellStart"/>
      <w:r w:rsidR="002655D9" w:rsidRPr="00C80E50">
        <w:rPr>
          <w:rFonts w:ascii="Times New Roman" w:hAnsi="Times New Roman"/>
          <w:color w:val="000000" w:themeColor="text1"/>
          <w:sz w:val="20"/>
          <w:szCs w:val="20"/>
          <w:shd w:val="clear" w:color="auto" w:fill="FFFFFF"/>
        </w:rPr>
        <w:t>configuracional</w:t>
      </w:r>
      <w:proofErr w:type="spellEnd"/>
      <w:r w:rsidR="002655D9" w:rsidRPr="00C80E50">
        <w:rPr>
          <w:rFonts w:ascii="Times New Roman" w:hAnsi="Times New Roman"/>
          <w:color w:val="000000" w:themeColor="text1"/>
          <w:sz w:val="20"/>
          <w:szCs w:val="20"/>
          <w:shd w:val="clear" w:color="auto" w:fill="FFFFFF"/>
        </w:rPr>
        <w:t xml:space="preserve"> desde los aspectos psicológicos. </w:t>
      </w:r>
      <w:r w:rsidR="00A13BBC" w:rsidRPr="00C80E50">
        <w:rPr>
          <w:rFonts w:ascii="Times New Roman" w:hAnsi="Times New Roman"/>
          <w:color w:val="000000" w:themeColor="text1"/>
          <w:sz w:val="20"/>
          <w:szCs w:val="20"/>
          <w:shd w:val="clear" w:color="auto" w:fill="FFFFFF"/>
        </w:rPr>
        <w:t>Luego de aplicar la metodología el 100% de las secretarias coincidieron en que el concepto es imposible de limitar, dada la variedad de elementos que lo componen.</w:t>
      </w:r>
    </w:p>
    <w:p w14:paraId="26181EE0" w14:textId="5F54C296" w:rsidR="002655D9" w:rsidRPr="00C80E50" w:rsidRDefault="00A13BBC"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En el intercambio con las secretarias, se llegó al consenso en el 95% que </w:t>
      </w:r>
      <w:r w:rsidR="00D5378A" w:rsidRPr="00C80E50">
        <w:rPr>
          <w:rFonts w:ascii="Times New Roman" w:hAnsi="Times New Roman"/>
          <w:color w:val="000000" w:themeColor="text1"/>
          <w:sz w:val="20"/>
          <w:szCs w:val="20"/>
        </w:rPr>
        <w:t>el enfoque de las competencias laborales</w:t>
      </w:r>
      <w:r w:rsidRPr="00C80E50">
        <w:rPr>
          <w:rFonts w:ascii="Times New Roman" w:hAnsi="Times New Roman"/>
          <w:color w:val="000000" w:themeColor="text1"/>
          <w:sz w:val="20"/>
          <w:szCs w:val="20"/>
        </w:rPr>
        <w:t xml:space="preserve"> es configuracional. En tanto, </w:t>
      </w:r>
      <w:r w:rsidR="002655D9" w:rsidRPr="00C80E50">
        <w:rPr>
          <w:rFonts w:ascii="Times New Roman" w:hAnsi="Times New Roman"/>
          <w:color w:val="000000" w:themeColor="text1"/>
          <w:sz w:val="20"/>
          <w:szCs w:val="20"/>
        </w:rPr>
        <w:t>construyen en el proceso de interacción social y expresan la autodeterminación de la persona en el ejercicio eficiente y responsable de la profesión</w:t>
      </w:r>
      <w:r w:rsidR="002C16C3" w:rsidRPr="00C80E50">
        <w:rPr>
          <w:rFonts w:ascii="Times New Roman" w:hAnsi="Times New Roman"/>
          <w:color w:val="000000" w:themeColor="text1"/>
          <w:sz w:val="20"/>
          <w:szCs w:val="20"/>
        </w:rPr>
        <w:t xml:space="preserve">, se concuerda con </w:t>
      </w:r>
      <w:r w:rsidR="002655D9" w:rsidRPr="00C80E50">
        <w:rPr>
          <w:rFonts w:ascii="Times New Roman" w:hAnsi="Times New Roman"/>
          <w:color w:val="000000" w:themeColor="text1"/>
          <w:sz w:val="20"/>
          <w:szCs w:val="20"/>
        </w:rPr>
        <w:t xml:space="preserve"> (Mancebo &amp; Betancur, 2018).</w:t>
      </w:r>
    </w:p>
    <w:p w14:paraId="0665368B" w14:textId="5B5EB80F" w:rsidR="002655D9" w:rsidRPr="00C80E50" w:rsidRDefault="00A13BBC"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El 100% de las secretarias logró comprender y asumir que el éxito de su rol profesional se logra      a través del desarrollo de las </w:t>
      </w:r>
      <w:r w:rsidR="002655D9" w:rsidRPr="00C80E50">
        <w:rPr>
          <w:rFonts w:ascii="Times New Roman" w:hAnsi="Times New Roman"/>
          <w:color w:val="000000" w:themeColor="text1"/>
          <w:sz w:val="20"/>
          <w:szCs w:val="20"/>
        </w:rPr>
        <w:t xml:space="preserve">competencias </w:t>
      </w:r>
      <w:r w:rsidRPr="00C80E50">
        <w:rPr>
          <w:rFonts w:ascii="Times New Roman" w:hAnsi="Times New Roman"/>
          <w:color w:val="000000" w:themeColor="text1"/>
          <w:sz w:val="20"/>
          <w:szCs w:val="20"/>
        </w:rPr>
        <w:t>profesionales, apreciándolas como</w:t>
      </w:r>
      <w:r w:rsidR="002655D9" w:rsidRPr="00C80E50">
        <w:rPr>
          <w:rFonts w:ascii="Times New Roman" w:hAnsi="Times New Roman"/>
          <w:color w:val="000000" w:themeColor="text1"/>
          <w:sz w:val="20"/>
          <w:szCs w:val="20"/>
        </w:rPr>
        <w:t xml:space="preserve"> una: “Configuración psicológica compleja que integra en su estructura y funcionamiento formaciones motivacionales, cognitivas y recursos personológicos que se manifiestan en la calidad de la actuación profesional del sujeto, y que garantizan un desempeño profe</w:t>
      </w:r>
      <w:r w:rsidR="002C16C3" w:rsidRPr="00C80E50">
        <w:rPr>
          <w:rFonts w:ascii="Times New Roman" w:hAnsi="Times New Roman"/>
          <w:color w:val="000000" w:themeColor="text1"/>
          <w:sz w:val="20"/>
          <w:szCs w:val="20"/>
        </w:rPr>
        <w:t xml:space="preserve">sional responsable y eficiente, se coincide con </w:t>
      </w:r>
      <w:r w:rsidR="002655D9" w:rsidRPr="00C80E50">
        <w:rPr>
          <w:rFonts w:ascii="Times New Roman" w:hAnsi="Times New Roman"/>
          <w:color w:val="000000" w:themeColor="text1"/>
          <w:sz w:val="20"/>
          <w:szCs w:val="20"/>
        </w:rPr>
        <w:t xml:space="preserve"> (González, 2002). </w:t>
      </w:r>
    </w:p>
    <w:p w14:paraId="73EA2AB1" w14:textId="31FA7CE7" w:rsidR="002655D9" w:rsidRPr="00C80E50" w:rsidRDefault="008A5511"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Del total, 24 secretarias (96%) </w:t>
      </w:r>
      <w:r w:rsidR="002655D9" w:rsidRPr="00C80E50">
        <w:rPr>
          <w:rFonts w:ascii="Times New Roman" w:hAnsi="Times New Roman"/>
          <w:color w:val="000000" w:themeColor="text1"/>
          <w:sz w:val="20"/>
          <w:szCs w:val="20"/>
        </w:rPr>
        <w:t xml:space="preserve">coinciden con que las competencias </w:t>
      </w:r>
      <w:r w:rsidRPr="00C80E50">
        <w:rPr>
          <w:rFonts w:ascii="Times New Roman" w:hAnsi="Times New Roman"/>
          <w:color w:val="000000" w:themeColor="text1"/>
          <w:sz w:val="20"/>
          <w:szCs w:val="20"/>
        </w:rPr>
        <w:t xml:space="preserve">profesionales, además de ser una configuración psicológica; plantean </w:t>
      </w:r>
      <w:r w:rsidR="002655D9" w:rsidRPr="00C80E50">
        <w:rPr>
          <w:rFonts w:ascii="Times New Roman" w:hAnsi="Times New Roman"/>
          <w:color w:val="000000" w:themeColor="text1"/>
          <w:sz w:val="20"/>
          <w:szCs w:val="20"/>
        </w:rPr>
        <w:t xml:space="preserve"> que autorregulan el desempeño real y eficiente del profesional, en su área de acción. </w:t>
      </w:r>
      <w:r w:rsidRPr="00C80E50">
        <w:rPr>
          <w:rFonts w:ascii="Times New Roman" w:hAnsi="Times New Roman"/>
          <w:color w:val="000000" w:themeColor="text1"/>
          <w:sz w:val="20"/>
          <w:szCs w:val="20"/>
        </w:rPr>
        <w:t xml:space="preserve">Por su parte, una secretaria (4%) indicó que asume los aportes del resto añadiendo que el eje de las competencias es la motivación. </w:t>
      </w:r>
    </w:p>
    <w:p w14:paraId="7974AAFA" w14:textId="6ABE7DBC" w:rsidR="002655D9" w:rsidRPr="00C80E50" w:rsidRDefault="00CF2433"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El 100% de las secretarias planteó que l</w:t>
      </w:r>
      <w:r w:rsidR="002655D9" w:rsidRPr="00C80E50">
        <w:rPr>
          <w:rFonts w:ascii="Times New Roman" w:hAnsi="Times New Roman"/>
          <w:color w:val="000000" w:themeColor="text1"/>
          <w:sz w:val="20"/>
          <w:szCs w:val="20"/>
        </w:rPr>
        <w:t xml:space="preserve">as competencias </w:t>
      </w:r>
      <w:r w:rsidR="00D5378A" w:rsidRPr="00C80E50">
        <w:rPr>
          <w:rFonts w:ascii="Times New Roman" w:hAnsi="Times New Roman"/>
          <w:color w:val="000000" w:themeColor="text1"/>
          <w:sz w:val="20"/>
          <w:szCs w:val="20"/>
        </w:rPr>
        <w:t>laborales</w:t>
      </w:r>
      <w:r w:rsidRPr="00C80E50">
        <w:rPr>
          <w:rFonts w:ascii="Times New Roman" w:hAnsi="Times New Roman"/>
          <w:color w:val="000000" w:themeColor="text1"/>
          <w:sz w:val="20"/>
          <w:szCs w:val="20"/>
        </w:rPr>
        <w:t xml:space="preserve"> </w:t>
      </w:r>
      <w:r w:rsidR="002655D9" w:rsidRPr="00C80E50">
        <w:rPr>
          <w:rFonts w:ascii="Times New Roman" w:hAnsi="Times New Roman"/>
          <w:color w:val="000000" w:themeColor="text1"/>
          <w:sz w:val="20"/>
          <w:szCs w:val="20"/>
        </w:rPr>
        <w:t xml:space="preserve">como configuración psicológica, se interrelacionan con los componentes distintivos que las integras: cognitivo, metacognitivo, motivacional – afectivo y funcional. </w:t>
      </w:r>
    </w:p>
    <w:p w14:paraId="0BD04191" w14:textId="0D32D5D3" w:rsidR="002655D9" w:rsidRPr="00C80E50" w:rsidRDefault="00CF2433"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La posibilidad brindada por la investigación, permitió que el 100% de las secretarias participaran en la operacionalización de las competencias </w:t>
      </w:r>
      <w:r w:rsidRPr="00C80E50">
        <w:rPr>
          <w:rFonts w:ascii="Times New Roman" w:hAnsi="Times New Roman"/>
          <w:color w:val="000000" w:themeColor="text1"/>
          <w:sz w:val="20"/>
          <w:szCs w:val="20"/>
        </w:rPr>
        <w:t>profesionales, obteniéndose como aspectos relevantes que: e</w:t>
      </w:r>
      <w:r w:rsidR="002655D9" w:rsidRPr="00C80E50">
        <w:rPr>
          <w:rFonts w:ascii="Times New Roman" w:hAnsi="Times New Roman"/>
          <w:color w:val="000000" w:themeColor="text1"/>
          <w:sz w:val="20"/>
          <w:szCs w:val="20"/>
        </w:rPr>
        <w:t xml:space="preserve">l componente </w:t>
      </w:r>
      <w:r w:rsidR="002655D9" w:rsidRPr="00C80E50">
        <w:rPr>
          <w:rFonts w:ascii="Times New Roman" w:hAnsi="Times New Roman"/>
          <w:b/>
          <w:i/>
          <w:color w:val="000000" w:themeColor="text1"/>
          <w:sz w:val="20"/>
          <w:szCs w:val="20"/>
        </w:rPr>
        <w:t>cognitivo</w:t>
      </w:r>
      <w:r w:rsidR="002655D9" w:rsidRPr="00C80E50">
        <w:rPr>
          <w:rFonts w:ascii="Times New Roman" w:hAnsi="Times New Roman"/>
          <w:color w:val="000000" w:themeColor="text1"/>
          <w:sz w:val="20"/>
          <w:szCs w:val="20"/>
        </w:rPr>
        <w:t xml:space="preserve"> contiene un sistema de conocimientos (saberes y habilidades), que se calza por los procesos y propiedades del intelecto: sensación, percepción, memoria, imaginación y el pensamiento; constituyendo una unidad. En el secretario debe revelarse, la independencia en la logicidad del pensamiento, la originalidad traducida en la variedad de ideas, la fluidez en la generación de las ideas con su consabida contextualización, la profundidad que permite analizar hechos y fenómenos y, la economía de recursos en la consecución de tareas).</w:t>
      </w:r>
    </w:p>
    <w:p w14:paraId="4F701E2F" w14:textId="77777777"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Desde lo cognitivo, el secretario debe poseer una base de conocimientos que le permita la operación del ejercicio de su profesión relacionada con el contexto donde se desempeña, en este sentido: conocimientos legales, axiológicos, investigativos, protocolares, tecnológicos, psicológicos, procedimentales, actitudinales. (Díaz &amp; Viera, 2019). También depende de las habilidades, las que constituyen el dominio de acciones prácticas que garantizan la regulación racional de las tareas inherentes a su rol. </w:t>
      </w:r>
    </w:p>
    <w:p w14:paraId="1B42C7FE" w14:textId="367B84CF" w:rsidR="002655D9" w:rsidRPr="00C80E50" w:rsidRDefault="00F54E11"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Las habilidades se dirigen</w:t>
      </w:r>
      <w:r w:rsidR="002655D9" w:rsidRPr="00C80E50">
        <w:rPr>
          <w:rFonts w:ascii="Times New Roman" w:hAnsi="Times New Roman"/>
          <w:color w:val="000000" w:themeColor="text1"/>
          <w:sz w:val="20"/>
          <w:szCs w:val="20"/>
        </w:rPr>
        <w:t xml:space="preserve"> a:</w:t>
      </w:r>
    </w:p>
    <w:p w14:paraId="6BFF29B9" w14:textId="77777777" w:rsidR="002655D9" w:rsidRPr="00C80E50" w:rsidRDefault="002655D9" w:rsidP="0038353F">
      <w:pPr>
        <w:pStyle w:val="Prrafodelista"/>
        <w:numPr>
          <w:ilvl w:val="0"/>
          <w:numId w:val="9"/>
        </w:num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Proyectar estratégicamente la empresa, colaborando con las autoridades en pos del objeto social del que se trate. </w:t>
      </w:r>
    </w:p>
    <w:p w14:paraId="36F07EDE" w14:textId="77777777" w:rsidR="002655D9" w:rsidRPr="00C80E50" w:rsidRDefault="002655D9" w:rsidP="0038353F">
      <w:pPr>
        <w:pStyle w:val="Prrafodelista"/>
        <w:numPr>
          <w:ilvl w:val="0"/>
          <w:numId w:val="9"/>
        </w:num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Aplicar técnicas de dirección en cuanto a la valoración del recurso tiempo, la adecuada planificación de las actividades, propendiendo a la asistencia, puntualidad, aprovechamiento de la jornada laboral y a la producción y servicios. </w:t>
      </w:r>
    </w:p>
    <w:p w14:paraId="433FCA6A" w14:textId="77777777" w:rsidR="002655D9" w:rsidRPr="00C80E50" w:rsidRDefault="002655D9" w:rsidP="0038353F">
      <w:pPr>
        <w:pStyle w:val="Prrafodelista"/>
        <w:numPr>
          <w:ilvl w:val="0"/>
          <w:numId w:val="9"/>
        </w:num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Gestionar las transformaciones de la empresa, en cuanto a la actualización de  su modelo económico a nivel local, regional, nacional e internacional. Implica comunicar los cambios y los resultados, planificar las acciones, proyectar metas y objetivos. </w:t>
      </w:r>
    </w:p>
    <w:p w14:paraId="01450E17" w14:textId="77777777" w:rsidR="002655D9" w:rsidRPr="00C80E50" w:rsidRDefault="002655D9" w:rsidP="0038353F">
      <w:pPr>
        <w:pStyle w:val="Prrafodelista"/>
        <w:numPr>
          <w:ilvl w:val="0"/>
          <w:numId w:val="9"/>
        </w:num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Garantizar una comunicación afectiva y efectiva, implica la comunicación dentro y fuera de la empresa, ponderando el logro de la relación eficaz a través de una buena escucha, observación y relación empática.</w:t>
      </w:r>
    </w:p>
    <w:p w14:paraId="513A4A11" w14:textId="77777777" w:rsidR="002655D9" w:rsidRPr="00C80E50" w:rsidRDefault="002655D9" w:rsidP="0038353F">
      <w:pPr>
        <w:pStyle w:val="Prrafodelista"/>
        <w:numPr>
          <w:ilvl w:val="0"/>
          <w:numId w:val="9"/>
        </w:num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Incidir en la cooperación inter empresarial. En este sentido, la atención a los cambios tecnológicos, las demandas del sector productivo, el comportamiento de la economía en su vínculo con demandas sociales. </w:t>
      </w:r>
    </w:p>
    <w:p w14:paraId="4438537B" w14:textId="77777777"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El componente </w:t>
      </w:r>
      <w:r w:rsidRPr="00C80E50">
        <w:rPr>
          <w:rFonts w:ascii="Times New Roman" w:hAnsi="Times New Roman"/>
          <w:b/>
          <w:i/>
          <w:color w:val="000000" w:themeColor="text1"/>
          <w:sz w:val="20"/>
          <w:szCs w:val="20"/>
        </w:rPr>
        <w:t>metacognitivo</w:t>
      </w:r>
      <w:r w:rsidRPr="00C80E50">
        <w:rPr>
          <w:rFonts w:ascii="Times New Roman" w:hAnsi="Times New Roman"/>
          <w:color w:val="000000" w:themeColor="text1"/>
          <w:sz w:val="20"/>
          <w:szCs w:val="20"/>
        </w:rPr>
        <w:t xml:space="preserve">,  organiza y planifica la actividad cognoscitiva, lo que se concreta en determinar los objetivos y las estrategias cognitivas </w:t>
      </w:r>
      <w:r w:rsidRPr="00C80E50">
        <w:rPr>
          <w:rFonts w:ascii="Times New Roman" w:hAnsi="Times New Roman"/>
          <w:color w:val="000000" w:themeColor="text1"/>
          <w:sz w:val="20"/>
          <w:szCs w:val="20"/>
        </w:rPr>
        <w:lastRenderedPageBreak/>
        <w:t xml:space="preserve">a emplear, planificar el desarrollo de la actuación y controlar la acción realizada. </w:t>
      </w:r>
    </w:p>
    <w:p w14:paraId="3FE76ACD" w14:textId="77777777"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La reflexión metacognitiva se refiere a la percepción del secretario en relación con sus conocimientos y además valora con objetividad su propio desempeño y tiene conocimientos de sus habilidades, accionar e interactuar en la empresa. </w:t>
      </w:r>
    </w:p>
    <w:p w14:paraId="2BF92180" w14:textId="77777777"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La regulación metacognitiva se refiere a la evaluación y corrección de la calidad en su desempeño profesional.  Supervisa la calidad de la ejecución de su accionar en función del desarrollo de los recursos personológicos.</w:t>
      </w:r>
    </w:p>
    <w:p w14:paraId="0F86FBFA" w14:textId="2C6FB408"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El componente</w:t>
      </w:r>
      <w:r w:rsidRPr="00C80E50">
        <w:rPr>
          <w:rFonts w:ascii="Times New Roman" w:hAnsi="Times New Roman"/>
          <w:b/>
          <w:color w:val="000000" w:themeColor="text1"/>
          <w:sz w:val="20"/>
          <w:szCs w:val="20"/>
        </w:rPr>
        <w:t xml:space="preserve"> </w:t>
      </w:r>
      <w:r w:rsidRPr="00C80E50">
        <w:rPr>
          <w:rFonts w:ascii="Times New Roman" w:hAnsi="Times New Roman"/>
          <w:b/>
          <w:i/>
          <w:color w:val="000000" w:themeColor="text1"/>
          <w:sz w:val="20"/>
          <w:szCs w:val="20"/>
        </w:rPr>
        <w:t>motivacional</w:t>
      </w:r>
      <w:r w:rsidRPr="00C80E50">
        <w:rPr>
          <w:color w:val="000000" w:themeColor="text1"/>
          <w:sz w:val="20"/>
          <w:szCs w:val="20"/>
        </w:rPr>
        <w:t xml:space="preserve"> </w:t>
      </w:r>
      <w:r w:rsidRPr="00C80E50">
        <w:rPr>
          <w:rFonts w:ascii="Times New Roman" w:hAnsi="Times New Roman"/>
          <w:color w:val="000000" w:themeColor="text1"/>
          <w:sz w:val="20"/>
          <w:szCs w:val="20"/>
        </w:rPr>
        <w:t xml:space="preserve">puede entenderse a partir de considerar el motivo “como elemento que estimula y promueve las acciones del hombre con vista a satisfacer sus necesidades. El componente motivacional está en el centro de las competencias laborales como una configuración. </w:t>
      </w:r>
      <w:r w:rsidR="009D29FD" w:rsidRPr="00C80E50">
        <w:rPr>
          <w:rFonts w:ascii="Times New Roman" w:hAnsi="Times New Roman"/>
          <w:color w:val="000000" w:themeColor="text1"/>
          <w:sz w:val="20"/>
          <w:szCs w:val="20"/>
        </w:rPr>
        <w:t xml:space="preserve">Se coincide con </w:t>
      </w:r>
      <w:proofErr w:type="spellStart"/>
      <w:r w:rsidR="009D29FD" w:rsidRPr="00C80E50">
        <w:rPr>
          <w:rFonts w:ascii="Times New Roman" w:hAnsi="Times New Roman"/>
          <w:color w:val="000000" w:themeColor="text1"/>
          <w:sz w:val="20"/>
          <w:szCs w:val="20"/>
        </w:rPr>
        <w:t>Turienzo</w:t>
      </w:r>
      <w:proofErr w:type="spellEnd"/>
      <w:r w:rsidR="009D29FD" w:rsidRPr="00C80E50">
        <w:rPr>
          <w:rFonts w:ascii="Times New Roman" w:hAnsi="Times New Roman"/>
          <w:color w:val="000000" w:themeColor="text1"/>
          <w:sz w:val="20"/>
          <w:szCs w:val="20"/>
        </w:rPr>
        <w:t>, (2016),  e</w:t>
      </w:r>
      <w:r w:rsidRPr="00C80E50">
        <w:rPr>
          <w:rFonts w:ascii="Times New Roman" w:hAnsi="Times New Roman"/>
          <w:color w:val="000000" w:themeColor="text1"/>
          <w:sz w:val="20"/>
          <w:szCs w:val="20"/>
        </w:rPr>
        <w:t>n este orden, motivación por la profesión, motivación por la empresa y valores asociados: compromiso, responsabilidad en la ejecución de funciones y tareas; así como la laboriosidad y ética profesional.</w:t>
      </w:r>
    </w:p>
    <w:p w14:paraId="487D5C71" w14:textId="657F757C" w:rsidR="002655D9" w:rsidRPr="00C80E50" w:rsidRDefault="002655D9"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Sobre la base de lo anterior, el componente </w:t>
      </w:r>
      <w:r w:rsidRPr="00C80E50">
        <w:rPr>
          <w:rFonts w:ascii="Times New Roman" w:hAnsi="Times New Roman"/>
          <w:b/>
          <w:i/>
          <w:color w:val="000000" w:themeColor="text1"/>
          <w:sz w:val="20"/>
          <w:szCs w:val="20"/>
        </w:rPr>
        <w:t xml:space="preserve">funcional </w:t>
      </w:r>
      <w:r w:rsidRPr="00C80E50">
        <w:rPr>
          <w:rFonts w:ascii="Times New Roman" w:hAnsi="Times New Roman"/>
          <w:color w:val="000000" w:themeColor="text1"/>
          <w:sz w:val="20"/>
          <w:szCs w:val="20"/>
        </w:rPr>
        <w:t xml:space="preserve">es un recurso que moviliza en función del  desempeño profesional, que implica el reconocimiento y dominio del carácter y el temperamento, el control emocional y la actitud para la toma de decisiones.  </w:t>
      </w:r>
      <w:r w:rsidR="00743073" w:rsidRPr="00C80E50">
        <w:rPr>
          <w:rFonts w:ascii="Times New Roman" w:hAnsi="Times New Roman"/>
          <w:color w:val="000000" w:themeColor="text1"/>
          <w:sz w:val="20"/>
          <w:szCs w:val="20"/>
        </w:rPr>
        <w:t xml:space="preserve">Se concuerda con </w:t>
      </w:r>
      <w:r w:rsidRPr="00C80E50">
        <w:rPr>
          <w:rFonts w:ascii="Times New Roman" w:hAnsi="Times New Roman"/>
          <w:color w:val="000000" w:themeColor="text1"/>
          <w:sz w:val="20"/>
          <w:szCs w:val="20"/>
        </w:rPr>
        <w:t xml:space="preserve">García, </w:t>
      </w:r>
      <w:r w:rsidR="00743073" w:rsidRPr="00C80E50">
        <w:rPr>
          <w:rFonts w:ascii="Times New Roman" w:hAnsi="Times New Roman"/>
          <w:color w:val="000000" w:themeColor="text1"/>
          <w:sz w:val="20"/>
          <w:szCs w:val="20"/>
        </w:rPr>
        <w:t>(2019), en la que reflexiona sobre el</w:t>
      </w:r>
      <w:r w:rsidRPr="00C80E50">
        <w:rPr>
          <w:rFonts w:ascii="Times New Roman" w:hAnsi="Times New Roman"/>
          <w:color w:val="000000" w:themeColor="text1"/>
          <w:sz w:val="20"/>
          <w:szCs w:val="20"/>
        </w:rPr>
        <w:t xml:space="preserve"> autocontrol emocional, asertividad y flexibilidad; centrando su quehacer en el cumplimiento de la misión, visión y políticas institucionales.</w:t>
      </w:r>
    </w:p>
    <w:p w14:paraId="55CF9354" w14:textId="77777777" w:rsidR="00D5378A" w:rsidRPr="00C80E50" w:rsidRDefault="00B85EBE"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Los componentes de las competencias</w:t>
      </w:r>
      <w:r w:rsidR="00D5378A" w:rsidRPr="00C80E50">
        <w:rPr>
          <w:rFonts w:ascii="Times New Roman" w:hAnsi="Times New Roman"/>
          <w:color w:val="000000" w:themeColor="text1"/>
          <w:sz w:val="20"/>
          <w:szCs w:val="20"/>
        </w:rPr>
        <w:t xml:space="preserve"> laborales</w:t>
      </w:r>
      <w:r w:rsidRPr="00C80E50">
        <w:rPr>
          <w:rFonts w:ascii="Times New Roman" w:hAnsi="Times New Roman"/>
          <w:color w:val="000000" w:themeColor="text1"/>
          <w:sz w:val="20"/>
          <w:szCs w:val="20"/>
        </w:rPr>
        <w:t xml:space="preserve"> se desarrollan a través de la metodología propuesta, donde se tiene en cuenta las etapas: diagnóstico, planificación, ejecución, control y evaluación; con acciones concretas y precisas en t</w:t>
      </w:r>
      <w:r w:rsidR="00303CB4" w:rsidRPr="00C80E50">
        <w:rPr>
          <w:rFonts w:ascii="Times New Roman" w:hAnsi="Times New Roman"/>
          <w:color w:val="000000" w:themeColor="text1"/>
          <w:sz w:val="20"/>
          <w:szCs w:val="20"/>
        </w:rPr>
        <w:t xml:space="preserve">orno al rol de las secretarias. </w:t>
      </w:r>
    </w:p>
    <w:p w14:paraId="365D20A8" w14:textId="4308D119" w:rsidR="00B85EBE" w:rsidRPr="00C80E50" w:rsidRDefault="00303CB4" w:rsidP="0038353F">
      <w:pPr>
        <w:spacing w:after="24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En 24 secretarias (96%) se evidenció el desarrollo de los componentes de las competencias </w:t>
      </w:r>
      <w:r w:rsidR="00D5378A" w:rsidRPr="00C80E50">
        <w:rPr>
          <w:rFonts w:ascii="Times New Roman" w:hAnsi="Times New Roman"/>
          <w:color w:val="000000" w:themeColor="text1"/>
          <w:sz w:val="20"/>
          <w:szCs w:val="20"/>
        </w:rPr>
        <w:t xml:space="preserve">laborales </w:t>
      </w:r>
      <w:r w:rsidRPr="00C80E50">
        <w:rPr>
          <w:rFonts w:ascii="Times New Roman" w:hAnsi="Times New Roman"/>
          <w:color w:val="000000" w:themeColor="text1"/>
          <w:sz w:val="20"/>
          <w:szCs w:val="20"/>
        </w:rPr>
        <w:t xml:space="preserve">y la secretaria restante (4%) un acercamiento al desarrollo de la competencia, donde se precisa profundizar en los componentes funcionales de la personalidad. </w:t>
      </w:r>
    </w:p>
    <w:p w14:paraId="305B3787" w14:textId="5AFD385B" w:rsidR="00B85EBE" w:rsidRPr="00C80E50" w:rsidRDefault="00B85EBE" w:rsidP="0038353F">
      <w:pPr>
        <w:spacing w:after="0" w:line="240" w:lineRule="auto"/>
        <w:jc w:val="both"/>
        <w:rPr>
          <w:rFonts w:ascii="Times New Roman" w:hAnsi="Times New Roman"/>
          <w:b/>
          <w:color w:val="000000" w:themeColor="text1"/>
          <w:sz w:val="20"/>
          <w:szCs w:val="20"/>
        </w:rPr>
      </w:pPr>
      <w:r w:rsidRPr="00C80E50">
        <w:rPr>
          <w:rFonts w:ascii="Times New Roman" w:hAnsi="Times New Roman"/>
          <w:b/>
          <w:color w:val="000000" w:themeColor="text1"/>
          <w:sz w:val="20"/>
          <w:szCs w:val="20"/>
        </w:rPr>
        <w:t>Conclusión</w:t>
      </w:r>
    </w:p>
    <w:p w14:paraId="7E6E24F3" w14:textId="41C83BB8" w:rsidR="002655D9" w:rsidRPr="00C80E50" w:rsidRDefault="004900D4" w:rsidP="0038353F">
      <w:pPr>
        <w:spacing w:after="0" w:line="240" w:lineRule="auto"/>
        <w:jc w:val="both"/>
        <w:rPr>
          <w:rFonts w:ascii="Times New Roman" w:hAnsi="Times New Roman"/>
          <w:color w:val="000000" w:themeColor="text1"/>
          <w:sz w:val="20"/>
          <w:szCs w:val="20"/>
        </w:rPr>
      </w:pPr>
      <w:r w:rsidRPr="00C80E50">
        <w:rPr>
          <w:rFonts w:ascii="Times New Roman" w:hAnsi="Times New Roman"/>
          <w:color w:val="000000" w:themeColor="text1"/>
          <w:sz w:val="20"/>
          <w:szCs w:val="20"/>
        </w:rPr>
        <w:t xml:space="preserve">Se concluye que en la investigación se aprecian las competencias laborales del secretario y el rol en su </w:t>
      </w:r>
      <w:r w:rsidR="009A065D" w:rsidRPr="00C80E50">
        <w:rPr>
          <w:rFonts w:ascii="Times New Roman" w:hAnsi="Times New Roman"/>
          <w:color w:val="000000" w:themeColor="text1"/>
          <w:sz w:val="20"/>
          <w:szCs w:val="20"/>
        </w:rPr>
        <w:t>desempeño profesional, e</w:t>
      </w:r>
      <w:r w:rsidR="002655D9" w:rsidRPr="00C80E50">
        <w:rPr>
          <w:rFonts w:ascii="Times New Roman" w:hAnsi="Times New Roman"/>
          <w:color w:val="000000" w:themeColor="text1"/>
          <w:sz w:val="20"/>
          <w:szCs w:val="20"/>
        </w:rPr>
        <w:t xml:space="preserve">ntendido como la concreción de los resultados profesionales, empresariales y contextuales: económico, social y cultural de la empresa. Lo que consecuentemente repercute en el ambiente institucional, el grado de </w:t>
      </w:r>
      <w:r w:rsidR="002655D9" w:rsidRPr="00C80E50">
        <w:rPr>
          <w:rFonts w:ascii="Times New Roman" w:hAnsi="Times New Roman"/>
          <w:color w:val="000000" w:themeColor="text1"/>
          <w:sz w:val="20"/>
          <w:szCs w:val="20"/>
        </w:rPr>
        <w:t>satisfacción y motivación de los trabajadores, en favorables relaciones interpersonales e imagen positiva de la empresa, comunidad y contexto laboral.</w:t>
      </w:r>
      <w:r w:rsidR="00B85EBE" w:rsidRPr="00C80E50">
        <w:rPr>
          <w:rFonts w:ascii="Times New Roman" w:hAnsi="Times New Roman"/>
          <w:color w:val="000000" w:themeColor="text1"/>
          <w:sz w:val="20"/>
          <w:szCs w:val="20"/>
        </w:rPr>
        <w:t xml:space="preserve"> </w:t>
      </w:r>
      <w:r w:rsidR="002655D9" w:rsidRPr="00C80E50">
        <w:rPr>
          <w:rFonts w:ascii="Times New Roman" w:hAnsi="Times New Roman"/>
          <w:color w:val="000000" w:themeColor="text1"/>
          <w:sz w:val="20"/>
          <w:szCs w:val="20"/>
        </w:rPr>
        <w:t>Finalmente, el desarrollo de las competencias laborales debe ser de manera permanente y sistemática, propiciándose el realce de sus componentes</w:t>
      </w:r>
      <w:r w:rsidR="009A065D" w:rsidRPr="00C80E50">
        <w:rPr>
          <w:rFonts w:ascii="Times New Roman" w:hAnsi="Times New Roman"/>
          <w:color w:val="000000" w:themeColor="text1"/>
          <w:sz w:val="20"/>
          <w:szCs w:val="20"/>
        </w:rPr>
        <w:t>.</w:t>
      </w:r>
    </w:p>
    <w:p w14:paraId="2B3E50A8" w14:textId="77777777" w:rsidR="00F34325" w:rsidRPr="00C80E50" w:rsidRDefault="00F34325" w:rsidP="0038353F">
      <w:pPr>
        <w:spacing w:after="240" w:line="240" w:lineRule="auto"/>
        <w:jc w:val="both"/>
        <w:rPr>
          <w:rFonts w:ascii="Times New Roman" w:hAnsi="Times New Roman"/>
          <w:b/>
          <w:sz w:val="20"/>
          <w:szCs w:val="20"/>
        </w:rPr>
      </w:pPr>
    </w:p>
    <w:p w14:paraId="5A6580BF" w14:textId="1DDA51B1" w:rsidR="00E87936" w:rsidRPr="00C80E50" w:rsidRDefault="00F9353A" w:rsidP="0038353F">
      <w:pPr>
        <w:spacing w:after="240" w:line="240" w:lineRule="auto"/>
        <w:jc w:val="both"/>
        <w:rPr>
          <w:rFonts w:ascii="Times New Roman" w:hAnsi="Times New Roman"/>
          <w:b/>
          <w:sz w:val="20"/>
          <w:szCs w:val="20"/>
        </w:rPr>
      </w:pPr>
      <w:r w:rsidRPr="00C80E50">
        <w:rPr>
          <w:rFonts w:ascii="Times New Roman" w:hAnsi="Times New Roman"/>
          <w:b/>
          <w:sz w:val="20"/>
          <w:szCs w:val="20"/>
        </w:rPr>
        <w:t>Bibliografías</w:t>
      </w:r>
    </w:p>
    <w:p w14:paraId="0DD76F02" w14:textId="7C0F88A1" w:rsidR="00E87936" w:rsidRPr="00C80E50" w:rsidRDefault="00E87936" w:rsidP="0038353F">
      <w:pPr>
        <w:spacing w:after="240" w:line="240" w:lineRule="auto"/>
        <w:ind w:left="567" w:hanging="567"/>
        <w:jc w:val="both"/>
        <w:rPr>
          <w:rFonts w:ascii="Times New Roman" w:hAnsi="Times New Roman"/>
          <w:sz w:val="20"/>
          <w:szCs w:val="20"/>
        </w:rPr>
      </w:pPr>
      <w:proofErr w:type="spellStart"/>
      <w:r w:rsidRPr="00C80E50">
        <w:rPr>
          <w:rFonts w:ascii="Times New Roman" w:hAnsi="Times New Roman"/>
          <w:sz w:val="20"/>
          <w:szCs w:val="20"/>
        </w:rPr>
        <w:t>Cuik</w:t>
      </w:r>
      <w:proofErr w:type="spellEnd"/>
      <w:r w:rsidRPr="00C80E50">
        <w:rPr>
          <w:rFonts w:ascii="Times New Roman" w:hAnsi="Times New Roman"/>
          <w:sz w:val="20"/>
          <w:szCs w:val="20"/>
        </w:rPr>
        <w:t>, A. A., &amp; Viera, O</w:t>
      </w:r>
      <w:proofErr w:type="gramStart"/>
      <w:r w:rsidRPr="00C80E50">
        <w:rPr>
          <w:rFonts w:ascii="Times New Roman" w:hAnsi="Times New Roman"/>
          <w:sz w:val="20"/>
          <w:szCs w:val="20"/>
        </w:rPr>
        <w:t>..</w:t>
      </w:r>
      <w:proofErr w:type="gramEnd"/>
      <w:r w:rsidRPr="00C80E50">
        <w:rPr>
          <w:rFonts w:ascii="Times New Roman" w:hAnsi="Times New Roman"/>
          <w:sz w:val="20"/>
          <w:szCs w:val="20"/>
        </w:rPr>
        <w:t xml:space="preserve"> (2018). La comunicación en el Sistema Organizativo </w:t>
      </w:r>
      <w:r w:rsidR="00C33B41" w:rsidRPr="00C80E50">
        <w:rPr>
          <w:rFonts w:ascii="Times New Roman" w:hAnsi="Times New Roman"/>
          <w:sz w:val="20"/>
          <w:szCs w:val="20"/>
        </w:rPr>
        <w:t>de Dirección.</w:t>
      </w:r>
    </w:p>
    <w:p w14:paraId="1CCA58FA" w14:textId="77777777" w:rsidR="00E87936" w:rsidRPr="00C80E50" w:rsidRDefault="00E87936" w:rsidP="0038353F">
      <w:pPr>
        <w:spacing w:after="240" w:line="240" w:lineRule="auto"/>
        <w:ind w:left="567" w:hanging="567"/>
        <w:jc w:val="both"/>
        <w:rPr>
          <w:rFonts w:ascii="Times New Roman" w:hAnsi="Times New Roman"/>
          <w:sz w:val="20"/>
          <w:szCs w:val="20"/>
        </w:rPr>
      </w:pPr>
      <w:r w:rsidRPr="00C80E50">
        <w:rPr>
          <w:rFonts w:ascii="Times New Roman" w:hAnsi="Times New Roman"/>
          <w:sz w:val="20"/>
          <w:szCs w:val="20"/>
        </w:rPr>
        <w:t>Díaz, N. P., &amp; Viera, O. P. (2019). La comunicación orga</w:t>
      </w:r>
      <w:r w:rsidR="005A42FC" w:rsidRPr="00C80E50">
        <w:rPr>
          <w:rFonts w:ascii="Times New Roman" w:hAnsi="Times New Roman"/>
          <w:sz w:val="20"/>
          <w:szCs w:val="20"/>
        </w:rPr>
        <w:t>nizacional en las instituciones.</w:t>
      </w:r>
    </w:p>
    <w:p w14:paraId="14C1923A" w14:textId="64D150B0" w:rsidR="00E87936" w:rsidRPr="00C80E50" w:rsidRDefault="00E87936" w:rsidP="0038353F">
      <w:pPr>
        <w:spacing w:after="240" w:line="240" w:lineRule="auto"/>
        <w:ind w:left="567" w:hanging="567"/>
        <w:jc w:val="both"/>
        <w:rPr>
          <w:rStyle w:val="Hipervnculo"/>
          <w:rFonts w:ascii="Times New Roman" w:hAnsi="Times New Roman"/>
          <w:sz w:val="20"/>
          <w:szCs w:val="20"/>
        </w:rPr>
      </w:pPr>
      <w:r w:rsidRPr="00C80E50">
        <w:rPr>
          <w:rFonts w:ascii="Times New Roman" w:hAnsi="Times New Roman"/>
          <w:sz w:val="20"/>
          <w:szCs w:val="20"/>
        </w:rPr>
        <w:t xml:space="preserve">García, R. R. (2019) Apuntes sobre la evaluación, la neurociencia </w:t>
      </w:r>
      <w:r w:rsidR="00C33B41" w:rsidRPr="00C80E50">
        <w:rPr>
          <w:rFonts w:ascii="Times New Roman" w:hAnsi="Times New Roman"/>
          <w:sz w:val="20"/>
          <w:szCs w:val="20"/>
        </w:rPr>
        <w:t xml:space="preserve">y la autoevaluación en  </w:t>
      </w:r>
      <w:r w:rsidRPr="00C80E50">
        <w:rPr>
          <w:rFonts w:ascii="Times New Roman" w:hAnsi="Times New Roman"/>
          <w:sz w:val="20"/>
          <w:szCs w:val="20"/>
        </w:rPr>
        <w:t xml:space="preserve">la formación de </w:t>
      </w:r>
      <w:r w:rsidR="005A42FC" w:rsidRPr="00C80E50">
        <w:rPr>
          <w:rFonts w:ascii="Times New Roman" w:hAnsi="Times New Roman"/>
          <w:sz w:val="20"/>
          <w:szCs w:val="20"/>
        </w:rPr>
        <w:t>profesionales</w:t>
      </w:r>
      <w:r w:rsidRPr="00C80E50">
        <w:rPr>
          <w:rFonts w:ascii="Times New Roman" w:hAnsi="Times New Roman"/>
          <w:sz w:val="20"/>
          <w:szCs w:val="20"/>
        </w:rPr>
        <w:t xml:space="preserve">. REEA 1, </w:t>
      </w:r>
      <w:r w:rsidR="00AD3035" w:rsidRPr="00C80E50">
        <w:rPr>
          <w:rFonts w:ascii="Times New Roman" w:hAnsi="Times New Roman"/>
          <w:sz w:val="20"/>
          <w:szCs w:val="20"/>
        </w:rPr>
        <w:t>(</w:t>
      </w:r>
      <w:r w:rsidRPr="00C80E50">
        <w:rPr>
          <w:rFonts w:ascii="Times New Roman" w:hAnsi="Times New Roman"/>
          <w:sz w:val="20"/>
          <w:szCs w:val="20"/>
        </w:rPr>
        <w:t>4</w:t>
      </w:r>
      <w:r w:rsidR="00AD3035" w:rsidRPr="00C80E50">
        <w:rPr>
          <w:rFonts w:ascii="Times New Roman" w:hAnsi="Times New Roman"/>
          <w:sz w:val="20"/>
          <w:szCs w:val="20"/>
        </w:rPr>
        <w:t>)</w:t>
      </w:r>
      <w:r w:rsidRPr="00C80E50">
        <w:rPr>
          <w:rFonts w:ascii="Times New Roman" w:hAnsi="Times New Roman"/>
          <w:sz w:val="20"/>
          <w:szCs w:val="20"/>
        </w:rPr>
        <w:t xml:space="preserve">. </w:t>
      </w:r>
      <w:r w:rsidR="00AD3035" w:rsidRPr="00C80E50">
        <w:rPr>
          <w:rFonts w:ascii="Times New Roman" w:hAnsi="Times New Roman"/>
          <w:sz w:val="20"/>
          <w:szCs w:val="20"/>
        </w:rPr>
        <w:t xml:space="preserve">Recuperado de </w:t>
      </w:r>
      <w:hyperlink r:id="rId15" w:history="1">
        <w:r w:rsidR="0098179A" w:rsidRPr="00C80E50">
          <w:rPr>
            <w:rStyle w:val="Hipervnculo"/>
            <w:rFonts w:ascii="Times New Roman" w:hAnsi="Times New Roman"/>
            <w:sz w:val="20"/>
            <w:szCs w:val="20"/>
          </w:rPr>
          <w:t>http://www.eumed.net/rev/reea/agosto-19/evaluacion-docencia.html</w:t>
        </w:r>
      </w:hyperlink>
    </w:p>
    <w:p w14:paraId="617AAE69" w14:textId="32158B2C" w:rsidR="00B06031" w:rsidRPr="00C80E50" w:rsidRDefault="00B06031" w:rsidP="0038353F">
      <w:pPr>
        <w:spacing w:after="240" w:line="240" w:lineRule="auto"/>
        <w:ind w:left="567" w:hanging="567"/>
        <w:jc w:val="both"/>
        <w:rPr>
          <w:rFonts w:ascii="Times New Roman" w:hAnsi="Times New Roman"/>
          <w:color w:val="0563C1" w:themeColor="hyperlink"/>
          <w:sz w:val="20"/>
          <w:szCs w:val="20"/>
          <w:u w:val="single"/>
        </w:rPr>
      </w:pPr>
      <w:proofErr w:type="spellStart"/>
      <w:r w:rsidRPr="00C80E50">
        <w:rPr>
          <w:rFonts w:ascii="Times New Roman" w:hAnsi="Times New Roman"/>
          <w:sz w:val="20"/>
          <w:szCs w:val="20"/>
        </w:rPr>
        <w:t>Guaña</w:t>
      </w:r>
      <w:proofErr w:type="gramStart"/>
      <w:r w:rsidRPr="00C80E50">
        <w:rPr>
          <w:rFonts w:ascii="Times New Roman" w:hAnsi="Times New Roman"/>
          <w:sz w:val="20"/>
          <w:szCs w:val="20"/>
        </w:rPr>
        <w:t>,E</w:t>
      </w:r>
      <w:proofErr w:type="spellEnd"/>
      <w:proofErr w:type="gramEnd"/>
      <w:r w:rsidRPr="00C80E50">
        <w:rPr>
          <w:rFonts w:ascii="Times New Roman" w:hAnsi="Times New Roman"/>
          <w:sz w:val="20"/>
          <w:szCs w:val="20"/>
        </w:rPr>
        <w:t xml:space="preserve">.,  </w:t>
      </w:r>
      <w:proofErr w:type="spellStart"/>
      <w:r w:rsidRPr="00C80E50">
        <w:rPr>
          <w:rFonts w:ascii="Times New Roman" w:hAnsi="Times New Roman"/>
          <w:sz w:val="20"/>
          <w:szCs w:val="20"/>
        </w:rPr>
        <w:t>Quinatoa</w:t>
      </w:r>
      <w:proofErr w:type="spellEnd"/>
      <w:r w:rsidRPr="00C80E50">
        <w:rPr>
          <w:rFonts w:ascii="Times New Roman" w:hAnsi="Times New Roman"/>
          <w:sz w:val="20"/>
          <w:szCs w:val="20"/>
        </w:rPr>
        <w:t>, E &amp; Pérez, M. (2017).</w:t>
      </w:r>
      <w:r w:rsidRPr="00C80E50">
        <w:rPr>
          <w:sz w:val="20"/>
          <w:szCs w:val="20"/>
        </w:rPr>
        <w:t xml:space="preserve"> </w:t>
      </w:r>
      <w:r w:rsidRPr="00C80E50">
        <w:rPr>
          <w:rFonts w:ascii="Times New Roman" w:hAnsi="Times New Roman"/>
          <w:sz w:val="20"/>
          <w:szCs w:val="20"/>
        </w:rPr>
        <w:t>Tendencias del uso de las tecnologías y conducta del consumidor tecnológico. Revista Ciencias Holguín, 23, (2). Recuperado de https://www.redalyc.org/pdf/1815/181550959002.pdf</w:t>
      </w:r>
    </w:p>
    <w:p w14:paraId="634EA912" w14:textId="3AC1ED7F" w:rsidR="00AD3035" w:rsidRPr="00C80E50" w:rsidRDefault="00AD3035" w:rsidP="0038353F">
      <w:pPr>
        <w:spacing w:after="240" w:line="240" w:lineRule="auto"/>
        <w:ind w:left="567" w:hanging="567"/>
        <w:jc w:val="both"/>
        <w:rPr>
          <w:rFonts w:ascii="Times New Roman" w:hAnsi="Times New Roman"/>
          <w:sz w:val="20"/>
          <w:szCs w:val="20"/>
        </w:rPr>
      </w:pPr>
      <w:r w:rsidRPr="00C80E50">
        <w:rPr>
          <w:rFonts w:ascii="Times New Roman" w:hAnsi="Times New Roman"/>
          <w:sz w:val="20"/>
          <w:szCs w:val="20"/>
        </w:rPr>
        <w:t>González</w:t>
      </w:r>
      <w:r w:rsidR="0098179A" w:rsidRPr="00C80E50">
        <w:rPr>
          <w:rFonts w:ascii="Times New Roman" w:hAnsi="Times New Roman"/>
          <w:sz w:val="20"/>
          <w:szCs w:val="20"/>
        </w:rPr>
        <w:t>, V. (2006). La formación de competencias profesionales en la universidad: reflexiones y experiencias desde una perspectiva educativa.</w:t>
      </w:r>
      <w:r w:rsidRPr="00C80E50">
        <w:rPr>
          <w:rFonts w:ascii="Times New Roman" w:hAnsi="Times New Roman"/>
          <w:sz w:val="20"/>
          <w:szCs w:val="20"/>
        </w:rPr>
        <w:t xml:space="preserve"> Recuperado de https://core.ac.uk/download/pdf/41563302.pdf</w:t>
      </w:r>
    </w:p>
    <w:p w14:paraId="1116D69B" w14:textId="77777777" w:rsidR="00AD3035" w:rsidRPr="00C80E50" w:rsidRDefault="008F24C5" w:rsidP="0038353F">
      <w:pPr>
        <w:spacing w:after="240" w:line="240" w:lineRule="auto"/>
        <w:jc w:val="both"/>
        <w:rPr>
          <w:rFonts w:ascii="Times New Roman" w:hAnsi="Times New Roman"/>
          <w:sz w:val="20"/>
          <w:szCs w:val="20"/>
        </w:rPr>
      </w:pPr>
      <w:proofErr w:type="spellStart"/>
      <w:r w:rsidRPr="00C80E50">
        <w:rPr>
          <w:rFonts w:ascii="Times New Roman" w:hAnsi="Times New Roman"/>
          <w:sz w:val="20"/>
          <w:szCs w:val="20"/>
        </w:rPr>
        <w:t>Portuondo</w:t>
      </w:r>
      <w:proofErr w:type="spellEnd"/>
      <w:r w:rsidR="00AD3035" w:rsidRPr="00C80E50">
        <w:rPr>
          <w:rFonts w:ascii="Times New Roman" w:hAnsi="Times New Roman"/>
          <w:sz w:val="20"/>
          <w:szCs w:val="20"/>
        </w:rPr>
        <w:t xml:space="preserve">, L. &amp; </w:t>
      </w:r>
      <w:proofErr w:type="spellStart"/>
      <w:r w:rsidR="00AD3035" w:rsidRPr="00C80E50">
        <w:rPr>
          <w:rFonts w:ascii="Times New Roman" w:hAnsi="Times New Roman"/>
          <w:sz w:val="20"/>
          <w:szCs w:val="20"/>
        </w:rPr>
        <w:t>Jardínes</w:t>
      </w:r>
      <w:proofErr w:type="spellEnd"/>
      <w:r w:rsidR="00AD3035" w:rsidRPr="00C80E50">
        <w:rPr>
          <w:rFonts w:ascii="Times New Roman" w:hAnsi="Times New Roman"/>
          <w:sz w:val="20"/>
          <w:szCs w:val="20"/>
        </w:rPr>
        <w:t xml:space="preserve">, R. </w:t>
      </w:r>
      <w:r w:rsidRPr="00C80E50">
        <w:rPr>
          <w:rFonts w:ascii="Times New Roman" w:hAnsi="Times New Roman"/>
          <w:sz w:val="20"/>
          <w:szCs w:val="20"/>
        </w:rPr>
        <w:t xml:space="preserve">(2020). Tareas docentes para contribuir a la competencia profesional </w:t>
      </w:r>
      <w:r w:rsidR="00AD3035" w:rsidRPr="00C80E50">
        <w:rPr>
          <w:rFonts w:ascii="Times New Roman" w:hAnsi="Times New Roman"/>
          <w:sz w:val="20"/>
          <w:szCs w:val="20"/>
        </w:rPr>
        <w:t xml:space="preserve"> </w:t>
      </w:r>
    </w:p>
    <w:p w14:paraId="61011BCB" w14:textId="5354386B" w:rsidR="008F24C5" w:rsidRPr="00C80E50" w:rsidRDefault="008F24C5" w:rsidP="0038353F">
      <w:pPr>
        <w:spacing w:after="240" w:line="240" w:lineRule="auto"/>
        <w:ind w:left="709"/>
        <w:rPr>
          <w:rFonts w:ascii="Times New Roman" w:hAnsi="Times New Roman"/>
          <w:sz w:val="20"/>
          <w:szCs w:val="20"/>
        </w:rPr>
      </w:pPr>
      <w:proofErr w:type="gramStart"/>
      <w:r w:rsidRPr="00C80E50">
        <w:rPr>
          <w:rFonts w:ascii="Times New Roman" w:hAnsi="Times New Roman"/>
          <w:sz w:val="20"/>
          <w:szCs w:val="20"/>
        </w:rPr>
        <w:t>de</w:t>
      </w:r>
      <w:proofErr w:type="gramEnd"/>
      <w:r w:rsidRPr="00C80E50">
        <w:rPr>
          <w:rFonts w:ascii="Times New Roman" w:hAnsi="Times New Roman"/>
          <w:sz w:val="20"/>
          <w:szCs w:val="20"/>
        </w:rPr>
        <w:t xml:space="preserve"> resolución de problemas de cálculo químico cuantitativo en la Educación de Adultos. </w:t>
      </w:r>
      <w:r w:rsidR="00AD3035" w:rsidRPr="00C80E50">
        <w:rPr>
          <w:rFonts w:ascii="Times New Roman" w:hAnsi="Times New Roman"/>
          <w:sz w:val="20"/>
          <w:szCs w:val="20"/>
        </w:rPr>
        <w:t xml:space="preserve"> </w:t>
      </w:r>
      <w:r w:rsidR="00734B87" w:rsidRPr="00C80E50">
        <w:rPr>
          <w:rFonts w:ascii="Times New Roman" w:hAnsi="Times New Roman"/>
          <w:sz w:val="20"/>
          <w:szCs w:val="20"/>
        </w:rPr>
        <w:t xml:space="preserve"> </w:t>
      </w:r>
      <w:r w:rsidRPr="00C80E50">
        <w:rPr>
          <w:rFonts w:ascii="Times New Roman" w:hAnsi="Times New Roman"/>
          <w:sz w:val="20"/>
          <w:szCs w:val="20"/>
        </w:rPr>
        <w:t xml:space="preserve">Opuntia </w:t>
      </w:r>
      <w:r w:rsidR="00AD3035" w:rsidRPr="00C80E50">
        <w:rPr>
          <w:rFonts w:ascii="Times New Roman" w:hAnsi="Times New Roman"/>
          <w:sz w:val="20"/>
          <w:szCs w:val="20"/>
        </w:rPr>
        <w:t xml:space="preserve">  </w:t>
      </w:r>
      <w:r w:rsidRPr="00C80E50">
        <w:rPr>
          <w:rFonts w:ascii="Times New Roman" w:hAnsi="Times New Roman"/>
          <w:sz w:val="20"/>
          <w:szCs w:val="20"/>
        </w:rPr>
        <w:t>Brava, 12(1), 21-36.</w:t>
      </w:r>
      <w:r w:rsidR="00734B87" w:rsidRPr="00C80E50">
        <w:rPr>
          <w:sz w:val="20"/>
          <w:szCs w:val="20"/>
        </w:rPr>
        <w:t xml:space="preserve"> </w:t>
      </w:r>
      <w:r w:rsidR="00734B87" w:rsidRPr="00C80E50">
        <w:rPr>
          <w:rFonts w:ascii="Times New Roman" w:hAnsi="Times New Roman"/>
          <w:sz w:val="20"/>
          <w:szCs w:val="20"/>
        </w:rPr>
        <w:t>Recuperado de http://opuntiabrava.ult.edu.cu/index.php/opuntiabrava/article/view/950/1121</w:t>
      </w:r>
    </w:p>
    <w:p w14:paraId="504E75F4" w14:textId="00D0D884" w:rsidR="00E87936" w:rsidRPr="00C80E50" w:rsidRDefault="00734B87" w:rsidP="0038353F">
      <w:pPr>
        <w:spacing w:after="240" w:line="240" w:lineRule="auto"/>
        <w:ind w:left="567" w:hanging="567"/>
        <w:jc w:val="both"/>
        <w:rPr>
          <w:rFonts w:ascii="Times New Roman" w:hAnsi="Times New Roman"/>
          <w:sz w:val="20"/>
          <w:szCs w:val="20"/>
        </w:rPr>
      </w:pPr>
      <w:r w:rsidRPr="00C80E50">
        <w:rPr>
          <w:rFonts w:ascii="Times New Roman" w:hAnsi="Times New Roman"/>
          <w:sz w:val="20"/>
          <w:szCs w:val="20"/>
        </w:rPr>
        <w:t>Ricardo, A., Figueredo, P.,</w:t>
      </w:r>
      <w:r w:rsidR="00E87936" w:rsidRPr="00C80E50">
        <w:rPr>
          <w:rFonts w:ascii="Times New Roman" w:hAnsi="Times New Roman"/>
          <w:sz w:val="20"/>
          <w:szCs w:val="20"/>
        </w:rPr>
        <w:t xml:space="preserve"> &amp;</w:t>
      </w:r>
      <w:r w:rsidR="0072045E" w:rsidRPr="00C80E50">
        <w:rPr>
          <w:rFonts w:ascii="Times New Roman" w:hAnsi="Times New Roman"/>
          <w:sz w:val="20"/>
          <w:szCs w:val="20"/>
        </w:rPr>
        <w:t xml:space="preserve"> Pupo, M</w:t>
      </w:r>
      <w:r w:rsidR="00E87936" w:rsidRPr="00C80E50">
        <w:rPr>
          <w:rFonts w:ascii="Times New Roman" w:hAnsi="Times New Roman"/>
          <w:sz w:val="20"/>
          <w:szCs w:val="20"/>
        </w:rPr>
        <w:t>. (2019). La</w:t>
      </w:r>
      <w:r w:rsidRPr="00C80E50">
        <w:rPr>
          <w:rFonts w:ascii="Times New Roman" w:hAnsi="Times New Roman"/>
          <w:sz w:val="20"/>
          <w:szCs w:val="20"/>
        </w:rPr>
        <w:t xml:space="preserve"> estrategia para la  </w:t>
      </w:r>
      <w:r w:rsidR="00E87936" w:rsidRPr="00C80E50">
        <w:rPr>
          <w:rFonts w:ascii="Times New Roman" w:hAnsi="Times New Roman"/>
          <w:sz w:val="20"/>
          <w:szCs w:val="20"/>
        </w:rPr>
        <w:t xml:space="preserve">orientación profesional en las carreras </w:t>
      </w:r>
      <w:r w:rsidR="005A42FC" w:rsidRPr="00C80E50">
        <w:rPr>
          <w:rFonts w:ascii="Times New Roman" w:hAnsi="Times New Roman"/>
          <w:sz w:val="20"/>
          <w:szCs w:val="20"/>
        </w:rPr>
        <w:t xml:space="preserve">empresariales </w:t>
      </w:r>
      <w:r w:rsidR="00E87936" w:rsidRPr="00C80E50">
        <w:rPr>
          <w:rFonts w:ascii="Times New Roman" w:hAnsi="Times New Roman"/>
          <w:sz w:val="20"/>
          <w:szCs w:val="20"/>
        </w:rPr>
        <w:t xml:space="preserve">universitarias: su aplicación e impacto. </w:t>
      </w:r>
      <w:r w:rsidR="00743073" w:rsidRPr="00C80E50">
        <w:rPr>
          <w:rFonts w:ascii="Times New Roman" w:hAnsi="Times New Roman"/>
          <w:sz w:val="20"/>
          <w:szCs w:val="20"/>
        </w:rPr>
        <w:t xml:space="preserve">Rev. </w:t>
      </w:r>
      <w:r w:rsidR="00E87936" w:rsidRPr="00C80E50">
        <w:rPr>
          <w:rFonts w:ascii="Times New Roman" w:hAnsi="Times New Roman"/>
          <w:sz w:val="20"/>
          <w:szCs w:val="20"/>
        </w:rPr>
        <w:t>Opuntia Brava, 11(2), 90-106.</w:t>
      </w:r>
    </w:p>
    <w:p w14:paraId="6D0FE99B" w14:textId="2651AE0B" w:rsidR="00E87936" w:rsidRPr="00C80E50" w:rsidRDefault="00E87936" w:rsidP="0038353F">
      <w:pPr>
        <w:spacing w:after="240" w:line="240" w:lineRule="auto"/>
        <w:ind w:left="567" w:hanging="567"/>
        <w:jc w:val="both"/>
        <w:rPr>
          <w:rFonts w:ascii="Times New Roman" w:hAnsi="Times New Roman"/>
          <w:sz w:val="20"/>
          <w:szCs w:val="20"/>
        </w:rPr>
      </w:pPr>
      <w:proofErr w:type="spellStart"/>
      <w:r w:rsidRPr="00C80E50">
        <w:rPr>
          <w:rFonts w:ascii="Times New Roman" w:hAnsi="Times New Roman"/>
          <w:sz w:val="20"/>
          <w:szCs w:val="20"/>
        </w:rPr>
        <w:t>Turienzo</w:t>
      </w:r>
      <w:proofErr w:type="spellEnd"/>
      <w:r w:rsidRPr="00C80E50">
        <w:rPr>
          <w:rFonts w:ascii="Times New Roman" w:hAnsi="Times New Roman"/>
          <w:sz w:val="20"/>
          <w:szCs w:val="20"/>
        </w:rPr>
        <w:t xml:space="preserve">, R. (2016). El pequeño libro de la motivación. </w:t>
      </w:r>
      <w:r w:rsidR="00734B87" w:rsidRPr="00C80E50">
        <w:rPr>
          <w:rFonts w:ascii="Times New Roman" w:hAnsi="Times New Roman"/>
          <w:sz w:val="20"/>
          <w:szCs w:val="20"/>
        </w:rPr>
        <w:t xml:space="preserve">Ed. </w:t>
      </w:r>
      <w:r w:rsidRPr="00C80E50">
        <w:rPr>
          <w:rFonts w:ascii="Times New Roman" w:hAnsi="Times New Roman"/>
          <w:sz w:val="20"/>
          <w:szCs w:val="20"/>
        </w:rPr>
        <w:t>Alienta.</w:t>
      </w:r>
      <w:r w:rsidR="00734B87" w:rsidRPr="00C80E50">
        <w:rPr>
          <w:rFonts w:ascii="Times New Roman" w:hAnsi="Times New Roman"/>
          <w:sz w:val="20"/>
          <w:szCs w:val="20"/>
        </w:rPr>
        <w:t xml:space="preserve"> Recuperado de https://www.planetadelibros.com/libros_cont</w:t>
      </w:r>
      <w:r w:rsidR="00734B87" w:rsidRPr="00C80E50">
        <w:rPr>
          <w:rFonts w:ascii="Times New Roman" w:hAnsi="Times New Roman"/>
          <w:sz w:val="20"/>
          <w:szCs w:val="20"/>
        </w:rPr>
        <w:lastRenderedPageBreak/>
        <w:t>enido_extra/34/33578_EL_PEQUENO_LIBRO_DE_LA_MOTIVACION.pdf</w:t>
      </w:r>
    </w:p>
    <w:p w14:paraId="6F64F7CD" w14:textId="597F49C3" w:rsidR="00E87936" w:rsidRPr="00C80E50" w:rsidRDefault="00E87936" w:rsidP="0038353F">
      <w:pPr>
        <w:spacing w:after="240" w:line="240" w:lineRule="auto"/>
        <w:ind w:left="567" w:hanging="567"/>
        <w:jc w:val="both"/>
        <w:rPr>
          <w:rFonts w:ascii="Times New Roman" w:hAnsi="Times New Roman"/>
          <w:sz w:val="20"/>
          <w:szCs w:val="20"/>
        </w:rPr>
      </w:pPr>
      <w:r w:rsidRPr="00C80E50">
        <w:rPr>
          <w:rFonts w:ascii="Times New Roman" w:hAnsi="Times New Roman"/>
          <w:sz w:val="20"/>
          <w:szCs w:val="20"/>
        </w:rPr>
        <w:t xml:space="preserve">Mancebo, M. E., &amp; </w:t>
      </w:r>
      <w:proofErr w:type="spellStart"/>
      <w:r w:rsidRPr="00C80E50">
        <w:rPr>
          <w:rFonts w:ascii="Times New Roman" w:hAnsi="Times New Roman"/>
          <w:sz w:val="20"/>
          <w:szCs w:val="20"/>
        </w:rPr>
        <w:t>Bentancur</w:t>
      </w:r>
      <w:proofErr w:type="spellEnd"/>
      <w:r w:rsidRPr="00C80E50">
        <w:rPr>
          <w:rFonts w:ascii="Times New Roman" w:hAnsi="Times New Roman"/>
          <w:sz w:val="20"/>
          <w:szCs w:val="20"/>
        </w:rPr>
        <w:t>, N. (2018). Las competencias en la educación superior: nudos críticos y oportunidades de innovación. Inter</w:t>
      </w:r>
      <w:r w:rsidR="00734B87" w:rsidRPr="00C80E50">
        <w:rPr>
          <w:rFonts w:ascii="Times New Roman" w:hAnsi="Times New Roman"/>
          <w:sz w:val="20"/>
          <w:szCs w:val="20"/>
        </w:rPr>
        <w:t xml:space="preserve"> </w:t>
      </w:r>
      <w:r w:rsidRPr="00C80E50">
        <w:rPr>
          <w:rFonts w:ascii="Times New Roman" w:hAnsi="Times New Roman"/>
          <w:sz w:val="20"/>
          <w:szCs w:val="20"/>
        </w:rPr>
        <w:t>Cambios. Dilemas y transiciones de la Educación Superior, 5</w:t>
      </w:r>
      <w:r w:rsidR="00734B87" w:rsidRPr="00C80E50">
        <w:rPr>
          <w:rFonts w:ascii="Times New Roman" w:hAnsi="Times New Roman"/>
          <w:sz w:val="20"/>
          <w:szCs w:val="20"/>
        </w:rPr>
        <w:t>(</w:t>
      </w:r>
      <w:r w:rsidRPr="00C80E50">
        <w:rPr>
          <w:rFonts w:ascii="Times New Roman" w:hAnsi="Times New Roman"/>
          <w:sz w:val="20"/>
          <w:szCs w:val="20"/>
        </w:rPr>
        <w:t>1</w:t>
      </w:r>
      <w:proofErr w:type="gramStart"/>
      <w:r w:rsidR="00734B87" w:rsidRPr="00C80E50">
        <w:rPr>
          <w:rFonts w:ascii="Times New Roman" w:hAnsi="Times New Roman"/>
          <w:sz w:val="20"/>
          <w:szCs w:val="20"/>
        </w:rPr>
        <w:t>),</w:t>
      </w:r>
      <w:proofErr w:type="gramEnd"/>
      <w:r w:rsidRPr="00C80E50">
        <w:rPr>
          <w:rFonts w:ascii="Times New Roman" w:hAnsi="Times New Roman"/>
          <w:sz w:val="20"/>
          <w:szCs w:val="20"/>
        </w:rPr>
        <w:t>104-115.</w:t>
      </w:r>
    </w:p>
    <w:p w14:paraId="0F836CC9" w14:textId="2A1EA3DD" w:rsidR="00E87936" w:rsidRPr="00C80E50" w:rsidRDefault="00743073" w:rsidP="0038353F">
      <w:pPr>
        <w:spacing w:after="240" w:line="240" w:lineRule="auto"/>
        <w:ind w:left="567" w:hanging="567"/>
        <w:jc w:val="both"/>
        <w:rPr>
          <w:rFonts w:ascii="Times New Roman" w:hAnsi="Times New Roman"/>
          <w:sz w:val="20"/>
          <w:szCs w:val="20"/>
        </w:rPr>
      </w:pPr>
      <w:r w:rsidRPr="00C80E50">
        <w:rPr>
          <w:rFonts w:ascii="Times New Roman" w:hAnsi="Times New Roman"/>
          <w:sz w:val="20"/>
          <w:szCs w:val="20"/>
        </w:rPr>
        <w:t xml:space="preserve">Ortega, F. </w:t>
      </w:r>
      <w:r w:rsidR="00E87936" w:rsidRPr="00C80E50">
        <w:rPr>
          <w:rFonts w:ascii="Times New Roman" w:hAnsi="Times New Roman"/>
          <w:sz w:val="20"/>
          <w:szCs w:val="20"/>
        </w:rPr>
        <w:t>(20</w:t>
      </w:r>
      <w:r w:rsidRPr="00C80E50">
        <w:rPr>
          <w:rFonts w:ascii="Times New Roman" w:hAnsi="Times New Roman"/>
          <w:sz w:val="20"/>
          <w:szCs w:val="20"/>
        </w:rPr>
        <w:t>11</w:t>
      </w:r>
      <w:r w:rsidR="00E87936" w:rsidRPr="00C80E50">
        <w:rPr>
          <w:rFonts w:ascii="Times New Roman" w:hAnsi="Times New Roman"/>
          <w:sz w:val="20"/>
          <w:szCs w:val="20"/>
        </w:rPr>
        <w:t>). Ideario de Simón Rodríguez. Moral y luces</w:t>
      </w:r>
      <w:r w:rsidR="00734B87" w:rsidRPr="00C80E50">
        <w:rPr>
          <w:rFonts w:ascii="Times New Roman" w:hAnsi="Times New Roman"/>
          <w:sz w:val="20"/>
          <w:szCs w:val="20"/>
        </w:rPr>
        <w:t>.</w:t>
      </w:r>
      <w:r w:rsidRPr="00C80E50">
        <w:rPr>
          <w:rFonts w:ascii="Times New Roman" w:hAnsi="Times New Roman"/>
          <w:sz w:val="20"/>
          <w:szCs w:val="20"/>
        </w:rPr>
        <w:t xml:space="preserve"> Rev. </w:t>
      </w:r>
      <w:proofErr w:type="gramStart"/>
      <w:r w:rsidRPr="00C80E50">
        <w:rPr>
          <w:rFonts w:ascii="Times New Roman" w:hAnsi="Times New Roman"/>
          <w:sz w:val="20"/>
          <w:szCs w:val="20"/>
        </w:rPr>
        <w:t>de</w:t>
      </w:r>
      <w:proofErr w:type="gramEnd"/>
      <w:r w:rsidRPr="00C80E50">
        <w:rPr>
          <w:rFonts w:ascii="Times New Roman" w:hAnsi="Times New Roman"/>
          <w:sz w:val="20"/>
          <w:szCs w:val="20"/>
        </w:rPr>
        <w:t xml:space="preserve"> Estudios Sociales,(38) . </w:t>
      </w:r>
      <w:r w:rsidR="00734B87" w:rsidRPr="00C80E50">
        <w:rPr>
          <w:rFonts w:ascii="Times New Roman" w:hAnsi="Times New Roman"/>
          <w:sz w:val="20"/>
          <w:szCs w:val="20"/>
        </w:rPr>
        <w:t>Recuperado de http://journals.openedition.org/revestudsoc/11451</w:t>
      </w:r>
    </w:p>
    <w:p w14:paraId="7F7818D5" w14:textId="6833705C" w:rsidR="00E87936" w:rsidRPr="00C80E50" w:rsidRDefault="00E87936" w:rsidP="0038353F">
      <w:pPr>
        <w:spacing w:after="240" w:line="240" w:lineRule="auto"/>
        <w:ind w:left="567" w:hanging="567"/>
        <w:jc w:val="both"/>
        <w:rPr>
          <w:rFonts w:ascii="Times New Roman" w:hAnsi="Times New Roman"/>
          <w:sz w:val="20"/>
          <w:szCs w:val="20"/>
        </w:rPr>
      </w:pPr>
      <w:r w:rsidRPr="00C80E50">
        <w:rPr>
          <w:rFonts w:ascii="Times New Roman" w:hAnsi="Times New Roman"/>
          <w:sz w:val="20"/>
          <w:szCs w:val="20"/>
        </w:rPr>
        <w:t xml:space="preserve">Vargas, I. R., </w:t>
      </w:r>
      <w:proofErr w:type="spellStart"/>
      <w:r w:rsidRPr="00C80E50">
        <w:rPr>
          <w:rFonts w:ascii="Times New Roman" w:hAnsi="Times New Roman"/>
          <w:sz w:val="20"/>
          <w:szCs w:val="20"/>
        </w:rPr>
        <w:t>Payrol</w:t>
      </w:r>
      <w:proofErr w:type="spellEnd"/>
      <w:r w:rsidRPr="00C80E50">
        <w:rPr>
          <w:rFonts w:ascii="Times New Roman" w:hAnsi="Times New Roman"/>
          <w:sz w:val="20"/>
          <w:szCs w:val="20"/>
        </w:rPr>
        <w:t xml:space="preserve">, J. A., &amp; Quijano, M. M. (2019). El enfoque de procesos, su concreción en un manual de gestión institucional. Revista Boletín </w:t>
      </w:r>
      <w:proofErr w:type="spellStart"/>
      <w:r w:rsidRPr="00C80E50">
        <w:rPr>
          <w:rFonts w:ascii="Times New Roman" w:hAnsi="Times New Roman"/>
          <w:sz w:val="20"/>
          <w:szCs w:val="20"/>
        </w:rPr>
        <w:t>Redipe</w:t>
      </w:r>
      <w:proofErr w:type="spellEnd"/>
      <w:r w:rsidRPr="00C80E50">
        <w:rPr>
          <w:rFonts w:ascii="Times New Roman" w:hAnsi="Times New Roman"/>
          <w:sz w:val="20"/>
          <w:szCs w:val="20"/>
        </w:rPr>
        <w:t>, 8(3), 125-134.</w:t>
      </w:r>
    </w:p>
    <w:sectPr w:rsidR="00E87936" w:rsidRPr="00C80E50" w:rsidSect="0038353F">
      <w:type w:val="continuous"/>
      <w:pgSz w:w="11906" w:h="16838"/>
      <w:pgMar w:top="1418" w:right="1418" w:bottom="1418" w:left="1701" w:header="709" w:footer="709" w:gutter="0"/>
      <w:cols w:num="2" w:space="32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87BC4" w14:textId="77777777" w:rsidR="009468AC" w:rsidRDefault="009468AC" w:rsidP="00720219">
      <w:pPr>
        <w:spacing w:after="0" w:line="240" w:lineRule="auto"/>
      </w:pPr>
      <w:r>
        <w:separator/>
      </w:r>
    </w:p>
  </w:endnote>
  <w:endnote w:type="continuationSeparator" w:id="0">
    <w:p w14:paraId="4D627F5A" w14:textId="77777777" w:rsidR="009468AC" w:rsidRDefault="009468AC" w:rsidP="0072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BB075" w14:textId="77777777" w:rsidR="00C80E50" w:rsidRPr="00B748A8" w:rsidRDefault="00C80E50" w:rsidP="00720219">
    <w:pPr>
      <w:pStyle w:val="Piedepgina"/>
      <w:jc w:val="right"/>
      <w:rPr>
        <w:rFonts w:ascii="Times New Roman" w:hAnsi="Times New Roman"/>
        <w:i/>
      </w:rPr>
    </w:pPr>
    <w:r w:rsidRPr="00B748A8">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39DBD" w14:textId="77777777" w:rsidR="009468AC" w:rsidRDefault="009468AC" w:rsidP="00720219">
      <w:pPr>
        <w:spacing w:after="0" w:line="240" w:lineRule="auto"/>
      </w:pPr>
      <w:r>
        <w:separator/>
      </w:r>
    </w:p>
  </w:footnote>
  <w:footnote w:type="continuationSeparator" w:id="0">
    <w:p w14:paraId="49BE5E32" w14:textId="77777777" w:rsidR="009468AC" w:rsidRDefault="009468AC" w:rsidP="00720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AA76" w14:textId="77777777" w:rsidR="00A83FB9" w:rsidRDefault="00A83FB9" w:rsidP="00A83FB9">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1EB5A475" w14:textId="77777777" w:rsidR="00C80E50" w:rsidRDefault="00C80E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63E3"/>
    <w:multiLevelType w:val="hybridMultilevel"/>
    <w:tmpl w:val="827A0C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ABC0F44"/>
    <w:multiLevelType w:val="hybridMultilevel"/>
    <w:tmpl w:val="C94AD2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FE60F9"/>
    <w:multiLevelType w:val="hybridMultilevel"/>
    <w:tmpl w:val="F32430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3CA5CC1"/>
    <w:multiLevelType w:val="hybridMultilevel"/>
    <w:tmpl w:val="79B6DBEC"/>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4" w15:restartNumberingAfterBreak="0">
    <w:nsid w:val="27732981"/>
    <w:multiLevelType w:val="hybridMultilevel"/>
    <w:tmpl w:val="74F203CC"/>
    <w:lvl w:ilvl="0" w:tplc="1A184F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2C5DA9"/>
    <w:multiLevelType w:val="hybridMultilevel"/>
    <w:tmpl w:val="CB840D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1344810"/>
    <w:multiLevelType w:val="hybridMultilevel"/>
    <w:tmpl w:val="19CCF6AE"/>
    <w:lvl w:ilvl="0" w:tplc="5F0828E4">
      <w:start w:val="1"/>
      <w:numFmt w:val="decimal"/>
      <w:lvlText w:val="(%1)"/>
      <w:lvlJc w:val="left"/>
      <w:pPr>
        <w:ind w:left="750" w:hanging="39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5D5662"/>
    <w:multiLevelType w:val="hybridMultilevel"/>
    <w:tmpl w:val="8EA4C466"/>
    <w:lvl w:ilvl="0" w:tplc="FC5AC99E">
      <w:start w:val="1"/>
      <w:numFmt w:val="bullet"/>
      <w:lvlText w:val="•"/>
      <w:lvlJc w:val="left"/>
      <w:pPr>
        <w:tabs>
          <w:tab w:val="num" w:pos="720"/>
        </w:tabs>
        <w:ind w:left="720" w:hanging="360"/>
      </w:pPr>
      <w:rPr>
        <w:rFonts w:ascii="Arial" w:hAnsi="Arial" w:hint="default"/>
      </w:rPr>
    </w:lvl>
    <w:lvl w:ilvl="1" w:tplc="3FF28804" w:tentative="1">
      <w:start w:val="1"/>
      <w:numFmt w:val="bullet"/>
      <w:lvlText w:val="•"/>
      <w:lvlJc w:val="left"/>
      <w:pPr>
        <w:tabs>
          <w:tab w:val="num" w:pos="1440"/>
        </w:tabs>
        <w:ind w:left="1440" w:hanging="360"/>
      </w:pPr>
      <w:rPr>
        <w:rFonts w:ascii="Arial" w:hAnsi="Arial" w:hint="default"/>
      </w:rPr>
    </w:lvl>
    <w:lvl w:ilvl="2" w:tplc="640A71FA" w:tentative="1">
      <w:start w:val="1"/>
      <w:numFmt w:val="bullet"/>
      <w:lvlText w:val="•"/>
      <w:lvlJc w:val="left"/>
      <w:pPr>
        <w:tabs>
          <w:tab w:val="num" w:pos="2160"/>
        </w:tabs>
        <w:ind w:left="2160" w:hanging="360"/>
      </w:pPr>
      <w:rPr>
        <w:rFonts w:ascii="Arial" w:hAnsi="Arial" w:hint="default"/>
      </w:rPr>
    </w:lvl>
    <w:lvl w:ilvl="3" w:tplc="16041740" w:tentative="1">
      <w:start w:val="1"/>
      <w:numFmt w:val="bullet"/>
      <w:lvlText w:val="•"/>
      <w:lvlJc w:val="left"/>
      <w:pPr>
        <w:tabs>
          <w:tab w:val="num" w:pos="2880"/>
        </w:tabs>
        <w:ind w:left="2880" w:hanging="360"/>
      </w:pPr>
      <w:rPr>
        <w:rFonts w:ascii="Arial" w:hAnsi="Arial" w:hint="default"/>
      </w:rPr>
    </w:lvl>
    <w:lvl w:ilvl="4" w:tplc="48BE0C78" w:tentative="1">
      <w:start w:val="1"/>
      <w:numFmt w:val="bullet"/>
      <w:lvlText w:val="•"/>
      <w:lvlJc w:val="left"/>
      <w:pPr>
        <w:tabs>
          <w:tab w:val="num" w:pos="3600"/>
        </w:tabs>
        <w:ind w:left="3600" w:hanging="360"/>
      </w:pPr>
      <w:rPr>
        <w:rFonts w:ascii="Arial" w:hAnsi="Arial" w:hint="default"/>
      </w:rPr>
    </w:lvl>
    <w:lvl w:ilvl="5" w:tplc="C256EFFA" w:tentative="1">
      <w:start w:val="1"/>
      <w:numFmt w:val="bullet"/>
      <w:lvlText w:val="•"/>
      <w:lvlJc w:val="left"/>
      <w:pPr>
        <w:tabs>
          <w:tab w:val="num" w:pos="4320"/>
        </w:tabs>
        <w:ind w:left="4320" w:hanging="360"/>
      </w:pPr>
      <w:rPr>
        <w:rFonts w:ascii="Arial" w:hAnsi="Arial" w:hint="default"/>
      </w:rPr>
    </w:lvl>
    <w:lvl w:ilvl="6" w:tplc="07E88966" w:tentative="1">
      <w:start w:val="1"/>
      <w:numFmt w:val="bullet"/>
      <w:lvlText w:val="•"/>
      <w:lvlJc w:val="left"/>
      <w:pPr>
        <w:tabs>
          <w:tab w:val="num" w:pos="5040"/>
        </w:tabs>
        <w:ind w:left="5040" w:hanging="360"/>
      </w:pPr>
      <w:rPr>
        <w:rFonts w:ascii="Arial" w:hAnsi="Arial" w:hint="default"/>
      </w:rPr>
    </w:lvl>
    <w:lvl w:ilvl="7" w:tplc="720EEC7C" w:tentative="1">
      <w:start w:val="1"/>
      <w:numFmt w:val="bullet"/>
      <w:lvlText w:val="•"/>
      <w:lvlJc w:val="left"/>
      <w:pPr>
        <w:tabs>
          <w:tab w:val="num" w:pos="5760"/>
        </w:tabs>
        <w:ind w:left="5760" w:hanging="360"/>
      </w:pPr>
      <w:rPr>
        <w:rFonts w:ascii="Arial" w:hAnsi="Arial" w:hint="default"/>
      </w:rPr>
    </w:lvl>
    <w:lvl w:ilvl="8" w:tplc="DC66F5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6F61CE"/>
    <w:multiLevelType w:val="hybridMultilevel"/>
    <w:tmpl w:val="CAA0D6EC"/>
    <w:lvl w:ilvl="0" w:tplc="CD946536">
      <w:start w:val="1"/>
      <w:numFmt w:val="bullet"/>
      <w:lvlText w:val="•"/>
      <w:lvlJc w:val="left"/>
      <w:pPr>
        <w:tabs>
          <w:tab w:val="num" w:pos="720"/>
        </w:tabs>
        <w:ind w:left="720" w:hanging="360"/>
      </w:pPr>
      <w:rPr>
        <w:rFonts w:ascii="Arial" w:hAnsi="Arial" w:hint="default"/>
      </w:rPr>
    </w:lvl>
    <w:lvl w:ilvl="1" w:tplc="5F163506" w:tentative="1">
      <w:start w:val="1"/>
      <w:numFmt w:val="bullet"/>
      <w:lvlText w:val="•"/>
      <w:lvlJc w:val="left"/>
      <w:pPr>
        <w:tabs>
          <w:tab w:val="num" w:pos="1440"/>
        </w:tabs>
        <w:ind w:left="1440" w:hanging="360"/>
      </w:pPr>
      <w:rPr>
        <w:rFonts w:ascii="Arial" w:hAnsi="Arial" w:hint="default"/>
      </w:rPr>
    </w:lvl>
    <w:lvl w:ilvl="2" w:tplc="71068460" w:tentative="1">
      <w:start w:val="1"/>
      <w:numFmt w:val="bullet"/>
      <w:lvlText w:val="•"/>
      <w:lvlJc w:val="left"/>
      <w:pPr>
        <w:tabs>
          <w:tab w:val="num" w:pos="2160"/>
        </w:tabs>
        <w:ind w:left="2160" w:hanging="360"/>
      </w:pPr>
      <w:rPr>
        <w:rFonts w:ascii="Arial" w:hAnsi="Arial" w:hint="default"/>
      </w:rPr>
    </w:lvl>
    <w:lvl w:ilvl="3" w:tplc="BAE20428" w:tentative="1">
      <w:start w:val="1"/>
      <w:numFmt w:val="bullet"/>
      <w:lvlText w:val="•"/>
      <w:lvlJc w:val="left"/>
      <w:pPr>
        <w:tabs>
          <w:tab w:val="num" w:pos="2880"/>
        </w:tabs>
        <w:ind w:left="2880" w:hanging="360"/>
      </w:pPr>
      <w:rPr>
        <w:rFonts w:ascii="Arial" w:hAnsi="Arial" w:hint="default"/>
      </w:rPr>
    </w:lvl>
    <w:lvl w:ilvl="4" w:tplc="EFA66B7C" w:tentative="1">
      <w:start w:val="1"/>
      <w:numFmt w:val="bullet"/>
      <w:lvlText w:val="•"/>
      <w:lvlJc w:val="left"/>
      <w:pPr>
        <w:tabs>
          <w:tab w:val="num" w:pos="3600"/>
        </w:tabs>
        <w:ind w:left="3600" w:hanging="360"/>
      </w:pPr>
      <w:rPr>
        <w:rFonts w:ascii="Arial" w:hAnsi="Arial" w:hint="default"/>
      </w:rPr>
    </w:lvl>
    <w:lvl w:ilvl="5" w:tplc="D19849B4" w:tentative="1">
      <w:start w:val="1"/>
      <w:numFmt w:val="bullet"/>
      <w:lvlText w:val="•"/>
      <w:lvlJc w:val="left"/>
      <w:pPr>
        <w:tabs>
          <w:tab w:val="num" w:pos="4320"/>
        </w:tabs>
        <w:ind w:left="4320" w:hanging="360"/>
      </w:pPr>
      <w:rPr>
        <w:rFonts w:ascii="Arial" w:hAnsi="Arial" w:hint="default"/>
      </w:rPr>
    </w:lvl>
    <w:lvl w:ilvl="6" w:tplc="D4764FE8" w:tentative="1">
      <w:start w:val="1"/>
      <w:numFmt w:val="bullet"/>
      <w:lvlText w:val="•"/>
      <w:lvlJc w:val="left"/>
      <w:pPr>
        <w:tabs>
          <w:tab w:val="num" w:pos="5040"/>
        </w:tabs>
        <w:ind w:left="5040" w:hanging="360"/>
      </w:pPr>
      <w:rPr>
        <w:rFonts w:ascii="Arial" w:hAnsi="Arial" w:hint="default"/>
      </w:rPr>
    </w:lvl>
    <w:lvl w:ilvl="7" w:tplc="E8C8E504" w:tentative="1">
      <w:start w:val="1"/>
      <w:numFmt w:val="bullet"/>
      <w:lvlText w:val="•"/>
      <w:lvlJc w:val="left"/>
      <w:pPr>
        <w:tabs>
          <w:tab w:val="num" w:pos="5760"/>
        </w:tabs>
        <w:ind w:left="5760" w:hanging="360"/>
      </w:pPr>
      <w:rPr>
        <w:rFonts w:ascii="Arial" w:hAnsi="Arial" w:hint="default"/>
      </w:rPr>
    </w:lvl>
    <w:lvl w:ilvl="8" w:tplc="6B32D5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B3597D"/>
    <w:multiLevelType w:val="hybridMultilevel"/>
    <w:tmpl w:val="AD984D64"/>
    <w:lvl w:ilvl="0" w:tplc="645EF1BE">
      <w:start w:val="1"/>
      <w:numFmt w:val="bullet"/>
      <w:lvlText w:val="•"/>
      <w:lvlJc w:val="left"/>
      <w:pPr>
        <w:tabs>
          <w:tab w:val="num" w:pos="720"/>
        </w:tabs>
        <w:ind w:left="720" w:hanging="360"/>
      </w:pPr>
      <w:rPr>
        <w:rFonts w:ascii="Arial" w:hAnsi="Arial" w:hint="default"/>
      </w:rPr>
    </w:lvl>
    <w:lvl w:ilvl="1" w:tplc="AD541F24" w:tentative="1">
      <w:start w:val="1"/>
      <w:numFmt w:val="bullet"/>
      <w:lvlText w:val="•"/>
      <w:lvlJc w:val="left"/>
      <w:pPr>
        <w:tabs>
          <w:tab w:val="num" w:pos="1440"/>
        </w:tabs>
        <w:ind w:left="1440" w:hanging="360"/>
      </w:pPr>
      <w:rPr>
        <w:rFonts w:ascii="Arial" w:hAnsi="Arial" w:hint="default"/>
      </w:rPr>
    </w:lvl>
    <w:lvl w:ilvl="2" w:tplc="14706BD6" w:tentative="1">
      <w:start w:val="1"/>
      <w:numFmt w:val="bullet"/>
      <w:lvlText w:val="•"/>
      <w:lvlJc w:val="left"/>
      <w:pPr>
        <w:tabs>
          <w:tab w:val="num" w:pos="2160"/>
        </w:tabs>
        <w:ind w:left="2160" w:hanging="360"/>
      </w:pPr>
      <w:rPr>
        <w:rFonts w:ascii="Arial" w:hAnsi="Arial" w:hint="default"/>
      </w:rPr>
    </w:lvl>
    <w:lvl w:ilvl="3" w:tplc="88CEB8C0" w:tentative="1">
      <w:start w:val="1"/>
      <w:numFmt w:val="bullet"/>
      <w:lvlText w:val="•"/>
      <w:lvlJc w:val="left"/>
      <w:pPr>
        <w:tabs>
          <w:tab w:val="num" w:pos="2880"/>
        </w:tabs>
        <w:ind w:left="2880" w:hanging="360"/>
      </w:pPr>
      <w:rPr>
        <w:rFonts w:ascii="Arial" w:hAnsi="Arial" w:hint="default"/>
      </w:rPr>
    </w:lvl>
    <w:lvl w:ilvl="4" w:tplc="3E42C65C" w:tentative="1">
      <w:start w:val="1"/>
      <w:numFmt w:val="bullet"/>
      <w:lvlText w:val="•"/>
      <w:lvlJc w:val="left"/>
      <w:pPr>
        <w:tabs>
          <w:tab w:val="num" w:pos="3600"/>
        </w:tabs>
        <w:ind w:left="3600" w:hanging="360"/>
      </w:pPr>
      <w:rPr>
        <w:rFonts w:ascii="Arial" w:hAnsi="Arial" w:hint="default"/>
      </w:rPr>
    </w:lvl>
    <w:lvl w:ilvl="5" w:tplc="2C76330C" w:tentative="1">
      <w:start w:val="1"/>
      <w:numFmt w:val="bullet"/>
      <w:lvlText w:val="•"/>
      <w:lvlJc w:val="left"/>
      <w:pPr>
        <w:tabs>
          <w:tab w:val="num" w:pos="4320"/>
        </w:tabs>
        <w:ind w:left="4320" w:hanging="360"/>
      </w:pPr>
      <w:rPr>
        <w:rFonts w:ascii="Arial" w:hAnsi="Arial" w:hint="default"/>
      </w:rPr>
    </w:lvl>
    <w:lvl w:ilvl="6" w:tplc="D7F20B32" w:tentative="1">
      <w:start w:val="1"/>
      <w:numFmt w:val="bullet"/>
      <w:lvlText w:val="•"/>
      <w:lvlJc w:val="left"/>
      <w:pPr>
        <w:tabs>
          <w:tab w:val="num" w:pos="5040"/>
        </w:tabs>
        <w:ind w:left="5040" w:hanging="360"/>
      </w:pPr>
      <w:rPr>
        <w:rFonts w:ascii="Arial" w:hAnsi="Arial" w:hint="default"/>
      </w:rPr>
    </w:lvl>
    <w:lvl w:ilvl="7" w:tplc="C4F0A14C" w:tentative="1">
      <w:start w:val="1"/>
      <w:numFmt w:val="bullet"/>
      <w:lvlText w:val="•"/>
      <w:lvlJc w:val="left"/>
      <w:pPr>
        <w:tabs>
          <w:tab w:val="num" w:pos="5760"/>
        </w:tabs>
        <w:ind w:left="5760" w:hanging="360"/>
      </w:pPr>
      <w:rPr>
        <w:rFonts w:ascii="Arial" w:hAnsi="Arial" w:hint="default"/>
      </w:rPr>
    </w:lvl>
    <w:lvl w:ilvl="8" w:tplc="746AA0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C345C4"/>
    <w:multiLevelType w:val="hybridMultilevel"/>
    <w:tmpl w:val="48F07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EE1472"/>
    <w:multiLevelType w:val="hybridMultilevel"/>
    <w:tmpl w:val="C87E129C"/>
    <w:lvl w:ilvl="0" w:tplc="6B6A328E">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D8229E"/>
    <w:multiLevelType w:val="hybridMultilevel"/>
    <w:tmpl w:val="68027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901FB4"/>
    <w:multiLevelType w:val="hybridMultilevel"/>
    <w:tmpl w:val="0CD478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11"/>
  </w:num>
  <w:num w:numId="5">
    <w:abstractNumId w:val="3"/>
  </w:num>
  <w:num w:numId="6">
    <w:abstractNumId w:val="4"/>
  </w:num>
  <w:num w:numId="7">
    <w:abstractNumId w:val="6"/>
  </w:num>
  <w:num w:numId="8">
    <w:abstractNumId w:val="1"/>
  </w:num>
  <w:num w:numId="9">
    <w:abstractNumId w:val="12"/>
  </w:num>
  <w:num w:numId="10">
    <w:abstractNumId w:val="5"/>
  </w:num>
  <w:num w:numId="11">
    <w:abstractNumId w:val="10"/>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2C"/>
    <w:rsid w:val="00005463"/>
    <w:rsid w:val="00010D66"/>
    <w:rsid w:val="00014AC5"/>
    <w:rsid w:val="000302A5"/>
    <w:rsid w:val="00046610"/>
    <w:rsid w:val="000636AD"/>
    <w:rsid w:val="00064EC0"/>
    <w:rsid w:val="00091E14"/>
    <w:rsid w:val="000B4D58"/>
    <w:rsid w:val="000C2554"/>
    <w:rsid w:val="000D2AE9"/>
    <w:rsid w:val="000D5C76"/>
    <w:rsid w:val="000D600A"/>
    <w:rsid w:val="000E0854"/>
    <w:rsid w:val="000F0A14"/>
    <w:rsid w:val="00117262"/>
    <w:rsid w:val="00117D03"/>
    <w:rsid w:val="00130D38"/>
    <w:rsid w:val="0013285F"/>
    <w:rsid w:val="00140993"/>
    <w:rsid w:val="001548CD"/>
    <w:rsid w:val="001714FC"/>
    <w:rsid w:val="001733E8"/>
    <w:rsid w:val="00181AA8"/>
    <w:rsid w:val="001976E7"/>
    <w:rsid w:val="001B1F5D"/>
    <w:rsid w:val="001C0956"/>
    <w:rsid w:val="001C7D8E"/>
    <w:rsid w:val="001E3C3B"/>
    <w:rsid w:val="001E7C34"/>
    <w:rsid w:val="001F73E8"/>
    <w:rsid w:val="0020135E"/>
    <w:rsid w:val="002151B6"/>
    <w:rsid w:val="00222226"/>
    <w:rsid w:val="002263F7"/>
    <w:rsid w:val="002540E5"/>
    <w:rsid w:val="002655D9"/>
    <w:rsid w:val="00282919"/>
    <w:rsid w:val="002832E7"/>
    <w:rsid w:val="0028561F"/>
    <w:rsid w:val="002A6CED"/>
    <w:rsid w:val="002C1663"/>
    <w:rsid w:val="002C16C3"/>
    <w:rsid w:val="002F27A8"/>
    <w:rsid w:val="002F27DC"/>
    <w:rsid w:val="00303CB4"/>
    <w:rsid w:val="0030584C"/>
    <w:rsid w:val="0031350F"/>
    <w:rsid w:val="003153DC"/>
    <w:rsid w:val="00315EFF"/>
    <w:rsid w:val="00324998"/>
    <w:rsid w:val="00330191"/>
    <w:rsid w:val="003563B7"/>
    <w:rsid w:val="0038353F"/>
    <w:rsid w:val="00385C1A"/>
    <w:rsid w:val="003B5B2C"/>
    <w:rsid w:val="003C2FE3"/>
    <w:rsid w:val="003E568D"/>
    <w:rsid w:val="003E64B5"/>
    <w:rsid w:val="003F20F7"/>
    <w:rsid w:val="003F6930"/>
    <w:rsid w:val="00416711"/>
    <w:rsid w:val="0042757A"/>
    <w:rsid w:val="00427705"/>
    <w:rsid w:val="00432B76"/>
    <w:rsid w:val="0045418C"/>
    <w:rsid w:val="0045460C"/>
    <w:rsid w:val="004900D4"/>
    <w:rsid w:val="004B3DF3"/>
    <w:rsid w:val="004B74C6"/>
    <w:rsid w:val="004D0BE7"/>
    <w:rsid w:val="004D3797"/>
    <w:rsid w:val="005117DC"/>
    <w:rsid w:val="00521FDA"/>
    <w:rsid w:val="00526EF2"/>
    <w:rsid w:val="0053534B"/>
    <w:rsid w:val="00555BCE"/>
    <w:rsid w:val="00593306"/>
    <w:rsid w:val="0059460B"/>
    <w:rsid w:val="0059773E"/>
    <w:rsid w:val="005A42FC"/>
    <w:rsid w:val="005B7CEA"/>
    <w:rsid w:val="005E4391"/>
    <w:rsid w:val="005E6FF9"/>
    <w:rsid w:val="005F02B2"/>
    <w:rsid w:val="005F6B58"/>
    <w:rsid w:val="00602CB6"/>
    <w:rsid w:val="00605F6D"/>
    <w:rsid w:val="00612591"/>
    <w:rsid w:val="00627113"/>
    <w:rsid w:val="00635E2B"/>
    <w:rsid w:val="00643B6A"/>
    <w:rsid w:val="00663AE9"/>
    <w:rsid w:val="006707C9"/>
    <w:rsid w:val="006B1789"/>
    <w:rsid w:val="006B3EF0"/>
    <w:rsid w:val="006D4170"/>
    <w:rsid w:val="006E794C"/>
    <w:rsid w:val="006F1A99"/>
    <w:rsid w:val="006F3B49"/>
    <w:rsid w:val="006F6C0F"/>
    <w:rsid w:val="00700468"/>
    <w:rsid w:val="00710A5A"/>
    <w:rsid w:val="00711EE6"/>
    <w:rsid w:val="00720219"/>
    <w:rsid w:val="0072045E"/>
    <w:rsid w:val="00733478"/>
    <w:rsid w:val="00734B87"/>
    <w:rsid w:val="00743073"/>
    <w:rsid w:val="00775561"/>
    <w:rsid w:val="0079214C"/>
    <w:rsid w:val="00795BA1"/>
    <w:rsid w:val="007A7397"/>
    <w:rsid w:val="007C3D47"/>
    <w:rsid w:val="007C5664"/>
    <w:rsid w:val="007D4082"/>
    <w:rsid w:val="007F02FA"/>
    <w:rsid w:val="00814465"/>
    <w:rsid w:val="0081461E"/>
    <w:rsid w:val="00814F66"/>
    <w:rsid w:val="00841234"/>
    <w:rsid w:val="0085200B"/>
    <w:rsid w:val="00871EE2"/>
    <w:rsid w:val="008944C9"/>
    <w:rsid w:val="008A5511"/>
    <w:rsid w:val="008D3308"/>
    <w:rsid w:val="008E147D"/>
    <w:rsid w:val="008E1F9A"/>
    <w:rsid w:val="008F24C5"/>
    <w:rsid w:val="008F2BAC"/>
    <w:rsid w:val="00906488"/>
    <w:rsid w:val="00920707"/>
    <w:rsid w:val="009468AC"/>
    <w:rsid w:val="0095723F"/>
    <w:rsid w:val="00957B24"/>
    <w:rsid w:val="009625A5"/>
    <w:rsid w:val="00964D26"/>
    <w:rsid w:val="00964E7F"/>
    <w:rsid w:val="0097294A"/>
    <w:rsid w:val="0098179A"/>
    <w:rsid w:val="00982E5F"/>
    <w:rsid w:val="009967DC"/>
    <w:rsid w:val="009A065D"/>
    <w:rsid w:val="009B3EA8"/>
    <w:rsid w:val="009B5445"/>
    <w:rsid w:val="009D29FD"/>
    <w:rsid w:val="009F25F5"/>
    <w:rsid w:val="00A12F46"/>
    <w:rsid w:val="00A13BBC"/>
    <w:rsid w:val="00A2242D"/>
    <w:rsid w:val="00A30B5A"/>
    <w:rsid w:val="00A34483"/>
    <w:rsid w:val="00A359D1"/>
    <w:rsid w:val="00A745AA"/>
    <w:rsid w:val="00A83FB9"/>
    <w:rsid w:val="00A93A6B"/>
    <w:rsid w:val="00AA299F"/>
    <w:rsid w:val="00AA4361"/>
    <w:rsid w:val="00AB2898"/>
    <w:rsid w:val="00AB4FE3"/>
    <w:rsid w:val="00AC3F8D"/>
    <w:rsid w:val="00AC5D9F"/>
    <w:rsid w:val="00AD093D"/>
    <w:rsid w:val="00AD3035"/>
    <w:rsid w:val="00AE664F"/>
    <w:rsid w:val="00B06031"/>
    <w:rsid w:val="00B35E62"/>
    <w:rsid w:val="00B618A2"/>
    <w:rsid w:val="00B85EBE"/>
    <w:rsid w:val="00B85F44"/>
    <w:rsid w:val="00BA585A"/>
    <w:rsid w:val="00BB67FD"/>
    <w:rsid w:val="00C126A4"/>
    <w:rsid w:val="00C33B41"/>
    <w:rsid w:val="00C352A1"/>
    <w:rsid w:val="00C435FF"/>
    <w:rsid w:val="00C50A05"/>
    <w:rsid w:val="00C539B1"/>
    <w:rsid w:val="00C80E50"/>
    <w:rsid w:val="00CA6BE3"/>
    <w:rsid w:val="00CC1570"/>
    <w:rsid w:val="00CD2AD3"/>
    <w:rsid w:val="00CD6B1C"/>
    <w:rsid w:val="00CE7542"/>
    <w:rsid w:val="00CF1B2C"/>
    <w:rsid w:val="00CF2433"/>
    <w:rsid w:val="00CF31B7"/>
    <w:rsid w:val="00CF7D1B"/>
    <w:rsid w:val="00D168AF"/>
    <w:rsid w:val="00D320E5"/>
    <w:rsid w:val="00D3618E"/>
    <w:rsid w:val="00D441B7"/>
    <w:rsid w:val="00D45D63"/>
    <w:rsid w:val="00D5378A"/>
    <w:rsid w:val="00D77144"/>
    <w:rsid w:val="00D838B5"/>
    <w:rsid w:val="00D908FC"/>
    <w:rsid w:val="00D9135A"/>
    <w:rsid w:val="00D93AB2"/>
    <w:rsid w:val="00DB15DB"/>
    <w:rsid w:val="00DD0DA6"/>
    <w:rsid w:val="00DD2031"/>
    <w:rsid w:val="00DE05A7"/>
    <w:rsid w:val="00E169E9"/>
    <w:rsid w:val="00E273C8"/>
    <w:rsid w:val="00E4280B"/>
    <w:rsid w:val="00E55E81"/>
    <w:rsid w:val="00E70735"/>
    <w:rsid w:val="00E72A38"/>
    <w:rsid w:val="00E87936"/>
    <w:rsid w:val="00E911F6"/>
    <w:rsid w:val="00E96BC0"/>
    <w:rsid w:val="00EA4BFE"/>
    <w:rsid w:val="00ED7509"/>
    <w:rsid w:val="00EF639A"/>
    <w:rsid w:val="00F103B9"/>
    <w:rsid w:val="00F33A38"/>
    <w:rsid w:val="00F34325"/>
    <w:rsid w:val="00F41142"/>
    <w:rsid w:val="00F46C3C"/>
    <w:rsid w:val="00F53103"/>
    <w:rsid w:val="00F54E11"/>
    <w:rsid w:val="00F86A29"/>
    <w:rsid w:val="00F90B19"/>
    <w:rsid w:val="00F92505"/>
    <w:rsid w:val="00F9353A"/>
    <w:rsid w:val="00FD4B8F"/>
    <w:rsid w:val="00FE1205"/>
    <w:rsid w:val="00FE7540"/>
    <w:rsid w:val="00FF6A91"/>
    <w:rsid w:val="00FF7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AAA2"/>
  <w15:docId w15:val="{182B1A96-7D2C-4D41-B2D6-50BEA8C1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C0"/>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6BC0"/>
    <w:pPr>
      <w:ind w:left="720"/>
      <w:contextualSpacing/>
    </w:pPr>
  </w:style>
  <w:style w:type="character" w:styleId="Hipervnculo">
    <w:name w:val="Hyperlink"/>
    <w:basedOn w:val="Fuentedeprrafopredeter"/>
    <w:uiPriority w:val="99"/>
    <w:unhideWhenUsed/>
    <w:rsid w:val="001F73E8"/>
    <w:rPr>
      <w:color w:val="0563C1" w:themeColor="hyperlink"/>
      <w:u w:val="single"/>
    </w:rPr>
  </w:style>
  <w:style w:type="character" w:customStyle="1" w:styleId="orcid-id-https">
    <w:name w:val="orcid-id-https"/>
    <w:basedOn w:val="Fuentedeprrafopredeter"/>
    <w:rsid w:val="001F73E8"/>
  </w:style>
  <w:style w:type="table" w:customStyle="1" w:styleId="Tablanormal21">
    <w:name w:val="Tabla normal 21"/>
    <w:basedOn w:val="Tablanormal"/>
    <w:uiPriority w:val="42"/>
    <w:rsid w:val="00C50A05"/>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nhideWhenUsed/>
    <w:rsid w:val="0072021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20219"/>
    <w:rPr>
      <w:rFonts w:ascii="Calibri" w:eastAsia="Calibri" w:hAnsi="Calibri" w:cs="Times New Roman"/>
    </w:rPr>
  </w:style>
  <w:style w:type="paragraph" w:styleId="Piedepgina">
    <w:name w:val="footer"/>
    <w:basedOn w:val="Normal"/>
    <w:link w:val="PiedepginaCar"/>
    <w:uiPriority w:val="99"/>
    <w:unhideWhenUsed/>
    <w:rsid w:val="0072021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20219"/>
    <w:rPr>
      <w:rFonts w:ascii="Calibri" w:eastAsia="Calibri" w:hAnsi="Calibri" w:cs="Times New Roman"/>
    </w:rPr>
  </w:style>
  <w:style w:type="character" w:styleId="Refdecomentario">
    <w:name w:val="annotation reference"/>
    <w:basedOn w:val="Fuentedeprrafopredeter"/>
    <w:uiPriority w:val="99"/>
    <w:semiHidden/>
    <w:unhideWhenUsed/>
    <w:rsid w:val="00720219"/>
    <w:rPr>
      <w:sz w:val="16"/>
      <w:szCs w:val="16"/>
    </w:rPr>
  </w:style>
  <w:style w:type="paragraph" w:styleId="Textocomentario">
    <w:name w:val="annotation text"/>
    <w:basedOn w:val="Normal"/>
    <w:link w:val="TextocomentarioCar"/>
    <w:uiPriority w:val="99"/>
    <w:semiHidden/>
    <w:unhideWhenUsed/>
    <w:rsid w:val="007202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021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20219"/>
    <w:rPr>
      <w:b/>
      <w:bCs/>
    </w:rPr>
  </w:style>
  <w:style w:type="character" w:customStyle="1" w:styleId="AsuntodelcomentarioCar">
    <w:name w:val="Asunto del comentario Car"/>
    <w:basedOn w:val="TextocomentarioCar"/>
    <w:link w:val="Asuntodelcomentario"/>
    <w:uiPriority w:val="99"/>
    <w:semiHidden/>
    <w:rsid w:val="0072021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202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219"/>
    <w:rPr>
      <w:rFonts w:ascii="Segoe UI" w:eastAsia="Calibri" w:hAnsi="Segoe UI" w:cs="Segoe UI"/>
      <w:sz w:val="18"/>
      <w:szCs w:val="18"/>
    </w:rPr>
  </w:style>
  <w:style w:type="table" w:styleId="Tablaconcuadrcula">
    <w:name w:val="Table Grid"/>
    <w:basedOn w:val="Tablanormal"/>
    <w:uiPriority w:val="39"/>
    <w:rsid w:val="0072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idcellcontainer">
    <w:name w:val="gridcellcontainer"/>
    <w:rsid w:val="00A8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211">
      <w:bodyDiv w:val="1"/>
      <w:marLeft w:val="0"/>
      <w:marRight w:val="0"/>
      <w:marTop w:val="0"/>
      <w:marBottom w:val="0"/>
      <w:divBdr>
        <w:top w:val="none" w:sz="0" w:space="0" w:color="auto"/>
        <w:left w:val="none" w:sz="0" w:space="0" w:color="auto"/>
        <w:bottom w:val="none" w:sz="0" w:space="0" w:color="auto"/>
        <w:right w:val="none" w:sz="0" w:space="0" w:color="auto"/>
      </w:divBdr>
    </w:div>
    <w:div w:id="229384787">
      <w:bodyDiv w:val="1"/>
      <w:marLeft w:val="0"/>
      <w:marRight w:val="0"/>
      <w:marTop w:val="0"/>
      <w:marBottom w:val="0"/>
      <w:divBdr>
        <w:top w:val="none" w:sz="0" w:space="0" w:color="auto"/>
        <w:left w:val="none" w:sz="0" w:space="0" w:color="auto"/>
        <w:bottom w:val="none" w:sz="0" w:space="0" w:color="auto"/>
        <w:right w:val="none" w:sz="0" w:space="0" w:color="auto"/>
      </w:divBdr>
    </w:div>
    <w:div w:id="624891877">
      <w:bodyDiv w:val="1"/>
      <w:marLeft w:val="0"/>
      <w:marRight w:val="0"/>
      <w:marTop w:val="0"/>
      <w:marBottom w:val="0"/>
      <w:divBdr>
        <w:top w:val="none" w:sz="0" w:space="0" w:color="auto"/>
        <w:left w:val="none" w:sz="0" w:space="0" w:color="auto"/>
        <w:bottom w:val="none" w:sz="0" w:space="0" w:color="auto"/>
        <w:right w:val="none" w:sz="0" w:space="0" w:color="auto"/>
      </w:divBdr>
    </w:div>
    <w:div w:id="696925977">
      <w:bodyDiv w:val="1"/>
      <w:marLeft w:val="0"/>
      <w:marRight w:val="0"/>
      <w:marTop w:val="0"/>
      <w:marBottom w:val="0"/>
      <w:divBdr>
        <w:top w:val="none" w:sz="0" w:space="0" w:color="auto"/>
        <w:left w:val="none" w:sz="0" w:space="0" w:color="auto"/>
        <w:bottom w:val="none" w:sz="0" w:space="0" w:color="auto"/>
        <w:right w:val="none" w:sz="0" w:space="0" w:color="auto"/>
      </w:divBdr>
    </w:div>
    <w:div w:id="794250749">
      <w:bodyDiv w:val="1"/>
      <w:marLeft w:val="0"/>
      <w:marRight w:val="0"/>
      <w:marTop w:val="0"/>
      <w:marBottom w:val="0"/>
      <w:divBdr>
        <w:top w:val="none" w:sz="0" w:space="0" w:color="auto"/>
        <w:left w:val="none" w:sz="0" w:space="0" w:color="auto"/>
        <w:bottom w:val="none" w:sz="0" w:space="0" w:color="auto"/>
        <w:right w:val="none" w:sz="0" w:space="0" w:color="auto"/>
      </w:divBdr>
      <w:divsChild>
        <w:div w:id="488912160">
          <w:marLeft w:val="446"/>
          <w:marRight w:val="0"/>
          <w:marTop w:val="67"/>
          <w:marBottom w:val="0"/>
          <w:divBdr>
            <w:top w:val="none" w:sz="0" w:space="0" w:color="auto"/>
            <w:left w:val="none" w:sz="0" w:space="0" w:color="auto"/>
            <w:bottom w:val="none" w:sz="0" w:space="0" w:color="auto"/>
            <w:right w:val="none" w:sz="0" w:space="0" w:color="auto"/>
          </w:divBdr>
        </w:div>
        <w:div w:id="1868253783">
          <w:marLeft w:val="446"/>
          <w:marRight w:val="0"/>
          <w:marTop w:val="67"/>
          <w:marBottom w:val="0"/>
          <w:divBdr>
            <w:top w:val="none" w:sz="0" w:space="0" w:color="auto"/>
            <w:left w:val="none" w:sz="0" w:space="0" w:color="auto"/>
            <w:bottom w:val="none" w:sz="0" w:space="0" w:color="auto"/>
            <w:right w:val="none" w:sz="0" w:space="0" w:color="auto"/>
          </w:divBdr>
        </w:div>
        <w:div w:id="1990398213">
          <w:marLeft w:val="446"/>
          <w:marRight w:val="0"/>
          <w:marTop w:val="67"/>
          <w:marBottom w:val="0"/>
          <w:divBdr>
            <w:top w:val="none" w:sz="0" w:space="0" w:color="auto"/>
            <w:left w:val="none" w:sz="0" w:space="0" w:color="auto"/>
            <w:bottom w:val="none" w:sz="0" w:space="0" w:color="auto"/>
            <w:right w:val="none" w:sz="0" w:space="0" w:color="auto"/>
          </w:divBdr>
        </w:div>
        <w:div w:id="1433890208">
          <w:marLeft w:val="446"/>
          <w:marRight w:val="0"/>
          <w:marTop w:val="67"/>
          <w:marBottom w:val="0"/>
          <w:divBdr>
            <w:top w:val="none" w:sz="0" w:space="0" w:color="auto"/>
            <w:left w:val="none" w:sz="0" w:space="0" w:color="auto"/>
            <w:bottom w:val="none" w:sz="0" w:space="0" w:color="auto"/>
            <w:right w:val="none" w:sz="0" w:space="0" w:color="auto"/>
          </w:divBdr>
        </w:div>
        <w:div w:id="642273492">
          <w:marLeft w:val="446"/>
          <w:marRight w:val="0"/>
          <w:marTop w:val="67"/>
          <w:marBottom w:val="0"/>
          <w:divBdr>
            <w:top w:val="none" w:sz="0" w:space="0" w:color="auto"/>
            <w:left w:val="none" w:sz="0" w:space="0" w:color="auto"/>
            <w:bottom w:val="none" w:sz="0" w:space="0" w:color="auto"/>
            <w:right w:val="none" w:sz="0" w:space="0" w:color="auto"/>
          </w:divBdr>
        </w:div>
        <w:div w:id="1355770423">
          <w:marLeft w:val="446"/>
          <w:marRight w:val="0"/>
          <w:marTop w:val="67"/>
          <w:marBottom w:val="0"/>
          <w:divBdr>
            <w:top w:val="none" w:sz="0" w:space="0" w:color="auto"/>
            <w:left w:val="none" w:sz="0" w:space="0" w:color="auto"/>
            <w:bottom w:val="none" w:sz="0" w:space="0" w:color="auto"/>
            <w:right w:val="none" w:sz="0" w:space="0" w:color="auto"/>
          </w:divBdr>
        </w:div>
        <w:div w:id="1345208115">
          <w:marLeft w:val="446"/>
          <w:marRight w:val="0"/>
          <w:marTop w:val="67"/>
          <w:marBottom w:val="0"/>
          <w:divBdr>
            <w:top w:val="none" w:sz="0" w:space="0" w:color="auto"/>
            <w:left w:val="none" w:sz="0" w:space="0" w:color="auto"/>
            <w:bottom w:val="none" w:sz="0" w:space="0" w:color="auto"/>
            <w:right w:val="none" w:sz="0" w:space="0" w:color="auto"/>
          </w:divBdr>
        </w:div>
        <w:div w:id="967780216">
          <w:marLeft w:val="446"/>
          <w:marRight w:val="0"/>
          <w:marTop w:val="67"/>
          <w:marBottom w:val="0"/>
          <w:divBdr>
            <w:top w:val="none" w:sz="0" w:space="0" w:color="auto"/>
            <w:left w:val="none" w:sz="0" w:space="0" w:color="auto"/>
            <w:bottom w:val="none" w:sz="0" w:space="0" w:color="auto"/>
            <w:right w:val="none" w:sz="0" w:space="0" w:color="auto"/>
          </w:divBdr>
        </w:div>
      </w:divsChild>
    </w:div>
    <w:div w:id="1234857102">
      <w:bodyDiv w:val="1"/>
      <w:marLeft w:val="0"/>
      <w:marRight w:val="0"/>
      <w:marTop w:val="0"/>
      <w:marBottom w:val="0"/>
      <w:divBdr>
        <w:top w:val="none" w:sz="0" w:space="0" w:color="auto"/>
        <w:left w:val="none" w:sz="0" w:space="0" w:color="auto"/>
        <w:bottom w:val="none" w:sz="0" w:space="0" w:color="auto"/>
        <w:right w:val="none" w:sz="0" w:space="0" w:color="auto"/>
      </w:divBdr>
    </w:div>
    <w:div w:id="1517189592">
      <w:bodyDiv w:val="1"/>
      <w:marLeft w:val="0"/>
      <w:marRight w:val="0"/>
      <w:marTop w:val="0"/>
      <w:marBottom w:val="0"/>
      <w:divBdr>
        <w:top w:val="none" w:sz="0" w:space="0" w:color="auto"/>
        <w:left w:val="none" w:sz="0" w:space="0" w:color="auto"/>
        <w:bottom w:val="none" w:sz="0" w:space="0" w:color="auto"/>
        <w:right w:val="none" w:sz="0" w:space="0" w:color="auto"/>
      </w:divBdr>
    </w:div>
    <w:div w:id="1702126632">
      <w:bodyDiv w:val="1"/>
      <w:marLeft w:val="0"/>
      <w:marRight w:val="0"/>
      <w:marTop w:val="0"/>
      <w:marBottom w:val="0"/>
      <w:divBdr>
        <w:top w:val="none" w:sz="0" w:space="0" w:color="auto"/>
        <w:left w:val="none" w:sz="0" w:space="0" w:color="auto"/>
        <w:bottom w:val="none" w:sz="0" w:space="0" w:color="auto"/>
        <w:right w:val="none" w:sz="0" w:space="0" w:color="auto"/>
      </w:divBdr>
    </w:div>
    <w:div w:id="19978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907-028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yelenac@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yelenac@gmail.com" TargetMode="External"/><Relationship Id="rId5" Type="http://schemas.openxmlformats.org/officeDocument/2006/relationships/footnotes" Target="footnotes.xml"/><Relationship Id="rId15" Type="http://schemas.openxmlformats.org/officeDocument/2006/relationships/hyperlink" Target="http://www.eumed.net/rev/reea/agosto-19/evaluacion-docencia.html" TargetMode="External"/><Relationship Id="rId10" Type="http://schemas.openxmlformats.org/officeDocument/2006/relationships/hyperlink" Target="https://orcid.org/0000-0002-4160-5749" TargetMode="External"/><Relationship Id="rId4" Type="http://schemas.openxmlformats.org/officeDocument/2006/relationships/webSettings" Target="webSettings.xml"/><Relationship Id="rId9" Type="http://schemas.openxmlformats.org/officeDocument/2006/relationships/hyperlink" Target="mailto:reygarod79@gmail.com"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3560</Words>
  <Characters>19582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 Systema</cp:lastModifiedBy>
  <cp:revision>2</cp:revision>
  <cp:lastPrinted>2020-04-07T00:45:00Z</cp:lastPrinted>
  <dcterms:created xsi:type="dcterms:W3CDTF">2020-12-10T23:01:00Z</dcterms:created>
  <dcterms:modified xsi:type="dcterms:W3CDTF">2020-12-10T23:01:00Z</dcterms:modified>
</cp:coreProperties>
</file>