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7E3" w:rsidRPr="00CC6C7E" w:rsidRDefault="00424CD1" w:rsidP="00CC6C7E">
      <w:pPr>
        <w:spacing w:after="240" w:line="240" w:lineRule="auto"/>
        <w:jc w:val="center"/>
        <w:rPr>
          <w:rFonts w:ascii="Times New Roman" w:hAnsi="Times New Roman" w:cs="Times New Roman"/>
          <w:b/>
          <w:sz w:val="28"/>
          <w:szCs w:val="24"/>
          <w:lang w:val="es-EC"/>
        </w:rPr>
      </w:pPr>
      <w:r w:rsidRPr="00CC6C7E">
        <w:rPr>
          <w:rFonts w:ascii="Times New Roman" w:hAnsi="Times New Roman" w:cs="Times New Roman"/>
          <w:b/>
          <w:sz w:val="28"/>
          <w:szCs w:val="24"/>
          <w:lang w:val="es-EC"/>
        </w:rPr>
        <w:t xml:space="preserve">Formación de </w:t>
      </w:r>
      <w:r w:rsidR="001D4161" w:rsidRPr="00CC6C7E">
        <w:rPr>
          <w:rFonts w:ascii="Times New Roman" w:hAnsi="Times New Roman" w:cs="Times New Roman"/>
          <w:b/>
          <w:sz w:val="28"/>
          <w:szCs w:val="24"/>
          <w:lang w:val="es-EC"/>
        </w:rPr>
        <w:t>secretarios</w:t>
      </w:r>
      <w:r w:rsidRPr="00CC6C7E">
        <w:rPr>
          <w:rFonts w:ascii="Times New Roman" w:hAnsi="Times New Roman" w:cs="Times New Roman"/>
          <w:b/>
          <w:sz w:val="28"/>
          <w:szCs w:val="24"/>
          <w:lang w:val="es-EC"/>
        </w:rPr>
        <w:t xml:space="preserve"> en la práctica de valores éticos y morales</w:t>
      </w:r>
      <w:r w:rsidR="002416E6" w:rsidRPr="00CC6C7E">
        <w:rPr>
          <w:rFonts w:ascii="Times New Roman" w:hAnsi="Times New Roman" w:cs="Times New Roman"/>
          <w:b/>
          <w:sz w:val="28"/>
          <w:szCs w:val="24"/>
          <w:lang w:val="es-EC"/>
        </w:rPr>
        <w:t xml:space="preserve"> en la atención al público</w:t>
      </w:r>
    </w:p>
    <w:p w:rsidR="0043166A" w:rsidRPr="00CC6C7E" w:rsidRDefault="0043166A" w:rsidP="00CC6C7E">
      <w:pPr>
        <w:spacing w:after="240" w:line="240" w:lineRule="auto"/>
        <w:jc w:val="center"/>
        <w:rPr>
          <w:rFonts w:ascii="Times New Roman" w:hAnsi="Times New Roman" w:cs="Times New Roman"/>
          <w:b/>
          <w:sz w:val="28"/>
          <w:szCs w:val="24"/>
        </w:rPr>
      </w:pPr>
      <w:r w:rsidRPr="00CC6C7E">
        <w:rPr>
          <w:rFonts w:ascii="Times New Roman" w:hAnsi="Times New Roman" w:cs="Times New Roman"/>
          <w:b/>
          <w:sz w:val="28"/>
          <w:szCs w:val="24"/>
        </w:rPr>
        <w:t xml:space="preserve">Training of secretaries in the practice of ethical and moral values in </w:t>
      </w:r>
      <w:bookmarkStart w:id="0" w:name="_GoBack"/>
      <w:bookmarkEnd w:id="0"/>
      <w:r w:rsidRPr="00CC6C7E">
        <w:rPr>
          <w:rFonts w:ascii="Times New Roman" w:hAnsi="Times New Roman" w:cs="Times New Roman"/>
          <w:b/>
          <w:sz w:val="28"/>
          <w:szCs w:val="24"/>
        </w:rPr>
        <w:t>customer service</w:t>
      </w:r>
    </w:p>
    <w:p w:rsidR="005512AF" w:rsidRPr="00CC6C7E" w:rsidRDefault="005512AF" w:rsidP="00CC6C7E">
      <w:pPr>
        <w:spacing w:after="240" w:line="240" w:lineRule="auto"/>
        <w:jc w:val="center"/>
        <w:rPr>
          <w:rFonts w:ascii="Times New Roman" w:hAnsi="Times New Roman" w:cs="Times New Roman"/>
          <w:b/>
          <w:sz w:val="28"/>
          <w:szCs w:val="24"/>
          <w:lang w:val="es-EC"/>
        </w:rPr>
      </w:pPr>
      <w:r w:rsidRPr="00CC6C7E">
        <w:rPr>
          <w:rFonts w:ascii="Times New Roman" w:hAnsi="Times New Roman" w:cs="Times New Roman"/>
          <w:b/>
          <w:sz w:val="28"/>
          <w:szCs w:val="24"/>
          <w:lang w:val="es-EC"/>
        </w:rPr>
        <w:t xml:space="preserve">Formación </w:t>
      </w:r>
      <w:r w:rsidR="001D4161" w:rsidRPr="00CC6C7E">
        <w:rPr>
          <w:rFonts w:ascii="Times New Roman" w:hAnsi="Times New Roman" w:cs="Times New Roman"/>
          <w:b/>
          <w:sz w:val="28"/>
          <w:szCs w:val="24"/>
          <w:lang w:val="es-EC"/>
        </w:rPr>
        <w:t>secretarios</w:t>
      </w:r>
      <w:r w:rsidRPr="00CC6C7E">
        <w:rPr>
          <w:rFonts w:ascii="Times New Roman" w:hAnsi="Times New Roman" w:cs="Times New Roman"/>
          <w:b/>
          <w:sz w:val="28"/>
          <w:szCs w:val="24"/>
          <w:lang w:val="es-EC"/>
        </w:rPr>
        <w:t xml:space="preserve"> en la práctica de valores éticos</w:t>
      </w:r>
    </w:p>
    <w:p w:rsidR="001109DD" w:rsidRPr="00CC6C7E" w:rsidRDefault="001109DD" w:rsidP="00E749F6">
      <w:pPr>
        <w:spacing w:after="240" w:line="360" w:lineRule="auto"/>
        <w:rPr>
          <w:rFonts w:ascii="Times New Roman" w:hAnsi="Times New Roman" w:cs="Times New Roman"/>
          <w:color w:val="000000"/>
          <w:sz w:val="20"/>
          <w:szCs w:val="20"/>
          <w:lang w:val="es-ES"/>
        </w:rPr>
      </w:pPr>
      <w:r w:rsidRPr="00CC6C7E">
        <w:rPr>
          <w:rFonts w:ascii="Times New Roman" w:hAnsi="Times New Roman" w:cs="Times New Roman"/>
          <w:sz w:val="20"/>
          <w:szCs w:val="20"/>
          <w:lang w:val="es-EC"/>
        </w:rPr>
        <w:t>Reynier García Rodríguez</w:t>
      </w:r>
      <w:r w:rsidR="002E1C0A" w:rsidRPr="00CC6C7E">
        <w:rPr>
          <w:rFonts w:ascii="Times New Roman" w:hAnsi="Times New Roman" w:cs="Times New Roman"/>
          <w:sz w:val="20"/>
          <w:szCs w:val="20"/>
          <w:lang w:val="es-ES"/>
        </w:rPr>
        <w:t xml:space="preserve"> </w:t>
      </w:r>
      <w:r w:rsidR="002E1C0A" w:rsidRPr="00CC6C7E">
        <w:rPr>
          <w:rFonts w:ascii="Times New Roman" w:hAnsi="Times New Roman" w:cs="Times New Roman"/>
          <w:color w:val="000000"/>
          <w:sz w:val="20"/>
          <w:szCs w:val="20"/>
          <w:lang w:val="es-ES"/>
        </w:rPr>
        <w:t xml:space="preserve"> </w:t>
      </w:r>
    </w:p>
    <w:p w:rsidR="002E1C0A" w:rsidRPr="00CC6C7E" w:rsidRDefault="002E1C0A" w:rsidP="00E749F6">
      <w:pPr>
        <w:spacing w:after="240" w:line="360" w:lineRule="auto"/>
        <w:rPr>
          <w:rStyle w:val="Hipervnculo"/>
          <w:rFonts w:ascii="Times New Roman" w:hAnsi="Times New Roman" w:cs="Times New Roman"/>
          <w:sz w:val="20"/>
          <w:szCs w:val="20"/>
          <w:lang w:val="es-ES"/>
        </w:rPr>
      </w:pPr>
      <w:r w:rsidRPr="00CC6C7E">
        <w:rPr>
          <w:rFonts w:ascii="Times New Roman" w:hAnsi="Times New Roman" w:cs="Times New Roman"/>
          <w:sz w:val="20"/>
          <w:szCs w:val="20"/>
          <w:lang w:val="es-ES"/>
        </w:rPr>
        <w:t>Instituto Superior Tecnológico Portoviejo</w:t>
      </w:r>
      <w:r w:rsidR="001109DD" w:rsidRPr="00CC6C7E">
        <w:rPr>
          <w:rFonts w:ascii="Times New Roman" w:hAnsi="Times New Roman" w:cs="Times New Roman"/>
          <w:sz w:val="20"/>
          <w:szCs w:val="20"/>
          <w:lang w:val="es-ES"/>
        </w:rPr>
        <w:t xml:space="preserve">. </w:t>
      </w:r>
      <w:r w:rsidR="00681551" w:rsidRPr="00CC6C7E">
        <w:rPr>
          <w:rFonts w:ascii="Times New Roman" w:hAnsi="Times New Roman" w:cs="Times New Roman"/>
          <w:sz w:val="20"/>
          <w:szCs w:val="20"/>
          <w:lang w:val="es-ES"/>
        </w:rPr>
        <w:t xml:space="preserve">Manabí, </w:t>
      </w:r>
      <w:r w:rsidR="001109DD" w:rsidRPr="00CC6C7E">
        <w:rPr>
          <w:rFonts w:ascii="Times New Roman" w:hAnsi="Times New Roman" w:cs="Times New Roman"/>
          <w:sz w:val="20"/>
          <w:szCs w:val="20"/>
          <w:lang w:val="es-ES"/>
        </w:rPr>
        <w:t>Ecuador</w:t>
      </w:r>
      <w:r w:rsidRPr="00CC6C7E">
        <w:rPr>
          <w:rFonts w:ascii="Times New Roman" w:hAnsi="Times New Roman" w:cs="Times New Roman"/>
          <w:sz w:val="20"/>
          <w:szCs w:val="20"/>
          <w:lang w:val="es-ES"/>
        </w:rPr>
        <w:t xml:space="preserve">. </w:t>
      </w:r>
      <w:proofErr w:type="gramStart"/>
      <w:r w:rsidR="00681551" w:rsidRPr="00CC6C7E">
        <w:rPr>
          <w:rFonts w:ascii="Times New Roman" w:hAnsi="Times New Roman" w:cs="Times New Roman"/>
          <w:sz w:val="20"/>
          <w:szCs w:val="20"/>
          <w:lang w:val="es-ES"/>
        </w:rPr>
        <w:t>e</w:t>
      </w:r>
      <w:r w:rsidRPr="00CC6C7E">
        <w:rPr>
          <w:rFonts w:ascii="Times New Roman" w:hAnsi="Times New Roman" w:cs="Times New Roman"/>
          <w:sz w:val="20"/>
          <w:szCs w:val="20"/>
          <w:lang w:val="es-ES"/>
        </w:rPr>
        <w:t>mail</w:t>
      </w:r>
      <w:proofErr w:type="gramEnd"/>
      <w:r w:rsidRPr="00CC6C7E">
        <w:rPr>
          <w:rFonts w:ascii="Times New Roman" w:hAnsi="Times New Roman" w:cs="Times New Roman"/>
          <w:sz w:val="20"/>
          <w:szCs w:val="20"/>
          <w:lang w:val="es-ES"/>
        </w:rPr>
        <w:t xml:space="preserve">: </w:t>
      </w:r>
      <w:hyperlink r:id="rId8" w:history="1">
        <w:r w:rsidRPr="00CC6C7E">
          <w:rPr>
            <w:rStyle w:val="Hipervnculo"/>
            <w:rFonts w:ascii="Times New Roman" w:hAnsi="Times New Roman" w:cs="Times New Roman"/>
            <w:sz w:val="20"/>
            <w:szCs w:val="20"/>
            <w:lang w:val="es-EC"/>
          </w:rPr>
          <w:t>reygarod79@gmail.com</w:t>
        </w:r>
      </w:hyperlink>
      <w:r w:rsidR="00E749F6" w:rsidRPr="00CC6C7E">
        <w:rPr>
          <w:rStyle w:val="Hipervnculo"/>
          <w:rFonts w:ascii="Times New Roman" w:hAnsi="Times New Roman" w:cs="Times New Roman"/>
          <w:sz w:val="20"/>
          <w:szCs w:val="20"/>
          <w:lang w:val="es-419"/>
        </w:rPr>
        <w:t xml:space="preserve"> </w:t>
      </w:r>
      <w:r w:rsidR="00681551" w:rsidRPr="00CC6C7E">
        <w:rPr>
          <w:rFonts w:ascii="Times New Roman" w:hAnsi="Times New Roman" w:cs="Times New Roman"/>
          <w:sz w:val="20"/>
          <w:szCs w:val="20"/>
          <w:lang w:val="es-ES"/>
        </w:rPr>
        <w:t xml:space="preserve">ORCID:    </w:t>
      </w:r>
      <w:hyperlink r:id="rId9" w:history="1">
        <w:r w:rsidRPr="00CC6C7E">
          <w:rPr>
            <w:rStyle w:val="Hipervnculo"/>
            <w:rFonts w:ascii="Times New Roman" w:hAnsi="Times New Roman" w:cs="Times New Roman"/>
            <w:sz w:val="20"/>
            <w:szCs w:val="20"/>
            <w:lang w:val="es-ES"/>
          </w:rPr>
          <w:t>https://orcid.org/0000-0002-4160-5749</w:t>
        </w:r>
      </w:hyperlink>
    </w:p>
    <w:p w:rsidR="00681551" w:rsidRPr="00CC6C7E" w:rsidRDefault="00681551" w:rsidP="00E749F6">
      <w:pPr>
        <w:spacing w:after="240" w:line="360" w:lineRule="auto"/>
        <w:jc w:val="both"/>
        <w:rPr>
          <w:rFonts w:ascii="Times New Roman" w:hAnsi="Times New Roman" w:cs="Times New Roman"/>
          <w:b/>
          <w:sz w:val="20"/>
          <w:szCs w:val="20"/>
          <w:lang w:val="es-US"/>
        </w:rPr>
      </w:pPr>
      <w:r w:rsidRPr="00CC6C7E">
        <w:rPr>
          <w:rFonts w:ascii="Times New Roman" w:hAnsi="Times New Roman" w:cs="Times New Roman"/>
          <w:b/>
          <w:sz w:val="20"/>
          <w:szCs w:val="20"/>
          <w:lang w:val="es-US"/>
        </w:rPr>
        <w:t>Recibido: 18-02-2020</w:t>
      </w:r>
      <w:r w:rsidRPr="00CC6C7E">
        <w:rPr>
          <w:rFonts w:ascii="Times New Roman" w:hAnsi="Times New Roman" w:cs="Times New Roman"/>
          <w:b/>
          <w:sz w:val="20"/>
          <w:szCs w:val="20"/>
          <w:lang w:val="es-US"/>
        </w:rPr>
        <w:tab/>
        <w:t>Aprobado:</w:t>
      </w:r>
      <w:r w:rsidR="00810A96" w:rsidRPr="00CC6C7E">
        <w:rPr>
          <w:rFonts w:ascii="Times New Roman" w:hAnsi="Times New Roman" w:cs="Times New Roman"/>
          <w:b/>
          <w:sz w:val="20"/>
          <w:szCs w:val="20"/>
          <w:lang w:val="es-US"/>
        </w:rPr>
        <w:t xml:space="preserve"> </w:t>
      </w:r>
      <w:r w:rsidRPr="00CC6C7E">
        <w:rPr>
          <w:rFonts w:ascii="Times New Roman" w:hAnsi="Times New Roman" w:cs="Times New Roman"/>
          <w:b/>
          <w:sz w:val="20"/>
          <w:szCs w:val="20"/>
          <w:lang w:val="es-US"/>
        </w:rPr>
        <w:t>0</w:t>
      </w:r>
      <w:r w:rsidR="00E749F6" w:rsidRPr="00CC6C7E">
        <w:rPr>
          <w:rFonts w:ascii="Times New Roman" w:hAnsi="Times New Roman" w:cs="Times New Roman"/>
          <w:b/>
          <w:sz w:val="20"/>
          <w:szCs w:val="20"/>
          <w:lang w:val="es-419"/>
        </w:rPr>
        <w:t>6</w:t>
      </w:r>
      <w:r w:rsidRPr="00CC6C7E">
        <w:rPr>
          <w:rFonts w:ascii="Times New Roman" w:hAnsi="Times New Roman" w:cs="Times New Roman"/>
          <w:b/>
          <w:sz w:val="20"/>
          <w:szCs w:val="20"/>
          <w:lang w:val="es-US"/>
        </w:rPr>
        <w:t>-0</w:t>
      </w:r>
      <w:r w:rsidR="00E749F6" w:rsidRPr="00CC6C7E">
        <w:rPr>
          <w:rFonts w:ascii="Times New Roman" w:hAnsi="Times New Roman" w:cs="Times New Roman"/>
          <w:b/>
          <w:sz w:val="20"/>
          <w:szCs w:val="20"/>
          <w:lang w:val="es-419"/>
        </w:rPr>
        <w:t>4</w:t>
      </w:r>
      <w:r w:rsidRPr="00CC6C7E">
        <w:rPr>
          <w:rFonts w:ascii="Times New Roman" w:hAnsi="Times New Roman" w:cs="Times New Roman"/>
          <w:b/>
          <w:sz w:val="20"/>
          <w:szCs w:val="20"/>
          <w:lang w:val="es-US"/>
        </w:rPr>
        <w:t>-2020</w:t>
      </w:r>
    </w:p>
    <w:p w:rsidR="00CC6C7E" w:rsidRDefault="00CC6C7E" w:rsidP="00E749F6">
      <w:pPr>
        <w:spacing w:after="240" w:line="360" w:lineRule="auto"/>
        <w:jc w:val="both"/>
        <w:rPr>
          <w:rFonts w:ascii="Times New Roman" w:hAnsi="Times New Roman" w:cs="Times New Roman"/>
          <w:b/>
          <w:sz w:val="20"/>
          <w:szCs w:val="20"/>
          <w:lang w:val="es-EC"/>
        </w:rPr>
        <w:sectPr w:rsidR="00CC6C7E" w:rsidSect="001C7169">
          <w:headerReference w:type="default" r:id="rId10"/>
          <w:footerReference w:type="default" r:id="rId11"/>
          <w:pgSz w:w="12240" w:h="15840"/>
          <w:pgMar w:top="1418" w:right="1418" w:bottom="1418" w:left="1701" w:header="720" w:footer="720" w:gutter="0"/>
          <w:cols w:space="720"/>
          <w:docGrid w:linePitch="360"/>
        </w:sectPr>
      </w:pPr>
    </w:p>
    <w:p w:rsidR="00875AC0" w:rsidRPr="00CC6C7E" w:rsidRDefault="00875AC0" w:rsidP="00F77F32">
      <w:pPr>
        <w:spacing w:after="240" w:line="240" w:lineRule="auto"/>
        <w:jc w:val="both"/>
        <w:rPr>
          <w:rFonts w:ascii="Times New Roman" w:hAnsi="Times New Roman" w:cs="Times New Roman"/>
          <w:b/>
          <w:sz w:val="20"/>
          <w:szCs w:val="20"/>
          <w:lang w:val="es-EC"/>
        </w:rPr>
      </w:pPr>
      <w:r w:rsidRPr="00CC6C7E">
        <w:rPr>
          <w:rFonts w:ascii="Times New Roman" w:hAnsi="Times New Roman" w:cs="Times New Roman"/>
          <w:b/>
          <w:sz w:val="20"/>
          <w:szCs w:val="20"/>
          <w:lang w:val="es-EC"/>
        </w:rPr>
        <w:t>Resumen</w:t>
      </w:r>
    </w:p>
    <w:p w:rsidR="00875AC0" w:rsidRPr="00CC6C7E" w:rsidRDefault="002416E6" w:rsidP="00F77F32">
      <w:pPr>
        <w:spacing w:after="240" w:line="240" w:lineRule="auto"/>
        <w:jc w:val="both"/>
        <w:rPr>
          <w:rFonts w:ascii="Times New Roman" w:hAnsi="Times New Roman" w:cs="Times New Roman"/>
          <w:b/>
          <w:sz w:val="20"/>
          <w:szCs w:val="20"/>
          <w:lang w:val="es-EC"/>
        </w:rPr>
      </w:pPr>
      <w:r w:rsidRPr="00CC6C7E">
        <w:rPr>
          <w:rFonts w:ascii="Times New Roman" w:hAnsi="Times New Roman" w:cs="Times New Roman"/>
          <w:sz w:val="20"/>
          <w:szCs w:val="20"/>
          <w:lang w:val="es-EC"/>
        </w:rPr>
        <w:t>El estudio realizado es parte de un proyecto de investigación que ejecutó en el año 2019 un grupo de docentes de la Carrera de Secretariado, con el financiamiento del Instituto Superior</w:t>
      </w:r>
      <w:r w:rsidR="00810A96" w:rsidRPr="00CC6C7E">
        <w:rPr>
          <w:rFonts w:ascii="Times New Roman" w:hAnsi="Times New Roman" w:cs="Times New Roman"/>
          <w:sz w:val="20"/>
          <w:szCs w:val="20"/>
          <w:lang w:val="es-EC"/>
        </w:rPr>
        <w:t xml:space="preserve"> Tecnológico Portoviejo (ITSUP).</w:t>
      </w:r>
      <w:r w:rsidRPr="00CC6C7E">
        <w:rPr>
          <w:rFonts w:ascii="Times New Roman" w:hAnsi="Times New Roman" w:cs="Times New Roman"/>
          <w:sz w:val="20"/>
          <w:szCs w:val="20"/>
          <w:lang w:val="es-EC"/>
        </w:rPr>
        <w:t xml:space="preserve"> El objetivo fue determinar la repercusión d</w:t>
      </w:r>
      <w:r w:rsidR="008F48CD" w:rsidRPr="00CC6C7E">
        <w:rPr>
          <w:rFonts w:ascii="Times New Roman" w:hAnsi="Times New Roman" w:cs="Times New Roman"/>
          <w:sz w:val="20"/>
          <w:szCs w:val="20"/>
          <w:lang w:val="es-EC"/>
        </w:rPr>
        <w:t xml:space="preserve">e la formación académica de secretarios </w:t>
      </w:r>
      <w:r w:rsidRPr="00CC6C7E">
        <w:rPr>
          <w:rFonts w:ascii="Times New Roman" w:hAnsi="Times New Roman" w:cs="Times New Roman"/>
          <w:sz w:val="20"/>
          <w:szCs w:val="20"/>
          <w:lang w:val="es-EC"/>
        </w:rPr>
        <w:t>en la práctica de valores éticos y morales en la atención al público. La investigación es de tipo descriptiva de cohorte transversal, los métodos utilizados fueron el histórico lógico y el an</w:t>
      </w:r>
      <w:r w:rsidR="007F654C" w:rsidRPr="00CC6C7E">
        <w:rPr>
          <w:rFonts w:ascii="Times New Roman" w:hAnsi="Times New Roman" w:cs="Times New Roman"/>
          <w:sz w:val="20"/>
          <w:szCs w:val="20"/>
          <w:lang w:val="es-EC"/>
        </w:rPr>
        <w:t>álisis</w:t>
      </w:r>
      <w:r w:rsidRPr="00CC6C7E">
        <w:rPr>
          <w:rFonts w:ascii="Times New Roman" w:hAnsi="Times New Roman" w:cs="Times New Roman"/>
          <w:sz w:val="20"/>
          <w:szCs w:val="20"/>
          <w:lang w:val="es-EC"/>
        </w:rPr>
        <w:t>-</w:t>
      </w:r>
      <w:r w:rsidR="007F654C" w:rsidRPr="00CC6C7E">
        <w:rPr>
          <w:rFonts w:ascii="Times New Roman" w:hAnsi="Times New Roman" w:cs="Times New Roman"/>
          <w:sz w:val="20"/>
          <w:szCs w:val="20"/>
          <w:lang w:val="es-EC"/>
        </w:rPr>
        <w:t>síntesis</w:t>
      </w:r>
      <w:r w:rsidRPr="00CC6C7E">
        <w:rPr>
          <w:rFonts w:ascii="Times New Roman" w:hAnsi="Times New Roman" w:cs="Times New Roman"/>
          <w:sz w:val="20"/>
          <w:szCs w:val="20"/>
          <w:lang w:val="es-EC"/>
        </w:rPr>
        <w:t xml:space="preserve">. </w:t>
      </w:r>
      <w:r w:rsidR="00A6498F" w:rsidRPr="00CC6C7E">
        <w:rPr>
          <w:rFonts w:ascii="Times New Roman" w:hAnsi="Times New Roman" w:cs="Times New Roman"/>
          <w:sz w:val="20"/>
          <w:szCs w:val="20"/>
          <w:lang w:val="es-EC"/>
        </w:rPr>
        <w:t>En el estudio participaron</w:t>
      </w:r>
      <w:r w:rsidR="008F48CD" w:rsidRPr="00CC6C7E">
        <w:rPr>
          <w:rFonts w:ascii="Times New Roman" w:hAnsi="Times New Roman" w:cs="Times New Roman"/>
          <w:sz w:val="20"/>
          <w:szCs w:val="20"/>
          <w:lang w:val="es-EC"/>
        </w:rPr>
        <w:t xml:space="preserve"> 200 secretario</w:t>
      </w:r>
      <w:r w:rsidRPr="00CC6C7E">
        <w:rPr>
          <w:rFonts w:ascii="Times New Roman" w:hAnsi="Times New Roman" w:cs="Times New Roman"/>
          <w:sz w:val="20"/>
          <w:szCs w:val="20"/>
          <w:lang w:val="es-EC"/>
        </w:rPr>
        <w:t>s de empresas públicas y privadas de la ciudad de Portov</w:t>
      </w:r>
      <w:r w:rsidR="00184761" w:rsidRPr="00CC6C7E">
        <w:rPr>
          <w:rFonts w:ascii="Times New Roman" w:hAnsi="Times New Roman" w:cs="Times New Roman"/>
          <w:sz w:val="20"/>
          <w:szCs w:val="20"/>
          <w:lang w:val="es-EC"/>
        </w:rPr>
        <w:t xml:space="preserve">iejo, en Ecuador. Se aplicó un cuestionario dirigido a la práctica </w:t>
      </w:r>
      <w:r w:rsidRPr="00CC6C7E">
        <w:rPr>
          <w:rFonts w:ascii="Times New Roman" w:hAnsi="Times New Roman" w:cs="Times New Roman"/>
          <w:sz w:val="20"/>
          <w:szCs w:val="20"/>
          <w:lang w:val="es-EC"/>
        </w:rPr>
        <w:t xml:space="preserve">de valores éticos y morales en la atención al público, obteniendo como resultado que es reducido el porcentaje de usuarios que se encontró </w:t>
      </w:r>
      <w:r w:rsidR="006E2146" w:rsidRPr="00CC6C7E">
        <w:rPr>
          <w:rFonts w:ascii="Times New Roman" w:hAnsi="Times New Roman" w:cs="Times New Roman"/>
          <w:sz w:val="20"/>
          <w:szCs w:val="20"/>
          <w:lang w:val="es-EC"/>
        </w:rPr>
        <w:t>“</w:t>
      </w:r>
      <w:r w:rsidRPr="00CC6C7E">
        <w:rPr>
          <w:rFonts w:ascii="Times New Roman" w:hAnsi="Times New Roman" w:cs="Times New Roman"/>
          <w:sz w:val="20"/>
          <w:szCs w:val="20"/>
          <w:lang w:val="es-EC"/>
        </w:rPr>
        <w:t>muy satisfecho</w:t>
      </w:r>
      <w:r w:rsidR="006E2146" w:rsidRPr="00CC6C7E">
        <w:rPr>
          <w:rFonts w:ascii="Times New Roman" w:hAnsi="Times New Roman" w:cs="Times New Roman"/>
          <w:sz w:val="20"/>
          <w:szCs w:val="20"/>
          <w:lang w:val="es-EC"/>
        </w:rPr>
        <w:t>”</w:t>
      </w:r>
      <w:r w:rsidRPr="00CC6C7E">
        <w:rPr>
          <w:rFonts w:ascii="Times New Roman" w:hAnsi="Times New Roman" w:cs="Times New Roman"/>
          <w:sz w:val="20"/>
          <w:szCs w:val="20"/>
          <w:lang w:val="es-EC"/>
        </w:rPr>
        <w:t xml:space="preserve"> por la atención recibida, acentuándose la mayor de las respuestas en el ítem de “satisfechos”, destacando como conclusión lo importante que es la formación ética de las secretari</w:t>
      </w:r>
      <w:r w:rsidR="008F48CD" w:rsidRPr="00CC6C7E">
        <w:rPr>
          <w:rFonts w:ascii="Times New Roman" w:hAnsi="Times New Roman" w:cs="Times New Roman"/>
          <w:sz w:val="20"/>
          <w:szCs w:val="20"/>
          <w:lang w:val="es-EC"/>
        </w:rPr>
        <w:t>o</w:t>
      </w:r>
      <w:r w:rsidRPr="00CC6C7E">
        <w:rPr>
          <w:rFonts w:ascii="Times New Roman" w:hAnsi="Times New Roman" w:cs="Times New Roman"/>
          <w:sz w:val="20"/>
          <w:szCs w:val="20"/>
          <w:lang w:val="es-EC"/>
        </w:rPr>
        <w:t xml:space="preserve">s para un elevado nivel de calidad en la atención al público. </w:t>
      </w:r>
    </w:p>
    <w:p w:rsidR="002E1C0A" w:rsidRPr="00CC6C7E" w:rsidRDefault="00875AC0" w:rsidP="00F77F32">
      <w:pPr>
        <w:shd w:val="clear" w:color="auto" w:fill="FFFFFF" w:themeFill="background1"/>
        <w:spacing w:after="240" w:line="240" w:lineRule="auto"/>
        <w:jc w:val="both"/>
        <w:rPr>
          <w:rFonts w:ascii="Times New Roman" w:hAnsi="Times New Roman" w:cs="Times New Roman"/>
          <w:sz w:val="20"/>
          <w:szCs w:val="20"/>
          <w:lang w:val="es-EC"/>
        </w:rPr>
      </w:pPr>
      <w:r w:rsidRPr="00CC6C7E">
        <w:rPr>
          <w:rFonts w:ascii="Times New Roman" w:hAnsi="Times New Roman" w:cs="Times New Roman"/>
          <w:b/>
          <w:sz w:val="20"/>
          <w:szCs w:val="20"/>
          <w:lang w:val="es-EC"/>
        </w:rPr>
        <w:t>Palabras Clave:</w:t>
      </w:r>
      <w:r w:rsidR="006E2146" w:rsidRPr="00CC6C7E">
        <w:rPr>
          <w:rFonts w:ascii="Times New Roman" w:hAnsi="Times New Roman" w:cs="Times New Roman"/>
          <w:b/>
          <w:sz w:val="20"/>
          <w:szCs w:val="20"/>
          <w:lang w:val="es-EC"/>
        </w:rPr>
        <w:t xml:space="preserve"> </w:t>
      </w:r>
      <w:r w:rsidR="006E2146" w:rsidRPr="00CC6C7E">
        <w:rPr>
          <w:rFonts w:ascii="Times New Roman" w:hAnsi="Times New Roman" w:cs="Times New Roman"/>
          <w:sz w:val="20"/>
          <w:szCs w:val="20"/>
          <w:lang w:val="es-EC"/>
        </w:rPr>
        <w:t>atención al cliente, axiología, talento humano</w:t>
      </w:r>
    </w:p>
    <w:p w:rsidR="006E2146" w:rsidRPr="00CC6C7E" w:rsidRDefault="009A08BF" w:rsidP="00F77F32">
      <w:pPr>
        <w:shd w:val="clear" w:color="auto" w:fill="FFFFFF" w:themeFill="background1"/>
        <w:spacing w:after="240" w:line="240" w:lineRule="auto"/>
        <w:jc w:val="both"/>
        <w:rPr>
          <w:rFonts w:ascii="Times New Roman" w:hAnsi="Times New Roman" w:cs="Times New Roman"/>
          <w:sz w:val="20"/>
          <w:szCs w:val="20"/>
        </w:rPr>
      </w:pPr>
      <w:r w:rsidRPr="00CC6C7E">
        <w:rPr>
          <w:rFonts w:ascii="Times New Roman" w:eastAsia="Times New Roman" w:hAnsi="Times New Roman" w:cs="Times New Roman"/>
          <w:b/>
          <w:color w:val="000000" w:themeColor="text1"/>
          <w:sz w:val="20"/>
          <w:szCs w:val="20"/>
          <w:lang w:val="en" w:eastAsia="es-EC"/>
        </w:rPr>
        <w:t>Abstract</w:t>
      </w:r>
    </w:p>
    <w:p w:rsidR="00A6498F" w:rsidRPr="00CC6C7E" w:rsidRDefault="00A6498F" w:rsidP="00F77F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000000" w:themeColor="text1"/>
          <w:sz w:val="20"/>
          <w:szCs w:val="20"/>
          <w:lang w:val="en" w:eastAsia="es-EC"/>
        </w:rPr>
      </w:pPr>
      <w:r w:rsidRPr="00CC6C7E">
        <w:rPr>
          <w:rFonts w:ascii="Times New Roman" w:eastAsia="Times New Roman" w:hAnsi="Times New Roman" w:cs="Times New Roman"/>
          <w:color w:val="000000" w:themeColor="text1"/>
          <w:sz w:val="20"/>
          <w:szCs w:val="20"/>
          <w:lang w:val="en" w:eastAsia="es-EC"/>
        </w:rPr>
        <w:t xml:space="preserve">The study carried out is part of a research project carried out in 2019 by a group of teachers in the Secretarial Career, with funding from the Portoviejo Higher Technological Institute (ITSUP). The objective was to determine the impact of the academic training of secretaries on the practice of ethical and moral values ​​in customer service. The </w:t>
      </w:r>
      <w:r w:rsidRPr="00CC6C7E">
        <w:rPr>
          <w:rFonts w:ascii="Times New Roman" w:eastAsia="Times New Roman" w:hAnsi="Times New Roman" w:cs="Times New Roman"/>
          <w:color w:val="000000" w:themeColor="text1"/>
          <w:sz w:val="20"/>
          <w:szCs w:val="20"/>
          <w:lang w:val="en" w:eastAsia="es-EC"/>
        </w:rPr>
        <w:t>research is descriptive type of cross-sectional cohort, the methods used were the historical log and the analysis-synthesis. 200 secretaries of public and private companies from the city of Portoviejo, in Ecuador, participated in the study. A questionnaire aimed at the practice of ethical and moral values ​​in customer service was applied, obtaining as a result that the percentage of users who were "very satisfied" with the care received was reduced, accentuating the greater number of responses in the item of "satisfied", highlighting in conclusion how important the ethical training of secretaries is for a high level of quality in customer service.</w:t>
      </w:r>
    </w:p>
    <w:p w:rsidR="006E2146" w:rsidRPr="00CC6C7E" w:rsidRDefault="006E2146" w:rsidP="00F77F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eastAsia="Times New Roman" w:hAnsi="Times New Roman" w:cs="Times New Roman"/>
          <w:color w:val="000000" w:themeColor="text1"/>
          <w:sz w:val="20"/>
          <w:szCs w:val="20"/>
          <w:lang w:eastAsia="es-EC"/>
        </w:rPr>
      </w:pPr>
      <w:r w:rsidRPr="00CC6C7E">
        <w:rPr>
          <w:rFonts w:ascii="Times New Roman" w:eastAsia="Times New Roman" w:hAnsi="Times New Roman" w:cs="Times New Roman"/>
          <w:b/>
          <w:color w:val="000000" w:themeColor="text1"/>
          <w:sz w:val="20"/>
          <w:szCs w:val="20"/>
          <w:lang w:val="en" w:eastAsia="es-EC"/>
        </w:rPr>
        <w:t>Keywords:</w:t>
      </w:r>
      <w:r w:rsidRPr="00CC6C7E">
        <w:rPr>
          <w:rFonts w:ascii="Times New Roman" w:eastAsia="Times New Roman" w:hAnsi="Times New Roman" w:cs="Times New Roman"/>
          <w:color w:val="000000" w:themeColor="text1"/>
          <w:sz w:val="20"/>
          <w:szCs w:val="20"/>
          <w:lang w:val="en" w:eastAsia="es-EC"/>
        </w:rPr>
        <w:t xml:space="preserve"> customer service, axiology, human talent</w:t>
      </w:r>
    </w:p>
    <w:p w:rsidR="00176F13" w:rsidRPr="00CC6C7E" w:rsidRDefault="00176F13" w:rsidP="00F77F32">
      <w:pPr>
        <w:spacing w:after="240" w:line="240" w:lineRule="auto"/>
        <w:jc w:val="both"/>
        <w:rPr>
          <w:rFonts w:ascii="Times New Roman" w:hAnsi="Times New Roman" w:cs="Times New Roman"/>
          <w:b/>
          <w:sz w:val="20"/>
          <w:szCs w:val="20"/>
          <w:lang w:val="es-EC"/>
        </w:rPr>
      </w:pPr>
      <w:r w:rsidRPr="00CC6C7E">
        <w:rPr>
          <w:rFonts w:ascii="Times New Roman" w:hAnsi="Times New Roman" w:cs="Times New Roman"/>
          <w:b/>
          <w:sz w:val="20"/>
          <w:szCs w:val="20"/>
          <w:lang w:val="es-EC"/>
        </w:rPr>
        <w:t>Introducción</w:t>
      </w:r>
    </w:p>
    <w:p w:rsidR="00F766A2" w:rsidRPr="00CC6C7E" w:rsidRDefault="00F766A2" w:rsidP="00F77F32">
      <w:pPr>
        <w:shd w:val="clear" w:color="auto" w:fill="FFFFFF"/>
        <w:spacing w:after="240" w:line="240" w:lineRule="auto"/>
        <w:jc w:val="both"/>
        <w:rPr>
          <w:rFonts w:ascii="Times New Roman" w:eastAsia="Times New Roman" w:hAnsi="Times New Roman" w:cs="Times New Roman"/>
          <w:sz w:val="20"/>
          <w:szCs w:val="20"/>
          <w:lang w:val="es-ES" w:eastAsia="es-EC"/>
        </w:rPr>
      </w:pPr>
      <w:r w:rsidRPr="00CC6C7E">
        <w:rPr>
          <w:rFonts w:ascii="Times New Roman" w:hAnsi="Times New Roman" w:cs="Times New Roman"/>
          <w:spacing w:val="2"/>
          <w:sz w:val="20"/>
          <w:szCs w:val="20"/>
          <w:shd w:val="clear" w:color="auto" w:fill="FFFFFF"/>
          <w:lang w:val="es-ES"/>
        </w:rPr>
        <w:t xml:space="preserve">La educación ética y de valores abarca una amplia variedad de aspectos, marcos conceptuales, temas y enfoques. Surgiendo del campo de la ética, ante todo tiene que ser sensible a una naturaleza antropológica multidimensional y profunda del ser humano y al reconocimiento de esto en los procesos educativos. La naturaleza relacional y comunitaria de la ética (que surge del reconocimiento de un ser humano como ser relacional, un ser de comunidad y un ser de diálogo) es extremadamente importante y dicta reflexiones sobre la justicia, la solidaridad, la compasión y la cooperación en el espíritu de un diálogo genuino en el campo de la ética y la educación en valores, que exigen aún más apertura, reciprocidad y reconocimiento mutuo. Estos aspectos son de importancia clave para la ética y la educación en valores, dado que </w:t>
      </w:r>
      <w:r w:rsidRPr="00CC6C7E">
        <w:rPr>
          <w:rFonts w:ascii="Times New Roman" w:hAnsi="Times New Roman" w:cs="Times New Roman"/>
          <w:spacing w:val="2"/>
          <w:sz w:val="20"/>
          <w:szCs w:val="20"/>
          <w:shd w:val="clear" w:color="auto" w:fill="FFFFFF"/>
          <w:lang w:val="es-ES"/>
        </w:rPr>
        <w:lastRenderedPageBreak/>
        <w:t>uno de sus principales objetivos es fortalecer esa posición dialógica y enfática en todos los niveles del proceso educativo</w:t>
      </w:r>
      <w:sdt>
        <w:sdtPr>
          <w:rPr>
            <w:rFonts w:ascii="Times New Roman" w:hAnsi="Times New Roman" w:cs="Times New Roman"/>
            <w:spacing w:val="2"/>
            <w:sz w:val="20"/>
            <w:szCs w:val="20"/>
            <w:shd w:val="clear" w:color="auto" w:fill="FFFFFF"/>
            <w:lang w:val="es-ES"/>
          </w:rPr>
          <w:id w:val="536702982"/>
          <w:citation/>
        </w:sdtPr>
        <w:sdtEndPr/>
        <w:sdtContent>
          <w:r w:rsidR="000704B2" w:rsidRPr="00CC6C7E">
            <w:rPr>
              <w:rFonts w:ascii="Times New Roman" w:hAnsi="Times New Roman" w:cs="Times New Roman"/>
              <w:spacing w:val="2"/>
              <w:sz w:val="20"/>
              <w:szCs w:val="20"/>
              <w:shd w:val="clear" w:color="auto" w:fill="FFFFFF"/>
              <w:lang w:val="es-ES"/>
            </w:rPr>
            <w:fldChar w:fldCharType="begin"/>
          </w:r>
          <w:r w:rsidR="000704B2" w:rsidRPr="00CC6C7E">
            <w:rPr>
              <w:rFonts w:ascii="Times New Roman" w:hAnsi="Times New Roman" w:cs="Times New Roman"/>
              <w:spacing w:val="2"/>
              <w:sz w:val="20"/>
              <w:szCs w:val="20"/>
              <w:shd w:val="clear" w:color="auto" w:fill="FFFFFF"/>
              <w:lang w:val="es-ES"/>
            </w:rPr>
            <w:instrText xml:space="preserve"> CITATION Ahr10 \l 3082 </w:instrText>
          </w:r>
          <w:r w:rsidR="000704B2" w:rsidRPr="00CC6C7E">
            <w:rPr>
              <w:rFonts w:ascii="Times New Roman" w:hAnsi="Times New Roman" w:cs="Times New Roman"/>
              <w:spacing w:val="2"/>
              <w:sz w:val="20"/>
              <w:szCs w:val="20"/>
              <w:shd w:val="clear" w:color="auto" w:fill="FFFFFF"/>
              <w:lang w:val="es-ES"/>
            </w:rPr>
            <w:fldChar w:fldCharType="separate"/>
          </w:r>
          <w:r w:rsidR="0052086B" w:rsidRPr="00CC6C7E">
            <w:rPr>
              <w:rFonts w:ascii="Times New Roman" w:hAnsi="Times New Roman" w:cs="Times New Roman"/>
              <w:noProof/>
              <w:spacing w:val="2"/>
              <w:sz w:val="20"/>
              <w:szCs w:val="20"/>
              <w:shd w:val="clear" w:color="auto" w:fill="FFFFFF"/>
              <w:lang w:val="es-ES"/>
            </w:rPr>
            <w:t xml:space="preserve"> (Ahrne &amp; Brunsson, 2010)</w:t>
          </w:r>
          <w:r w:rsidR="000704B2" w:rsidRPr="00CC6C7E">
            <w:rPr>
              <w:rFonts w:ascii="Times New Roman" w:hAnsi="Times New Roman" w:cs="Times New Roman"/>
              <w:spacing w:val="2"/>
              <w:sz w:val="20"/>
              <w:szCs w:val="20"/>
              <w:shd w:val="clear" w:color="auto" w:fill="FFFFFF"/>
              <w:lang w:val="es-ES"/>
            </w:rPr>
            <w:fldChar w:fldCharType="end"/>
          </w:r>
        </w:sdtContent>
      </w:sdt>
      <w:r w:rsidRPr="00CC6C7E">
        <w:rPr>
          <w:rFonts w:ascii="Times New Roman" w:hAnsi="Times New Roman" w:cs="Times New Roman"/>
          <w:spacing w:val="2"/>
          <w:sz w:val="20"/>
          <w:szCs w:val="20"/>
          <w:shd w:val="clear" w:color="auto" w:fill="FFFFFF"/>
          <w:lang w:val="es-ES"/>
        </w:rPr>
        <w:t>. </w:t>
      </w:r>
    </w:p>
    <w:p w:rsidR="00424CD1" w:rsidRPr="00CC6C7E" w:rsidRDefault="00176F13"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t xml:space="preserve">La ética corresponde al </w:t>
      </w:r>
      <w:r w:rsidR="00424CD1" w:rsidRPr="00CC6C7E">
        <w:rPr>
          <w:rFonts w:ascii="Times New Roman" w:eastAsia="Times New Roman" w:hAnsi="Times New Roman" w:cs="Times New Roman"/>
          <w:sz w:val="20"/>
          <w:szCs w:val="20"/>
          <w:lang w:val="es-EC" w:eastAsia="es-EC"/>
        </w:rPr>
        <w:t>estudio sistemático de las normas del comportamiento humano. Es la disciplina que estudia la moralidad de la conducta humana y el principio del comportamiento moral.</w:t>
      </w:r>
      <w:r w:rsidR="00F766A2" w:rsidRPr="00CC6C7E">
        <w:rPr>
          <w:rFonts w:ascii="Times New Roman" w:eastAsia="Times New Roman" w:hAnsi="Times New Roman" w:cs="Times New Roman"/>
          <w:sz w:val="20"/>
          <w:szCs w:val="20"/>
          <w:lang w:val="es-EC" w:eastAsia="es-EC"/>
        </w:rPr>
        <w:t xml:space="preserve"> </w:t>
      </w:r>
      <w:r w:rsidR="00424CD1" w:rsidRPr="00CC6C7E">
        <w:rPr>
          <w:rFonts w:ascii="Times New Roman" w:eastAsia="Times New Roman" w:hAnsi="Times New Roman" w:cs="Times New Roman"/>
          <w:sz w:val="20"/>
          <w:szCs w:val="20"/>
          <w:lang w:val="es-EC" w:eastAsia="es-EC"/>
        </w:rPr>
        <w:t>Se relaciona con el carácter y la conducta en términos de la distinción entre saber lo que está bien de las cosas que están mal. Igualmente, la ética contribuye con el principio por el cual las personas pueden vivir juntas con éxito en una sociedad sostenible. </w:t>
      </w:r>
      <w:r w:rsidR="00875AC0" w:rsidRPr="00CC6C7E">
        <w:rPr>
          <w:rFonts w:ascii="Times New Roman" w:eastAsia="Times New Roman" w:hAnsi="Times New Roman" w:cs="Times New Roman"/>
          <w:sz w:val="20"/>
          <w:szCs w:val="20"/>
          <w:lang w:val="es-EC" w:eastAsia="es-EC"/>
        </w:rPr>
        <w:t xml:space="preserve">Varios autores mencionan </w:t>
      </w:r>
      <w:r w:rsidR="00424CD1" w:rsidRPr="00CC6C7E">
        <w:rPr>
          <w:rFonts w:ascii="Times New Roman" w:eastAsia="Times New Roman" w:hAnsi="Times New Roman" w:cs="Times New Roman"/>
          <w:sz w:val="20"/>
          <w:szCs w:val="20"/>
          <w:lang w:val="es-EC" w:eastAsia="es-EC"/>
        </w:rPr>
        <w:t xml:space="preserve"> que la ética son los valores normativos compartidos que cualquier sociedad </w:t>
      </w:r>
      <w:r w:rsidR="00875AC0" w:rsidRPr="00CC6C7E">
        <w:rPr>
          <w:rFonts w:ascii="Times New Roman" w:eastAsia="Times New Roman" w:hAnsi="Times New Roman" w:cs="Times New Roman"/>
          <w:sz w:val="20"/>
          <w:szCs w:val="20"/>
          <w:lang w:val="es-EC" w:eastAsia="es-EC"/>
        </w:rPr>
        <w:t>atesora</w:t>
      </w:r>
      <w:r w:rsidR="00424CD1" w:rsidRPr="00CC6C7E">
        <w:rPr>
          <w:rFonts w:ascii="Times New Roman" w:eastAsia="Times New Roman" w:hAnsi="Times New Roman" w:cs="Times New Roman"/>
          <w:sz w:val="20"/>
          <w:szCs w:val="20"/>
          <w:lang w:val="es-EC" w:eastAsia="es-EC"/>
        </w:rPr>
        <w:t xml:space="preserve"> y que se utilizan para juzgar el comportamiento o el desempeño de cualquier miembro de esa sociedad</w:t>
      </w:r>
      <w:r w:rsidRPr="00CC6C7E">
        <w:rPr>
          <w:rFonts w:ascii="Times New Roman" w:eastAsia="Times New Roman" w:hAnsi="Times New Roman" w:cs="Times New Roman"/>
          <w:sz w:val="20"/>
          <w:szCs w:val="20"/>
          <w:lang w:val="es-EC" w:eastAsia="es-EC"/>
        </w:rPr>
        <w:t>, además la e</w:t>
      </w:r>
      <w:r w:rsidR="00424CD1" w:rsidRPr="00CC6C7E">
        <w:rPr>
          <w:rFonts w:ascii="Times New Roman" w:eastAsia="Times New Roman" w:hAnsi="Times New Roman" w:cs="Times New Roman"/>
          <w:sz w:val="20"/>
          <w:szCs w:val="20"/>
          <w:lang w:val="es-EC" w:eastAsia="es-EC"/>
        </w:rPr>
        <w:t>stablece</w:t>
      </w:r>
      <w:r w:rsidRPr="00CC6C7E">
        <w:rPr>
          <w:rFonts w:ascii="Times New Roman" w:eastAsia="Times New Roman" w:hAnsi="Times New Roman" w:cs="Times New Roman"/>
          <w:sz w:val="20"/>
          <w:szCs w:val="20"/>
          <w:lang w:val="es-EC" w:eastAsia="es-EC"/>
        </w:rPr>
        <w:t>n</w:t>
      </w:r>
      <w:r w:rsidR="00424CD1" w:rsidRPr="00CC6C7E">
        <w:rPr>
          <w:rFonts w:ascii="Times New Roman" w:eastAsia="Times New Roman" w:hAnsi="Times New Roman" w:cs="Times New Roman"/>
          <w:sz w:val="20"/>
          <w:szCs w:val="20"/>
          <w:lang w:val="es-EC" w:eastAsia="es-EC"/>
        </w:rPr>
        <w:t xml:space="preserve"> </w:t>
      </w:r>
      <w:r w:rsidRPr="00CC6C7E">
        <w:rPr>
          <w:rFonts w:ascii="Times New Roman" w:eastAsia="Times New Roman" w:hAnsi="Times New Roman" w:cs="Times New Roman"/>
          <w:sz w:val="20"/>
          <w:szCs w:val="20"/>
          <w:lang w:val="es-EC" w:eastAsia="es-EC"/>
        </w:rPr>
        <w:t xml:space="preserve">como </w:t>
      </w:r>
      <w:r w:rsidR="00424CD1" w:rsidRPr="00CC6C7E">
        <w:rPr>
          <w:rFonts w:ascii="Times New Roman" w:eastAsia="Times New Roman" w:hAnsi="Times New Roman" w:cs="Times New Roman"/>
          <w:sz w:val="20"/>
          <w:szCs w:val="20"/>
          <w:lang w:val="es-EC" w:eastAsia="es-EC"/>
        </w:rPr>
        <w:t>el comportamiento mínimo aceptable que cualquier miembro debe lograr para ser considerado como un buen embajador de la sociedad</w:t>
      </w:r>
      <w:sdt>
        <w:sdtPr>
          <w:rPr>
            <w:rFonts w:ascii="Times New Roman" w:eastAsia="Times New Roman" w:hAnsi="Times New Roman" w:cs="Times New Roman"/>
            <w:sz w:val="20"/>
            <w:szCs w:val="20"/>
            <w:lang w:val="es-EC" w:eastAsia="es-EC"/>
          </w:rPr>
          <w:id w:val="1683559336"/>
          <w:citation/>
        </w:sdtPr>
        <w:sdtEndPr/>
        <w:sdtContent>
          <w:r w:rsidR="000704B2" w:rsidRPr="00CC6C7E">
            <w:rPr>
              <w:rFonts w:ascii="Times New Roman" w:eastAsia="Times New Roman" w:hAnsi="Times New Roman" w:cs="Times New Roman"/>
              <w:sz w:val="20"/>
              <w:szCs w:val="20"/>
              <w:lang w:val="es-EC" w:eastAsia="es-EC"/>
            </w:rPr>
            <w:fldChar w:fldCharType="begin"/>
          </w:r>
          <w:r w:rsidR="000704B2" w:rsidRPr="00CC6C7E">
            <w:rPr>
              <w:rFonts w:ascii="Times New Roman" w:eastAsia="Times New Roman" w:hAnsi="Times New Roman" w:cs="Times New Roman"/>
              <w:sz w:val="20"/>
              <w:szCs w:val="20"/>
              <w:lang w:val="es-ES" w:eastAsia="es-EC"/>
            </w:rPr>
            <w:instrText xml:space="preserve"> CITATION Alf01 \l 3082 </w:instrText>
          </w:r>
          <w:r w:rsidR="000704B2" w:rsidRPr="00CC6C7E">
            <w:rPr>
              <w:rFonts w:ascii="Times New Roman" w:eastAsia="Times New Roman" w:hAnsi="Times New Roman" w:cs="Times New Roman"/>
              <w:sz w:val="20"/>
              <w:szCs w:val="20"/>
              <w:lang w:val="es-EC" w:eastAsia="es-EC"/>
            </w:rPr>
            <w:fldChar w:fldCharType="separate"/>
          </w:r>
          <w:r w:rsidR="0052086B" w:rsidRPr="00CC6C7E">
            <w:rPr>
              <w:rFonts w:ascii="Times New Roman" w:eastAsia="Times New Roman" w:hAnsi="Times New Roman" w:cs="Times New Roman"/>
              <w:noProof/>
              <w:sz w:val="20"/>
              <w:szCs w:val="20"/>
              <w:lang w:val="es-ES" w:eastAsia="es-EC"/>
            </w:rPr>
            <w:t xml:space="preserve"> (Alford, 2001)</w:t>
          </w:r>
          <w:r w:rsidR="000704B2" w:rsidRPr="00CC6C7E">
            <w:rPr>
              <w:rFonts w:ascii="Times New Roman" w:eastAsia="Times New Roman" w:hAnsi="Times New Roman" w:cs="Times New Roman"/>
              <w:sz w:val="20"/>
              <w:szCs w:val="20"/>
              <w:lang w:val="es-EC" w:eastAsia="es-EC"/>
            </w:rPr>
            <w:fldChar w:fldCharType="end"/>
          </w:r>
        </w:sdtContent>
      </w:sdt>
      <w:r w:rsidR="00424CD1" w:rsidRPr="00CC6C7E">
        <w:rPr>
          <w:rFonts w:ascii="Times New Roman" w:eastAsia="Times New Roman" w:hAnsi="Times New Roman" w:cs="Times New Roman"/>
          <w:sz w:val="20"/>
          <w:szCs w:val="20"/>
          <w:lang w:val="es-EC" w:eastAsia="es-EC"/>
        </w:rPr>
        <w:t>.</w:t>
      </w:r>
    </w:p>
    <w:p w:rsidR="00424CD1" w:rsidRPr="00CC6C7E" w:rsidRDefault="00424CD1"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t>La ética es más difícil de hacer cumplir que la ley como en otras profesiones, también es mejor permitir que la conciencia de los profesionales individuales sea su guía y juez. La ética se refiere a los principios fundamentales de la moralidad donde algunas acciones se etiquetan como buenas o malas, correctas o incorrectas, éticas o poco éticas. Los historiadores morales opinan que, aunque lo que se considera correcto o buen concepto de lo correcto o incorrecto, generalmente es universal. El concepto moral cambia a medida que cambia la vida social</w:t>
      </w:r>
      <w:sdt>
        <w:sdtPr>
          <w:rPr>
            <w:rFonts w:ascii="Times New Roman" w:eastAsia="Times New Roman" w:hAnsi="Times New Roman" w:cs="Times New Roman"/>
            <w:sz w:val="20"/>
            <w:szCs w:val="20"/>
            <w:lang w:val="es-EC" w:eastAsia="es-EC"/>
          </w:rPr>
          <w:id w:val="1760564781"/>
          <w:citation/>
        </w:sdtPr>
        <w:sdtEndPr/>
        <w:sdtContent>
          <w:r w:rsidR="000704B2" w:rsidRPr="00CC6C7E">
            <w:rPr>
              <w:rFonts w:ascii="Times New Roman" w:eastAsia="Times New Roman" w:hAnsi="Times New Roman" w:cs="Times New Roman"/>
              <w:sz w:val="20"/>
              <w:szCs w:val="20"/>
              <w:lang w:val="es-EC" w:eastAsia="es-EC"/>
            </w:rPr>
            <w:fldChar w:fldCharType="begin"/>
          </w:r>
          <w:r w:rsidR="000704B2" w:rsidRPr="00CC6C7E">
            <w:rPr>
              <w:rFonts w:ascii="Times New Roman" w:eastAsia="Times New Roman" w:hAnsi="Times New Roman" w:cs="Times New Roman"/>
              <w:sz w:val="20"/>
              <w:szCs w:val="20"/>
              <w:lang w:val="es-ES" w:eastAsia="es-EC"/>
            </w:rPr>
            <w:instrText xml:space="preserve"> CITATION All02 \l 3082 </w:instrText>
          </w:r>
          <w:r w:rsidR="000704B2" w:rsidRPr="00CC6C7E">
            <w:rPr>
              <w:rFonts w:ascii="Times New Roman" w:eastAsia="Times New Roman" w:hAnsi="Times New Roman" w:cs="Times New Roman"/>
              <w:sz w:val="20"/>
              <w:szCs w:val="20"/>
              <w:lang w:val="es-EC" w:eastAsia="es-EC"/>
            </w:rPr>
            <w:fldChar w:fldCharType="separate"/>
          </w:r>
          <w:r w:rsidR="0052086B" w:rsidRPr="00CC6C7E">
            <w:rPr>
              <w:rFonts w:ascii="Times New Roman" w:eastAsia="Times New Roman" w:hAnsi="Times New Roman" w:cs="Times New Roman"/>
              <w:noProof/>
              <w:sz w:val="20"/>
              <w:szCs w:val="20"/>
              <w:lang w:val="es-ES" w:eastAsia="es-EC"/>
            </w:rPr>
            <w:t xml:space="preserve"> (Allen, 2002)</w:t>
          </w:r>
          <w:r w:rsidR="000704B2" w:rsidRPr="00CC6C7E">
            <w:rPr>
              <w:rFonts w:ascii="Times New Roman" w:eastAsia="Times New Roman" w:hAnsi="Times New Roman" w:cs="Times New Roman"/>
              <w:sz w:val="20"/>
              <w:szCs w:val="20"/>
              <w:lang w:val="es-EC" w:eastAsia="es-EC"/>
            </w:rPr>
            <w:fldChar w:fldCharType="end"/>
          </w:r>
        </w:sdtContent>
      </w:sdt>
      <w:r w:rsidRPr="00CC6C7E">
        <w:rPr>
          <w:rFonts w:ascii="Times New Roman" w:eastAsia="Times New Roman" w:hAnsi="Times New Roman" w:cs="Times New Roman"/>
          <w:sz w:val="20"/>
          <w:szCs w:val="20"/>
          <w:lang w:val="es-EC" w:eastAsia="es-EC"/>
        </w:rPr>
        <w:t>.</w:t>
      </w:r>
    </w:p>
    <w:p w:rsidR="00424CD1" w:rsidRPr="00CC6C7E" w:rsidRDefault="00424CD1"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t>U</w:t>
      </w:r>
      <w:r w:rsidR="0029576D" w:rsidRPr="00CC6C7E">
        <w:rPr>
          <w:rFonts w:ascii="Times New Roman" w:eastAsia="Times New Roman" w:hAnsi="Times New Roman" w:cs="Times New Roman"/>
          <w:sz w:val="20"/>
          <w:szCs w:val="20"/>
          <w:lang w:val="es-EC" w:eastAsia="es-EC"/>
        </w:rPr>
        <w:t>na profesión es un llamado, una vacación</w:t>
      </w:r>
      <w:r w:rsidRPr="00CC6C7E">
        <w:rPr>
          <w:rFonts w:ascii="Times New Roman" w:eastAsia="Times New Roman" w:hAnsi="Times New Roman" w:cs="Times New Roman"/>
          <w:sz w:val="20"/>
          <w:szCs w:val="20"/>
          <w:lang w:val="es-EC" w:eastAsia="es-EC"/>
        </w:rPr>
        <w:t>, especialmente en una ocupación que implica educación superior o calificación técnica para ser competente y concienzudo. Es en lo que uno muestra una gran habilidad y competencia.</w:t>
      </w:r>
      <w:r w:rsidR="007819C2" w:rsidRPr="00CC6C7E">
        <w:rPr>
          <w:rFonts w:ascii="Times New Roman" w:eastAsia="Times New Roman" w:hAnsi="Times New Roman" w:cs="Times New Roman"/>
          <w:sz w:val="20"/>
          <w:szCs w:val="20"/>
          <w:lang w:val="es-EC" w:eastAsia="es-EC"/>
        </w:rPr>
        <w:t xml:space="preserve"> </w:t>
      </w:r>
      <w:r w:rsidRPr="00CC6C7E">
        <w:rPr>
          <w:rFonts w:ascii="Times New Roman" w:eastAsia="Times New Roman" w:hAnsi="Times New Roman" w:cs="Times New Roman"/>
          <w:sz w:val="20"/>
          <w:szCs w:val="20"/>
          <w:lang w:val="es-EC" w:eastAsia="es-EC"/>
        </w:rPr>
        <w:t>La profesión conlleva veracidad, objetividad, honestidad y gustos, es decir, los cánones y los códigos de la profesión deben ser estrictamente tomados en cuenta, en otros para no dañar la imagen de la profesión y la secretaría como el cable vital de una empresa / organización.</w:t>
      </w:r>
    </w:p>
    <w:p w:rsidR="00424CD1" w:rsidRPr="00CC6C7E" w:rsidRDefault="00424CD1"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t xml:space="preserve">Una secretaria puede ser descrita como cualquier persona asignada para </w:t>
      </w:r>
      <w:r w:rsidR="007819C2" w:rsidRPr="00CC6C7E">
        <w:rPr>
          <w:rFonts w:ascii="Times New Roman" w:eastAsia="Times New Roman" w:hAnsi="Times New Roman" w:cs="Times New Roman"/>
          <w:sz w:val="20"/>
          <w:szCs w:val="20"/>
          <w:lang w:val="es-EC" w:eastAsia="es-EC"/>
        </w:rPr>
        <w:t>mediar cuestiones</w:t>
      </w:r>
      <w:r w:rsidRPr="00CC6C7E">
        <w:rPr>
          <w:rFonts w:ascii="Times New Roman" w:eastAsia="Times New Roman" w:hAnsi="Times New Roman" w:cs="Times New Roman"/>
          <w:sz w:val="20"/>
          <w:szCs w:val="20"/>
          <w:lang w:val="es-EC" w:eastAsia="es-EC"/>
        </w:rPr>
        <w:t xml:space="preserve"> de una reunión, independientemente de sus habilidades de secretaria. El Oxford </w:t>
      </w:r>
      <w:proofErr w:type="spellStart"/>
      <w:r w:rsidRPr="00CC6C7E">
        <w:rPr>
          <w:rFonts w:ascii="Times New Roman" w:eastAsia="Times New Roman" w:hAnsi="Times New Roman" w:cs="Times New Roman"/>
          <w:sz w:val="20"/>
          <w:szCs w:val="20"/>
          <w:lang w:val="es-EC" w:eastAsia="es-EC"/>
        </w:rPr>
        <w:t>Advance</w:t>
      </w:r>
      <w:proofErr w:type="spellEnd"/>
      <w:r w:rsidRPr="00CC6C7E">
        <w:rPr>
          <w:rFonts w:ascii="Times New Roman" w:eastAsia="Times New Roman" w:hAnsi="Times New Roman" w:cs="Times New Roman"/>
          <w:sz w:val="20"/>
          <w:szCs w:val="20"/>
          <w:lang w:val="es-EC" w:eastAsia="es-EC"/>
        </w:rPr>
        <w:t xml:space="preserve"> </w:t>
      </w:r>
      <w:proofErr w:type="spellStart"/>
      <w:r w:rsidRPr="00CC6C7E">
        <w:rPr>
          <w:rFonts w:ascii="Times New Roman" w:eastAsia="Times New Roman" w:hAnsi="Times New Roman" w:cs="Times New Roman"/>
          <w:sz w:val="20"/>
          <w:szCs w:val="20"/>
          <w:lang w:val="es-EC" w:eastAsia="es-EC"/>
        </w:rPr>
        <w:t>Learners</w:t>
      </w:r>
      <w:proofErr w:type="spellEnd"/>
      <w:r w:rsidRPr="00CC6C7E">
        <w:rPr>
          <w:rFonts w:ascii="Times New Roman" w:eastAsia="Times New Roman" w:hAnsi="Times New Roman" w:cs="Times New Roman"/>
          <w:sz w:val="20"/>
          <w:szCs w:val="20"/>
          <w:lang w:val="es-EC" w:eastAsia="es-EC"/>
        </w:rPr>
        <w:t xml:space="preserve"> </w:t>
      </w:r>
      <w:proofErr w:type="spellStart"/>
      <w:r w:rsidRPr="00CC6C7E">
        <w:rPr>
          <w:rFonts w:ascii="Times New Roman" w:eastAsia="Times New Roman" w:hAnsi="Times New Roman" w:cs="Times New Roman"/>
          <w:sz w:val="20"/>
          <w:szCs w:val="20"/>
          <w:lang w:val="es-EC" w:eastAsia="es-EC"/>
        </w:rPr>
        <w:t>Dictionary</w:t>
      </w:r>
      <w:proofErr w:type="spellEnd"/>
      <w:r w:rsidRPr="00CC6C7E">
        <w:rPr>
          <w:rFonts w:ascii="Times New Roman" w:eastAsia="Times New Roman" w:hAnsi="Times New Roman" w:cs="Times New Roman"/>
          <w:sz w:val="20"/>
          <w:szCs w:val="20"/>
          <w:lang w:val="es-EC" w:eastAsia="es-EC"/>
        </w:rPr>
        <w:t xml:space="preserve"> of </w:t>
      </w:r>
      <w:proofErr w:type="spellStart"/>
      <w:r w:rsidRPr="00CC6C7E">
        <w:rPr>
          <w:rFonts w:ascii="Times New Roman" w:eastAsia="Times New Roman" w:hAnsi="Times New Roman" w:cs="Times New Roman"/>
          <w:sz w:val="20"/>
          <w:szCs w:val="20"/>
          <w:lang w:val="es-EC" w:eastAsia="es-EC"/>
        </w:rPr>
        <w:t>Current</w:t>
      </w:r>
      <w:proofErr w:type="spellEnd"/>
      <w:r w:rsidRPr="00CC6C7E">
        <w:rPr>
          <w:rFonts w:ascii="Times New Roman" w:eastAsia="Times New Roman" w:hAnsi="Times New Roman" w:cs="Times New Roman"/>
          <w:sz w:val="20"/>
          <w:szCs w:val="20"/>
          <w:lang w:val="es-EC" w:eastAsia="es-EC"/>
        </w:rPr>
        <w:t xml:space="preserve"> English describe a una secretaria como un empleado en una oficina que se ocupa de la correspondencia, mantiene registros, arreglos y citas para los miembros del personal. "El catalizador", </w:t>
      </w:r>
      <w:r w:rsidRPr="00CC6C7E">
        <w:rPr>
          <w:rFonts w:ascii="Times New Roman" w:eastAsia="Times New Roman" w:hAnsi="Times New Roman" w:cs="Times New Roman"/>
          <w:sz w:val="20"/>
          <w:szCs w:val="20"/>
          <w:lang w:val="es-EC" w:eastAsia="es-EC"/>
        </w:rPr>
        <w:t xml:space="preserve">una revista de servicios públicos del estado de </w:t>
      </w:r>
      <w:proofErr w:type="spellStart"/>
      <w:r w:rsidRPr="00CC6C7E">
        <w:rPr>
          <w:rFonts w:ascii="Times New Roman" w:eastAsia="Times New Roman" w:hAnsi="Times New Roman" w:cs="Times New Roman"/>
          <w:sz w:val="20"/>
          <w:szCs w:val="20"/>
          <w:lang w:val="es-EC" w:eastAsia="es-EC"/>
        </w:rPr>
        <w:t>Oyo</w:t>
      </w:r>
      <w:proofErr w:type="spellEnd"/>
      <w:r w:rsidRPr="00CC6C7E">
        <w:rPr>
          <w:rFonts w:ascii="Times New Roman" w:eastAsia="Times New Roman" w:hAnsi="Times New Roman" w:cs="Times New Roman"/>
          <w:sz w:val="20"/>
          <w:szCs w:val="20"/>
          <w:lang w:val="es-EC" w:eastAsia="es-EC"/>
        </w:rPr>
        <w:t>, describió a una secretaria como "alguien que actúa en nombre del jefe"</w:t>
      </w:r>
      <w:sdt>
        <w:sdtPr>
          <w:rPr>
            <w:rFonts w:ascii="Times New Roman" w:eastAsia="Times New Roman" w:hAnsi="Times New Roman" w:cs="Times New Roman"/>
            <w:sz w:val="20"/>
            <w:szCs w:val="20"/>
            <w:lang w:val="es-EC" w:eastAsia="es-EC"/>
          </w:rPr>
          <w:id w:val="-1024553021"/>
          <w:citation/>
        </w:sdtPr>
        <w:sdtEndPr/>
        <w:sdtContent>
          <w:r w:rsidR="000704B2" w:rsidRPr="00CC6C7E">
            <w:rPr>
              <w:rFonts w:ascii="Times New Roman" w:eastAsia="Times New Roman" w:hAnsi="Times New Roman" w:cs="Times New Roman"/>
              <w:sz w:val="20"/>
              <w:szCs w:val="20"/>
              <w:lang w:val="es-EC" w:eastAsia="es-EC"/>
            </w:rPr>
            <w:fldChar w:fldCharType="begin"/>
          </w:r>
          <w:r w:rsidR="000704B2" w:rsidRPr="00CC6C7E">
            <w:rPr>
              <w:rFonts w:ascii="Times New Roman" w:eastAsia="Times New Roman" w:hAnsi="Times New Roman" w:cs="Times New Roman"/>
              <w:sz w:val="20"/>
              <w:szCs w:val="20"/>
              <w:lang w:val="es-ES" w:eastAsia="es-EC"/>
            </w:rPr>
            <w:instrText xml:space="preserve"> CITATION Ahr10 \l 3082 </w:instrText>
          </w:r>
          <w:r w:rsidR="000704B2" w:rsidRPr="00CC6C7E">
            <w:rPr>
              <w:rFonts w:ascii="Times New Roman" w:eastAsia="Times New Roman" w:hAnsi="Times New Roman" w:cs="Times New Roman"/>
              <w:sz w:val="20"/>
              <w:szCs w:val="20"/>
              <w:lang w:val="es-EC" w:eastAsia="es-EC"/>
            </w:rPr>
            <w:fldChar w:fldCharType="separate"/>
          </w:r>
          <w:r w:rsidR="0052086B" w:rsidRPr="00CC6C7E">
            <w:rPr>
              <w:rFonts w:ascii="Times New Roman" w:eastAsia="Times New Roman" w:hAnsi="Times New Roman" w:cs="Times New Roman"/>
              <w:noProof/>
              <w:sz w:val="20"/>
              <w:szCs w:val="20"/>
              <w:lang w:val="es-ES" w:eastAsia="es-EC"/>
            </w:rPr>
            <w:t xml:space="preserve"> (Ahrne &amp; Brunsson, 2010)</w:t>
          </w:r>
          <w:r w:rsidR="000704B2" w:rsidRPr="00CC6C7E">
            <w:rPr>
              <w:rFonts w:ascii="Times New Roman" w:eastAsia="Times New Roman" w:hAnsi="Times New Roman" w:cs="Times New Roman"/>
              <w:sz w:val="20"/>
              <w:szCs w:val="20"/>
              <w:lang w:val="es-EC" w:eastAsia="es-EC"/>
            </w:rPr>
            <w:fldChar w:fldCharType="end"/>
          </w:r>
        </w:sdtContent>
      </w:sdt>
      <w:r w:rsidRPr="00CC6C7E">
        <w:rPr>
          <w:rFonts w:ascii="Times New Roman" w:eastAsia="Times New Roman" w:hAnsi="Times New Roman" w:cs="Times New Roman"/>
          <w:sz w:val="20"/>
          <w:szCs w:val="20"/>
          <w:lang w:val="es-EC" w:eastAsia="es-EC"/>
        </w:rPr>
        <w:t>. Pueden considerarse como los coordinadores de trabajo administrativo de un departamento determinado. El secretario se ocupa de las actividades cotidianas del establecimiento, sirve como creador de imágenes del establecimiento para el mundo exterior y parte de esta ética es mantener en secreto toda la información en la oficina</w:t>
      </w:r>
      <w:sdt>
        <w:sdtPr>
          <w:rPr>
            <w:rFonts w:ascii="Times New Roman" w:eastAsia="Times New Roman" w:hAnsi="Times New Roman" w:cs="Times New Roman"/>
            <w:sz w:val="20"/>
            <w:szCs w:val="20"/>
            <w:lang w:val="es-EC" w:eastAsia="es-EC"/>
          </w:rPr>
          <w:id w:val="-1236240288"/>
          <w:citation/>
        </w:sdtPr>
        <w:sdtEndPr/>
        <w:sdtContent>
          <w:r w:rsidR="000704B2" w:rsidRPr="00CC6C7E">
            <w:rPr>
              <w:rFonts w:ascii="Times New Roman" w:eastAsia="Times New Roman" w:hAnsi="Times New Roman" w:cs="Times New Roman"/>
              <w:sz w:val="20"/>
              <w:szCs w:val="20"/>
              <w:lang w:val="es-EC" w:eastAsia="es-EC"/>
            </w:rPr>
            <w:fldChar w:fldCharType="begin"/>
          </w:r>
          <w:r w:rsidR="000704B2" w:rsidRPr="00CC6C7E">
            <w:rPr>
              <w:rFonts w:ascii="Times New Roman" w:eastAsia="Times New Roman" w:hAnsi="Times New Roman" w:cs="Times New Roman"/>
              <w:sz w:val="20"/>
              <w:szCs w:val="20"/>
              <w:lang w:val="es-ES" w:eastAsia="es-EC"/>
            </w:rPr>
            <w:instrText xml:space="preserve"> CITATION Arc15 \l 3082 </w:instrText>
          </w:r>
          <w:r w:rsidR="000704B2" w:rsidRPr="00CC6C7E">
            <w:rPr>
              <w:rFonts w:ascii="Times New Roman" w:eastAsia="Times New Roman" w:hAnsi="Times New Roman" w:cs="Times New Roman"/>
              <w:sz w:val="20"/>
              <w:szCs w:val="20"/>
              <w:lang w:val="es-EC" w:eastAsia="es-EC"/>
            </w:rPr>
            <w:fldChar w:fldCharType="separate"/>
          </w:r>
          <w:r w:rsidR="0052086B" w:rsidRPr="00CC6C7E">
            <w:rPr>
              <w:rFonts w:ascii="Times New Roman" w:eastAsia="Times New Roman" w:hAnsi="Times New Roman" w:cs="Times New Roman"/>
              <w:noProof/>
              <w:sz w:val="20"/>
              <w:szCs w:val="20"/>
              <w:lang w:val="es-ES" w:eastAsia="es-EC"/>
            </w:rPr>
            <w:t xml:space="preserve"> (Arce &amp; Macías, 2015)</w:t>
          </w:r>
          <w:r w:rsidR="000704B2" w:rsidRPr="00CC6C7E">
            <w:rPr>
              <w:rFonts w:ascii="Times New Roman" w:eastAsia="Times New Roman" w:hAnsi="Times New Roman" w:cs="Times New Roman"/>
              <w:sz w:val="20"/>
              <w:szCs w:val="20"/>
              <w:lang w:val="es-EC" w:eastAsia="es-EC"/>
            </w:rPr>
            <w:fldChar w:fldCharType="end"/>
          </w:r>
        </w:sdtContent>
      </w:sdt>
      <w:r w:rsidRPr="00CC6C7E">
        <w:rPr>
          <w:rFonts w:ascii="Times New Roman" w:eastAsia="Times New Roman" w:hAnsi="Times New Roman" w:cs="Times New Roman"/>
          <w:sz w:val="20"/>
          <w:szCs w:val="20"/>
          <w:lang w:val="es-EC" w:eastAsia="es-EC"/>
        </w:rPr>
        <w:t>.</w:t>
      </w:r>
    </w:p>
    <w:p w:rsidR="00424CD1" w:rsidRPr="00CC6C7E" w:rsidRDefault="00424CD1"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t>La profesión de secretaria es dinámica. Esto no se</w:t>
      </w:r>
      <w:r w:rsidR="008F48CD" w:rsidRPr="00CC6C7E">
        <w:rPr>
          <w:rFonts w:ascii="Times New Roman" w:eastAsia="Times New Roman" w:hAnsi="Times New Roman" w:cs="Times New Roman"/>
          <w:sz w:val="20"/>
          <w:szCs w:val="20"/>
          <w:lang w:val="es-EC" w:eastAsia="es-EC"/>
        </w:rPr>
        <w:t xml:space="preserve"> debe a que necesitan secretario</w:t>
      </w:r>
      <w:r w:rsidRPr="00CC6C7E">
        <w:rPr>
          <w:rFonts w:ascii="Times New Roman" w:eastAsia="Times New Roman" w:hAnsi="Times New Roman" w:cs="Times New Roman"/>
          <w:sz w:val="20"/>
          <w:szCs w:val="20"/>
          <w:lang w:val="es-EC" w:eastAsia="es-EC"/>
        </w:rPr>
        <w:t>s en cada organización, sino a que uno de los criterios para juzgar el crecimiento y el estándar de una organización es la calidad de su servicio de secretaría. La profesión de secreta</w:t>
      </w:r>
      <w:r w:rsidR="000704B2" w:rsidRPr="00CC6C7E">
        <w:rPr>
          <w:rFonts w:ascii="Times New Roman" w:eastAsia="Times New Roman" w:hAnsi="Times New Roman" w:cs="Times New Roman"/>
          <w:sz w:val="20"/>
          <w:szCs w:val="20"/>
          <w:lang w:val="es-EC" w:eastAsia="es-EC"/>
        </w:rPr>
        <w:t xml:space="preserve">ria requiere algunas cualidades, </w:t>
      </w:r>
      <w:r w:rsidR="007819C2" w:rsidRPr="00CC6C7E">
        <w:rPr>
          <w:rFonts w:ascii="Times New Roman" w:eastAsia="Times New Roman" w:hAnsi="Times New Roman" w:cs="Times New Roman"/>
          <w:sz w:val="20"/>
          <w:szCs w:val="20"/>
          <w:lang w:val="es-EC" w:eastAsia="es-EC"/>
        </w:rPr>
        <w:t xml:space="preserve">tales como: </w:t>
      </w:r>
      <w:r w:rsidR="007819C2" w:rsidRPr="00CC6C7E">
        <w:rPr>
          <w:rFonts w:ascii="Times New Roman" w:eastAsia="Times New Roman" w:hAnsi="Times New Roman" w:cs="Times New Roman"/>
          <w:bCs/>
          <w:sz w:val="20"/>
          <w:szCs w:val="20"/>
          <w:lang w:val="es-EC" w:eastAsia="es-EC"/>
        </w:rPr>
        <w:t>Sinceridad;</w:t>
      </w:r>
      <w:r w:rsidRPr="00CC6C7E">
        <w:rPr>
          <w:rFonts w:ascii="Times New Roman" w:eastAsia="Times New Roman" w:hAnsi="Times New Roman" w:cs="Times New Roman"/>
          <w:bCs/>
          <w:sz w:val="20"/>
          <w:szCs w:val="20"/>
          <w:lang w:val="es-EC" w:eastAsia="es-EC"/>
        </w:rPr>
        <w:t> </w:t>
      </w:r>
      <w:r w:rsidRPr="00CC6C7E">
        <w:rPr>
          <w:rFonts w:ascii="Times New Roman" w:eastAsia="Times New Roman" w:hAnsi="Times New Roman" w:cs="Times New Roman"/>
          <w:sz w:val="20"/>
          <w:szCs w:val="20"/>
          <w:lang w:val="es-EC" w:eastAsia="es-EC"/>
        </w:rPr>
        <w:t> una secretaria debe ser sincera en cualquier situación en la que se encuentre.</w:t>
      </w:r>
      <w:r w:rsidR="007819C2" w:rsidRPr="00CC6C7E">
        <w:rPr>
          <w:rFonts w:ascii="Times New Roman" w:eastAsia="Times New Roman" w:hAnsi="Times New Roman" w:cs="Times New Roman"/>
          <w:sz w:val="20"/>
          <w:szCs w:val="20"/>
          <w:lang w:val="es-EC" w:eastAsia="es-EC"/>
        </w:rPr>
        <w:t xml:space="preserve"> </w:t>
      </w:r>
      <w:r w:rsidR="007819C2" w:rsidRPr="00CC6C7E">
        <w:rPr>
          <w:rFonts w:ascii="Times New Roman" w:eastAsia="Times New Roman" w:hAnsi="Times New Roman" w:cs="Times New Roman"/>
          <w:bCs/>
          <w:sz w:val="20"/>
          <w:szCs w:val="20"/>
          <w:lang w:val="es-EC" w:eastAsia="es-EC"/>
        </w:rPr>
        <w:t>Urgencia;</w:t>
      </w:r>
      <w:r w:rsidRPr="00CC6C7E">
        <w:rPr>
          <w:rFonts w:ascii="Times New Roman" w:eastAsia="Times New Roman" w:hAnsi="Times New Roman" w:cs="Times New Roman"/>
          <w:bCs/>
          <w:sz w:val="20"/>
          <w:szCs w:val="20"/>
          <w:lang w:val="es-EC" w:eastAsia="es-EC"/>
        </w:rPr>
        <w:t> </w:t>
      </w:r>
      <w:r w:rsidRPr="00CC6C7E">
        <w:rPr>
          <w:rFonts w:ascii="Times New Roman" w:eastAsia="Times New Roman" w:hAnsi="Times New Roman" w:cs="Times New Roman"/>
          <w:sz w:val="20"/>
          <w:szCs w:val="20"/>
          <w:lang w:val="es-EC" w:eastAsia="es-EC"/>
        </w:rPr>
        <w:t> no se espera que un secretario sea sincero en la expresión de ninguna opinión, sino que también esté activo todo el tiempo</w:t>
      </w:r>
      <w:sdt>
        <w:sdtPr>
          <w:rPr>
            <w:rFonts w:ascii="Times New Roman" w:eastAsia="Times New Roman" w:hAnsi="Times New Roman" w:cs="Times New Roman"/>
            <w:sz w:val="20"/>
            <w:szCs w:val="20"/>
            <w:lang w:val="es-EC" w:eastAsia="es-EC"/>
          </w:rPr>
          <w:id w:val="634461068"/>
          <w:citation/>
        </w:sdtPr>
        <w:sdtEndPr/>
        <w:sdtContent>
          <w:r w:rsidR="000704B2" w:rsidRPr="00CC6C7E">
            <w:rPr>
              <w:rFonts w:ascii="Times New Roman" w:eastAsia="Times New Roman" w:hAnsi="Times New Roman" w:cs="Times New Roman"/>
              <w:sz w:val="20"/>
              <w:szCs w:val="20"/>
              <w:lang w:val="es-EC" w:eastAsia="es-EC"/>
            </w:rPr>
            <w:fldChar w:fldCharType="begin"/>
          </w:r>
          <w:r w:rsidR="000704B2" w:rsidRPr="00CC6C7E">
            <w:rPr>
              <w:rFonts w:ascii="Times New Roman" w:eastAsia="Times New Roman" w:hAnsi="Times New Roman" w:cs="Times New Roman"/>
              <w:sz w:val="20"/>
              <w:szCs w:val="20"/>
              <w:lang w:val="es-ES" w:eastAsia="es-EC"/>
            </w:rPr>
            <w:instrText xml:space="preserve"> CITATION Art13 \l 3082 </w:instrText>
          </w:r>
          <w:r w:rsidR="000704B2" w:rsidRPr="00CC6C7E">
            <w:rPr>
              <w:rFonts w:ascii="Times New Roman" w:eastAsia="Times New Roman" w:hAnsi="Times New Roman" w:cs="Times New Roman"/>
              <w:sz w:val="20"/>
              <w:szCs w:val="20"/>
              <w:lang w:val="es-EC" w:eastAsia="es-EC"/>
            </w:rPr>
            <w:fldChar w:fldCharType="separate"/>
          </w:r>
          <w:r w:rsidR="0052086B" w:rsidRPr="00CC6C7E">
            <w:rPr>
              <w:rFonts w:ascii="Times New Roman" w:eastAsia="Times New Roman" w:hAnsi="Times New Roman" w:cs="Times New Roman"/>
              <w:noProof/>
              <w:sz w:val="20"/>
              <w:szCs w:val="20"/>
              <w:lang w:val="es-ES" w:eastAsia="es-EC"/>
            </w:rPr>
            <w:t xml:space="preserve"> (Artico, 2013)</w:t>
          </w:r>
          <w:r w:rsidR="000704B2" w:rsidRPr="00CC6C7E">
            <w:rPr>
              <w:rFonts w:ascii="Times New Roman" w:eastAsia="Times New Roman" w:hAnsi="Times New Roman" w:cs="Times New Roman"/>
              <w:sz w:val="20"/>
              <w:szCs w:val="20"/>
              <w:lang w:val="es-EC" w:eastAsia="es-EC"/>
            </w:rPr>
            <w:fldChar w:fldCharType="end"/>
          </w:r>
        </w:sdtContent>
      </w:sdt>
      <w:r w:rsidRPr="00CC6C7E">
        <w:rPr>
          <w:rFonts w:ascii="Times New Roman" w:eastAsia="Times New Roman" w:hAnsi="Times New Roman" w:cs="Times New Roman"/>
          <w:sz w:val="20"/>
          <w:szCs w:val="20"/>
          <w:lang w:val="es-EC" w:eastAsia="es-EC"/>
        </w:rPr>
        <w:t>. Ella no debe mostrarse en todo su trabajo.</w:t>
      </w:r>
      <w:r w:rsidR="007819C2" w:rsidRPr="00CC6C7E">
        <w:rPr>
          <w:rFonts w:ascii="Times New Roman" w:eastAsia="Times New Roman" w:hAnsi="Times New Roman" w:cs="Times New Roman"/>
          <w:sz w:val="20"/>
          <w:szCs w:val="20"/>
          <w:lang w:val="es-EC" w:eastAsia="es-EC"/>
        </w:rPr>
        <w:t xml:space="preserve"> </w:t>
      </w:r>
      <w:r w:rsidR="007819C2" w:rsidRPr="00CC6C7E">
        <w:rPr>
          <w:rFonts w:ascii="Times New Roman" w:eastAsia="Times New Roman" w:hAnsi="Times New Roman" w:cs="Times New Roman"/>
          <w:bCs/>
          <w:sz w:val="20"/>
          <w:szCs w:val="20"/>
          <w:lang w:val="es-EC" w:eastAsia="es-EC"/>
        </w:rPr>
        <w:t>Discreción y lealtad;</w:t>
      </w:r>
      <w:r w:rsidRPr="00CC6C7E">
        <w:rPr>
          <w:rFonts w:ascii="Times New Roman" w:eastAsia="Times New Roman" w:hAnsi="Times New Roman" w:cs="Times New Roman"/>
          <w:bCs/>
          <w:sz w:val="20"/>
          <w:szCs w:val="20"/>
          <w:lang w:val="es-EC" w:eastAsia="es-EC"/>
        </w:rPr>
        <w:t> </w:t>
      </w:r>
      <w:r w:rsidRPr="00CC6C7E">
        <w:rPr>
          <w:rFonts w:ascii="Times New Roman" w:eastAsia="Times New Roman" w:hAnsi="Times New Roman" w:cs="Times New Roman"/>
          <w:sz w:val="20"/>
          <w:szCs w:val="20"/>
          <w:lang w:val="es-EC" w:eastAsia="es-EC"/>
        </w:rPr>
        <w:t> la secretaria privada con frecuencia en la causa de sus deberes requerirá mucha sabiduría para manejar algunos asuntos, algunos de los cuales pueden ser de especial interés para los extraños.</w:t>
      </w:r>
      <w:r w:rsidR="007819C2" w:rsidRPr="00CC6C7E">
        <w:rPr>
          <w:rFonts w:ascii="Times New Roman" w:eastAsia="Times New Roman" w:hAnsi="Times New Roman" w:cs="Times New Roman"/>
          <w:sz w:val="20"/>
          <w:szCs w:val="20"/>
          <w:lang w:val="es-EC" w:eastAsia="es-EC"/>
        </w:rPr>
        <w:t xml:space="preserve"> </w:t>
      </w:r>
      <w:r w:rsidRPr="00CC6C7E">
        <w:rPr>
          <w:rFonts w:ascii="Times New Roman" w:eastAsia="Times New Roman" w:hAnsi="Times New Roman" w:cs="Times New Roman"/>
          <w:bCs/>
          <w:sz w:val="20"/>
          <w:szCs w:val="20"/>
          <w:lang w:val="es-EC" w:eastAsia="es-EC"/>
        </w:rPr>
        <w:t>Sociabilida</w:t>
      </w:r>
      <w:r w:rsidR="007819C2" w:rsidRPr="00CC6C7E">
        <w:rPr>
          <w:rFonts w:ascii="Times New Roman" w:eastAsia="Times New Roman" w:hAnsi="Times New Roman" w:cs="Times New Roman"/>
          <w:bCs/>
          <w:sz w:val="20"/>
          <w:szCs w:val="20"/>
          <w:lang w:val="es-EC" w:eastAsia="es-EC"/>
        </w:rPr>
        <w:t>d;</w:t>
      </w:r>
      <w:r w:rsidRPr="00CC6C7E">
        <w:rPr>
          <w:rFonts w:ascii="Times New Roman" w:eastAsia="Times New Roman" w:hAnsi="Times New Roman" w:cs="Times New Roman"/>
          <w:sz w:val="20"/>
          <w:szCs w:val="20"/>
          <w:lang w:val="es-EC" w:eastAsia="es-EC"/>
        </w:rPr>
        <w:t xml:space="preserve">  una secretaria no debe ser de naturaleza </w:t>
      </w:r>
      <w:r w:rsidR="0029576D" w:rsidRPr="00CC6C7E">
        <w:rPr>
          <w:rFonts w:ascii="Times New Roman" w:eastAsia="Times New Roman" w:hAnsi="Times New Roman" w:cs="Times New Roman"/>
          <w:sz w:val="20"/>
          <w:szCs w:val="20"/>
          <w:lang w:val="es-EC" w:eastAsia="es-EC"/>
        </w:rPr>
        <w:t>introvertida;</w:t>
      </w:r>
      <w:r w:rsidRPr="00CC6C7E">
        <w:rPr>
          <w:rFonts w:ascii="Times New Roman" w:eastAsia="Times New Roman" w:hAnsi="Times New Roman" w:cs="Times New Roman"/>
          <w:sz w:val="20"/>
          <w:szCs w:val="20"/>
          <w:lang w:val="es-EC" w:eastAsia="es-EC"/>
        </w:rPr>
        <w:t xml:space="preserve"> es decir, debe ser del tipo que se mezcla libremente con personas tanto dentro como fuera de la empresa u organización.</w:t>
      </w:r>
      <w:r w:rsidR="007819C2" w:rsidRPr="00CC6C7E">
        <w:rPr>
          <w:rFonts w:ascii="Times New Roman" w:eastAsia="Times New Roman" w:hAnsi="Times New Roman" w:cs="Times New Roman"/>
          <w:sz w:val="20"/>
          <w:szCs w:val="20"/>
          <w:lang w:val="es-EC" w:eastAsia="es-EC"/>
        </w:rPr>
        <w:t xml:space="preserve"> </w:t>
      </w:r>
      <w:r w:rsidR="007819C2" w:rsidRPr="00CC6C7E">
        <w:rPr>
          <w:rFonts w:ascii="Times New Roman" w:eastAsia="Times New Roman" w:hAnsi="Times New Roman" w:cs="Times New Roman"/>
          <w:bCs/>
          <w:sz w:val="20"/>
          <w:szCs w:val="20"/>
          <w:lang w:val="es-EC" w:eastAsia="es-EC"/>
        </w:rPr>
        <w:t>Sentido común e iniciativa;</w:t>
      </w:r>
      <w:r w:rsidRPr="00CC6C7E">
        <w:rPr>
          <w:rFonts w:ascii="Times New Roman" w:eastAsia="Times New Roman" w:hAnsi="Times New Roman" w:cs="Times New Roman"/>
          <w:sz w:val="20"/>
          <w:szCs w:val="20"/>
          <w:lang w:val="es-EC" w:eastAsia="es-EC"/>
        </w:rPr>
        <w:t>  una secretaria necesita ejercer sentido común al manejar situaciones inesperadas, así como asuntos de rutina ordinarios</w:t>
      </w:r>
      <w:sdt>
        <w:sdtPr>
          <w:rPr>
            <w:rFonts w:ascii="Times New Roman" w:eastAsia="Times New Roman" w:hAnsi="Times New Roman" w:cs="Times New Roman"/>
            <w:sz w:val="20"/>
            <w:szCs w:val="20"/>
            <w:lang w:val="es-EC" w:eastAsia="es-EC"/>
          </w:rPr>
          <w:id w:val="872819367"/>
          <w:citation/>
        </w:sdtPr>
        <w:sdtEndPr/>
        <w:sdtContent>
          <w:r w:rsidR="000704B2" w:rsidRPr="00CC6C7E">
            <w:rPr>
              <w:rFonts w:ascii="Times New Roman" w:eastAsia="Times New Roman" w:hAnsi="Times New Roman" w:cs="Times New Roman"/>
              <w:sz w:val="20"/>
              <w:szCs w:val="20"/>
              <w:lang w:val="es-EC" w:eastAsia="es-EC"/>
            </w:rPr>
            <w:fldChar w:fldCharType="begin"/>
          </w:r>
          <w:r w:rsidR="000704B2" w:rsidRPr="00CC6C7E">
            <w:rPr>
              <w:rFonts w:ascii="Times New Roman" w:eastAsia="Times New Roman" w:hAnsi="Times New Roman" w:cs="Times New Roman"/>
              <w:sz w:val="20"/>
              <w:szCs w:val="20"/>
              <w:lang w:val="es-ES" w:eastAsia="es-EC"/>
            </w:rPr>
            <w:instrText xml:space="preserve"> CITATION Ber15 \l 3082 </w:instrText>
          </w:r>
          <w:r w:rsidR="000704B2" w:rsidRPr="00CC6C7E">
            <w:rPr>
              <w:rFonts w:ascii="Times New Roman" w:eastAsia="Times New Roman" w:hAnsi="Times New Roman" w:cs="Times New Roman"/>
              <w:sz w:val="20"/>
              <w:szCs w:val="20"/>
              <w:lang w:val="es-EC" w:eastAsia="es-EC"/>
            </w:rPr>
            <w:fldChar w:fldCharType="separate"/>
          </w:r>
          <w:r w:rsidR="0052086B" w:rsidRPr="00CC6C7E">
            <w:rPr>
              <w:rFonts w:ascii="Times New Roman" w:eastAsia="Times New Roman" w:hAnsi="Times New Roman" w:cs="Times New Roman"/>
              <w:noProof/>
              <w:sz w:val="20"/>
              <w:szCs w:val="20"/>
              <w:lang w:val="es-ES" w:eastAsia="es-EC"/>
            </w:rPr>
            <w:t xml:space="preserve"> (Bermúdez &amp; Chila, 2015)</w:t>
          </w:r>
          <w:r w:rsidR="000704B2" w:rsidRPr="00CC6C7E">
            <w:rPr>
              <w:rFonts w:ascii="Times New Roman" w:eastAsia="Times New Roman" w:hAnsi="Times New Roman" w:cs="Times New Roman"/>
              <w:sz w:val="20"/>
              <w:szCs w:val="20"/>
              <w:lang w:val="es-EC" w:eastAsia="es-EC"/>
            </w:rPr>
            <w:fldChar w:fldCharType="end"/>
          </w:r>
        </w:sdtContent>
      </w:sdt>
      <w:r w:rsidRPr="00CC6C7E">
        <w:rPr>
          <w:rFonts w:ascii="Times New Roman" w:eastAsia="Times New Roman" w:hAnsi="Times New Roman" w:cs="Times New Roman"/>
          <w:sz w:val="20"/>
          <w:szCs w:val="20"/>
          <w:lang w:val="es-EC" w:eastAsia="es-EC"/>
        </w:rPr>
        <w:t>.El secretario profesional ha sufrido muchos años de retroceso. Algunas de las causas del retroceso se deben a algunas actitudes poco éticas de los secretarios con respecto a su trabajo, su jefe, compañeros de trabajo y miembros del público. </w:t>
      </w:r>
    </w:p>
    <w:p w:rsidR="00424CD1" w:rsidRPr="00CC6C7E" w:rsidRDefault="002E1C0A"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t> </w:t>
      </w:r>
      <w:r w:rsidR="007819C2" w:rsidRPr="00CC6C7E">
        <w:rPr>
          <w:rFonts w:ascii="Times New Roman" w:eastAsia="Times New Roman" w:hAnsi="Times New Roman" w:cs="Times New Roman"/>
          <w:sz w:val="20"/>
          <w:szCs w:val="20"/>
          <w:lang w:val="es-EC" w:eastAsia="es-EC"/>
        </w:rPr>
        <w:t>L</w:t>
      </w:r>
      <w:r w:rsidR="00424CD1" w:rsidRPr="00CC6C7E">
        <w:rPr>
          <w:rFonts w:ascii="Times New Roman" w:eastAsia="Times New Roman" w:hAnsi="Times New Roman" w:cs="Times New Roman"/>
          <w:sz w:val="20"/>
          <w:szCs w:val="20"/>
          <w:lang w:val="es-EC" w:eastAsia="es-EC"/>
        </w:rPr>
        <w:t>a asociación de secretarios ha establecido una calificación académica mínima requerida para ingresar a la profesión. Estos incluyen: Una secretaria debe poseer una buena educación general, competencia en taquigrafía y mecanografía, buen conocimiento práctico de la cuenta y conocimiento de los procedimientos de secretaría. Deben tener interés en los asuntos actuales</w:t>
      </w:r>
      <w:sdt>
        <w:sdtPr>
          <w:rPr>
            <w:rFonts w:ascii="Times New Roman" w:eastAsia="Times New Roman" w:hAnsi="Times New Roman" w:cs="Times New Roman"/>
            <w:sz w:val="20"/>
            <w:szCs w:val="20"/>
            <w:lang w:val="es-EC" w:eastAsia="es-EC"/>
          </w:rPr>
          <w:id w:val="192729735"/>
          <w:citation/>
        </w:sdtPr>
        <w:sdtEndPr/>
        <w:sdtContent>
          <w:r w:rsidR="000704B2" w:rsidRPr="00CC6C7E">
            <w:rPr>
              <w:rFonts w:ascii="Times New Roman" w:eastAsia="Times New Roman" w:hAnsi="Times New Roman" w:cs="Times New Roman"/>
              <w:sz w:val="20"/>
              <w:szCs w:val="20"/>
              <w:lang w:val="es-EC" w:eastAsia="es-EC"/>
            </w:rPr>
            <w:fldChar w:fldCharType="begin"/>
          </w:r>
          <w:r w:rsidR="000704B2" w:rsidRPr="00CC6C7E">
            <w:rPr>
              <w:rFonts w:ascii="Times New Roman" w:eastAsia="Times New Roman" w:hAnsi="Times New Roman" w:cs="Times New Roman"/>
              <w:sz w:val="20"/>
              <w:szCs w:val="20"/>
              <w:lang w:val="es-ES" w:eastAsia="es-EC"/>
            </w:rPr>
            <w:instrText xml:space="preserve"> CITATION Bro09 \l 3082 </w:instrText>
          </w:r>
          <w:r w:rsidR="000704B2" w:rsidRPr="00CC6C7E">
            <w:rPr>
              <w:rFonts w:ascii="Times New Roman" w:eastAsia="Times New Roman" w:hAnsi="Times New Roman" w:cs="Times New Roman"/>
              <w:sz w:val="20"/>
              <w:szCs w:val="20"/>
              <w:lang w:val="es-EC" w:eastAsia="es-EC"/>
            </w:rPr>
            <w:fldChar w:fldCharType="separate"/>
          </w:r>
          <w:r w:rsidR="0052086B" w:rsidRPr="00CC6C7E">
            <w:rPr>
              <w:rFonts w:ascii="Times New Roman" w:eastAsia="Times New Roman" w:hAnsi="Times New Roman" w:cs="Times New Roman"/>
              <w:noProof/>
              <w:sz w:val="20"/>
              <w:szCs w:val="20"/>
              <w:lang w:val="es-ES" w:eastAsia="es-EC"/>
            </w:rPr>
            <w:t xml:space="preserve"> (Brown, Gabriel, &amp; Gherardi, 2009)</w:t>
          </w:r>
          <w:r w:rsidR="000704B2" w:rsidRPr="00CC6C7E">
            <w:rPr>
              <w:rFonts w:ascii="Times New Roman" w:eastAsia="Times New Roman" w:hAnsi="Times New Roman" w:cs="Times New Roman"/>
              <w:sz w:val="20"/>
              <w:szCs w:val="20"/>
              <w:lang w:val="es-EC" w:eastAsia="es-EC"/>
            </w:rPr>
            <w:fldChar w:fldCharType="end"/>
          </w:r>
        </w:sdtContent>
      </w:sdt>
      <w:r w:rsidR="00424CD1" w:rsidRPr="00CC6C7E">
        <w:rPr>
          <w:rFonts w:ascii="Times New Roman" w:eastAsia="Times New Roman" w:hAnsi="Times New Roman" w:cs="Times New Roman"/>
          <w:sz w:val="20"/>
          <w:szCs w:val="20"/>
          <w:lang w:val="es-EC" w:eastAsia="es-EC"/>
        </w:rPr>
        <w:t>.</w:t>
      </w:r>
    </w:p>
    <w:p w:rsidR="00810A96" w:rsidRPr="00CC6C7E" w:rsidRDefault="00810A96"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t>El obje</w:t>
      </w:r>
      <w:r w:rsidR="00DA6BAD" w:rsidRPr="00CC6C7E">
        <w:rPr>
          <w:rFonts w:ascii="Times New Roman" w:eastAsia="Times New Roman" w:hAnsi="Times New Roman" w:cs="Times New Roman"/>
          <w:sz w:val="20"/>
          <w:szCs w:val="20"/>
          <w:lang w:val="es-EC" w:eastAsia="es-EC"/>
        </w:rPr>
        <w:t>tivo del presente trabajo fue, d</w:t>
      </w:r>
      <w:r w:rsidRPr="00CC6C7E">
        <w:rPr>
          <w:rFonts w:ascii="Times New Roman" w:hAnsi="Times New Roman" w:cs="Times New Roman"/>
          <w:sz w:val="20"/>
          <w:szCs w:val="20"/>
          <w:lang w:val="es-EC"/>
        </w:rPr>
        <w:t xml:space="preserve">eterminar la repercusión de la formación académica de </w:t>
      </w:r>
      <w:r w:rsidR="008F48CD" w:rsidRPr="00CC6C7E">
        <w:rPr>
          <w:rFonts w:ascii="Times New Roman" w:hAnsi="Times New Roman" w:cs="Times New Roman"/>
          <w:sz w:val="20"/>
          <w:szCs w:val="20"/>
          <w:lang w:val="es-EC"/>
        </w:rPr>
        <w:t>secretario</w:t>
      </w:r>
      <w:r w:rsidRPr="00CC6C7E">
        <w:rPr>
          <w:rFonts w:ascii="Times New Roman" w:hAnsi="Times New Roman" w:cs="Times New Roman"/>
          <w:sz w:val="20"/>
          <w:szCs w:val="20"/>
          <w:lang w:val="es-EC"/>
        </w:rPr>
        <w:t>s en la práctica de valores éticos y morales en la atención al público.</w:t>
      </w:r>
    </w:p>
    <w:p w:rsidR="006A4035" w:rsidRPr="00CC6C7E" w:rsidRDefault="006A4035" w:rsidP="00F77F32">
      <w:pPr>
        <w:pStyle w:val="NormalWeb"/>
        <w:shd w:val="clear" w:color="auto" w:fill="FFFFFF"/>
        <w:spacing w:before="0" w:beforeAutospacing="0" w:after="240" w:afterAutospacing="0"/>
        <w:jc w:val="both"/>
        <w:rPr>
          <w:b/>
          <w:sz w:val="20"/>
          <w:szCs w:val="20"/>
        </w:rPr>
      </w:pPr>
      <w:r w:rsidRPr="00CC6C7E">
        <w:rPr>
          <w:b/>
          <w:sz w:val="20"/>
          <w:szCs w:val="20"/>
        </w:rPr>
        <w:lastRenderedPageBreak/>
        <w:t>Materiales y métodos</w:t>
      </w:r>
    </w:p>
    <w:p w:rsidR="00DA6BAD" w:rsidRPr="00CC6C7E" w:rsidRDefault="00AD1975" w:rsidP="00F77F32">
      <w:pPr>
        <w:pStyle w:val="NormalWeb"/>
        <w:shd w:val="clear" w:color="auto" w:fill="FFFFFF"/>
        <w:spacing w:before="0" w:beforeAutospacing="0" w:after="240" w:afterAutospacing="0"/>
        <w:jc w:val="both"/>
        <w:rPr>
          <w:sz w:val="20"/>
          <w:szCs w:val="20"/>
        </w:rPr>
      </w:pPr>
      <w:r w:rsidRPr="00CC6C7E">
        <w:rPr>
          <w:sz w:val="20"/>
          <w:szCs w:val="20"/>
        </w:rPr>
        <w:t>La investigación es de tipo descriptiva</w:t>
      </w:r>
      <w:r w:rsidR="008567CB" w:rsidRPr="00CC6C7E">
        <w:rPr>
          <w:sz w:val="20"/>
          <w:szCs w:val="20"/>
        </w:rPr>
        <w:t xml:space="preserve"> de co</w:t>
      </w:r>
      <w:r w:rsidRPr="00CC6C7E">
        <w:rPr>
          <w:sz w:val="20"/>
          <w:szCs w:val="20"/>
        </w:rPr>
        <w:t xml:space="preserve">rte </w:t>
      </w:r>
      <w:r w:rsidR="007F654C" w:rsidRPr="00CC6C7E">
        <w:rPr>
          <w:sz w:val="20"/>
          <w:szCs w:val="20"/>
        </w:rPr>
        <w:t>longitudinal</w:t>
      </w:r>
      <w:r w:rsidRPr="00CC6C7E">
        <w:rPr>
          <w:sz w:val="20"/>
          <w:szCs w:val="20"/>
        </w:rPr>
        <w:t>,</w:t>
      </w:r>
      <w:r w:rsidR="007F654C" w:rsidRPr="00CC6C7E">
        <w:rPr>
          <w:sz w:val="20"/>
          <w:szCs w:val="20"/>
        </w:rPr>
        <w:t xml:space="preserve"> de tipo descriptivo,</w:t>
      </w:r>
      <w:r w:rsidRPr="00CC6C7E">
        <w:rPr>
          <w:sz w:val="20"/>
          <w:szCs w:val="20"/>
        </w:rPr>
        <w:t xml:space="preserve"> los métodos utilizados fueron el histórico lógico y el an</w:t>
      </w:r>
      <w:r w:rsidR="007F654C" w:rsidRPr="00CC6C7E">
        <w:rPr>
          <w:sz w:val="20"/>
          <w:szCs w:val="20"/>
        </w:rPr>
        <w:t>álisis-</w:t>
      </w:r>
      <w:r w:rsidR="00D05A48" w:rsidRPr="00CC6C7E">
        <w:rPr>
          <w:sz w:val="20"/>
          <w:szCs w:val="20"/>
        </w:rPr>
        <w:t>síntesis</w:t>
      </w:r>
      <w:r w:rsidRPr="00CC6C7E">
        <w:rPr>
          <w:sz w:val="20"/>
          <w:szCs w:val="20"/>
        </w:rPr>
        <w:t xml:space="preserve">. </w:t>
      </w:r>
      <w:r w:rsidR="004718E6" w:rsidRPr="00CC6C7E">
        <w:rPr>
          <w:sz w:val="20"/>
          <w:szCs w:val="20"/>
        </w:rPr>
        <w:t>L</w:t>
      </w:r>
      <w:r w:rsidRPr="00CC6C7E">
        <w:rPr>
          <w:sz w:val="20"/>
          <w:szCs w:val="20"/>
        </w:rPr>
        <w:t>a</w:t>
      </w:r>
      <w:r w:rsidR="004718E6" w:rsidRPr="00CC6C7E">
        <w:rPr>
          <w:sz w:val="20"/>
          <w:szCs w:val="20"/>
        </w:rPr>
        <w:t>s investiga</w:t>
      </w:r>
      <w:r w:rsidRPr="00CC6C7E">
        <w:rPr>
          <w:sz w:val="20"/>
          <w:szCs w:val="20"/>
        </w:rPr>
        <w:t>das</w:t>
      </w:r>
      <w:r w:rsidR="00533E9C" w:rsidRPr="00CC6C7E">
        <w:rPr>
          <w:sz w:val="20"/>
          <w:szCs w:val="20"/>
        </w:rPr>
        <w:t xml:space="preserve"> fueron 200 secretario</w:t>
      </w:r>
      <w:r w:rsidR="004718E6" w:rsidRPr="00CC6C7E">
        <w:rPr>
          <w:sz w:val="20"/>
          <w:szCs w:val="20"/>
        </w:rPr>
        <w:t>s de empresas públicas y privadas de la ciudad de Portoviejo, en Ecuador</w:t>
      </w:r>
      <w:r w:rsidR="00D05A48" w:rsidRPr="00CC6C7E">
        <w:rPr>
          <w:sz w:val="20"/>
          <w:szCs w:val="20"/>
        </w:rPr>
        <w:t xml:space="preserve"> durante el periodo de mayo a diciembre de 2019</w:t>
      </w:r>
      <w:r w:rsidR="004718E6" w:rsidRPr="00CC6C7E">
        <w:rPr>
          <w:sz w:val="20"/>
          <w:szCs w:val="20"/>
        </w:rPr>
        <w:t>. La profesión de todas las participantes es variada, solamente el 18% tienen título de secretari</w:t>
      </w:r>
      <w:r w:rsidR="00533E9C" w:rsidRPr="00CC6C7E">
        <w:rPr>
          <w:sz w:val="20"/>
          <w:szCs w:val="20"/>
        </w:rPr>
        <w:t>o</w:t>
      </w:r>
      <w:r w:rsidR="004718E6" w:rsidRPr="00CC6C7E">
        <w:rPr>
          <w:sz w:val="20"/>
          <w:szCs w:val="20"/>
        </w:rPr>
        <w:t xml:space="preserve">s. Las edades de las encuestadas oscilan entre los 22 y 60 años. </w:t>
      </w:r>
    </w:p>
    <w:p w:rsidR="00DA6BAD" w:rsidRPr="00CC6C7E" w:rsidRDefault="00AD1975" w:rsidP="00F77F32">
      <w:pPr>
        <w:pStyle w:val="NormalWeb"/>
        <w:shd w:val="clear" w:color="auto" w:fill="FFFFFF"/>
        <w:spacing w:before="0" w:beforeAutospacing="0" w:after="240" w:afterAutospacing="0"/>
        <w:jc w:val="both"/>
        <w:rPr>
          <w:sz w:val="20"/>
          <w:szCs w:val="20"/>
        </w:rPr>
      </w:pPr>
      <w:r w:rsidRPr="00CC6C7E">
        <w:rPr>
          <w:sz w:val="20"/>
          <w:szCs w:val="20"/>
        </w:rPr>
        <w:t>Los encuestados fueron los usuario</w:t>
      </w:r>
      <w:r w:rsidR="00533E9C" w:rsidRPr="00CC6C7E">
        <w:rPr>
          <w:sz w:val="20"/>
          <w:szCs w:val="20"/>
        </w:rPr>
        <w:t>s del servicio de los secretario</w:t>
      </w:r>
      <w:r w:rsidRPr="00CC6C7E">
        <w:rPr>
          <w:sz w:val="20"/>
          <w:szCs w:val="20"/>
        </w:rPr>
        <w:t>s</w:t>
      </w:r>
      <w:r w:rsidR="004718E6" w:rsidRPr="00CC6C7E">
        <w:rPr>
          <w:sz w:val="20"/>
          <w:szCs w:val="20"/>
        </w:rPr>
        <w:t>. La información fue recop</w:t>
      </w:r>
      <w:r w:rsidR="00B24490" w:rsidRPr="00CC6C7E">
        <w:rPr>
          <w:sz w:val="20"/>
          <w:szCs w:val="20"/>
        </w:rPr>
        <w:t xml:space="preserve">ilada mediante un cuestionario que </w:t>
      </w:r>
      <w:r w:rsidR="004718E6" w:rsidRPr="00CC6C7E">
        <w:rPr>
          <w:sz w:val="20"/>
          <w:szCs w:val="20"/>
        </w:rPr>
        <w:t xml:space="preserve">incluyó preguntas que miden la percepción de </w:t>
      </w:r>
      <w:r w:rsidRPr="00CC6C7E">
        <w:rPr>
          <w:sz w:val="20"/>
          <w:szCs w:val="20"/>
        </w:rPr>
        <w:t xml:space="preserve">los usuarios frente a </w:t>
      </w:r>
      <w:r w:rsidR="004718E6" w:rsidRPr="00CC6C7E">
        <w:rPr>
          <w:sz w:val="20"/>
          <w:szCs w:val="20"/>
        </w:rPr>
        <w:t xml:space="preserve">las secretarias sobre la actitud </w:t>
      </w:r>
      <w:r w:rsidRPr="00CC6C7E">
        <w:rPr>
          <w:sz w:val="20"/>
          <w:szCs w:val="20"/>
        </w:rPr>
        <w:t>de éstas</w:t>
      </w:r>
      <w:r w:rsidR="004718E6" w:rsidRPr="00CC6C7E">
        <w:rPr>
          <w:sz w:val="20"/>
          <w:szCs w:val="20"/>
        </w:rPr>
        <w:t xml:space="preserve"> en la atención al público. Para contestar los cuestionarios se envió a un equipo de estudiantes que visitaran las empresas y personalmente hicieran las encuestas. </w:t>
      </w:r>
    </w:p>
    <w:p w:rsidR="00DA6BAD" w:rsidRPr="00CC6C7E" w:rsidRDefault="004718E6" w:rsidP="00F77F32">
      <w:pPr>
        <w:pStyle w:val="NormalWeb"/>
        <w:shd w:val="clear" w:color="auto" w:fill="FFFFFF"/>
        <w:spacing w:before="0" w:beforeAutospacing="0" w:after="240" w:afterAutospacing="0"/>
        <w:jc w:val="both"/>
        <w:rPr>
          <w:sz w:val="20"/>
          <w:szCs w:val="20"/>
        </w:rPr>
      </w:pPr>
      <w:r w:rsidRPr="00CC6C7E">
        <w:rPr>
          <w:sz w:val="20"/>
          <w:szCs w:val="20"/>
        </w:rPr>
        <w:t>Se invitó a participar en esta inve</w:t>
      </w:r>
      <w:r w:rsidR="00EE04DD" w:rsidRPr="00CC6C7E">
        <w:rPr>
          <w:sz w:val="20"/>
          <w:szCs w:val="20"/>
        </w:rPr>
        <w:t xml:space="preserve">stigación de forma voluntaria, </w:t>
      </w:r>
      <w:r w:rsidRPr="00CC6C7E">
        <w:rPr>
          <w:sz w:val="20"/>
          <w:szCs w:val="20"/>
        </w:rPr>
        <w:t>se garantizó a</w:t>
      </w:r>
      <w:r w:rsidR="005328D2" w:rsidRPr="00CC6C7E">
        <w:rPr>
          <w:sz w:val="20"/>
          <w:szCs w:val="20"/>
        </w:rPr>
        <w:t>nonimato y confidencialidad a lo</w:t>
      </w:r>
      <w:r w:rsidRPr="00CC6C7E">
        <w:rPr>
          <w:sz w:val="20"/>
          <w:szCs w:val="20"/>
        </w:rPr>
        <w:t xml:space="preserve">s participantes. </w:t>
      </w:r>
    </w:p>
    <w:p w:rsidR="004F0B2D" w:rsidRPr="00CC6C7E" w:rsidRDefault="004718E6" w:rsidP="00F77F32">
      <w:pPr>
        <w:pStyle w:val="NormalWeb"/>
        <w:shd w:val="clear" w:color="auto" w:fill="FFFFFF"/>
        <w:spacing w:before="0" w:beforeAutospacing="0" w:after="240" w:afterAutospacing="0"/>
        <w:jc w:val="both"/>
        <w:rPr>
          <w:sz w:val="20"/>
          <w:szCs w:val="20"/>
        </w:rPr>
      </w:pPr>
      <w:r w:rsidRPr="00CC6C7E">
        <w:rPr>
          <w:sz w:val="20"/>
          <w:szCs w:val="20"/>
        </w:rPr>
        <w:t>Se obtuvieron 205 cuestionarios contestados, pero se eliminaron cinco por estar incompletos, lo que dio un total de 200 encuestas útiles para el trabajo.</w:t>
      </w:r>
    </w:p>
    <w:p w:rsidR="006A4035" w:rsidRPr="00CC6C7E" w:rsidRDefault="006A4035" w:rsidP="00F77F32">
      <w:pPr>
        <w:pStyle w:val="NormalWeb"/>
        <w:shd w:val="clear" w:color="auto" w:fill="FFFFFF"/>
        <w:spacing w:before="0" w:beforeAutospacing="0" w:after="240" w:afterAutospacing="0"/>
        <w:jc w:val="both"/>
        <w:rPr>
          <w:b/>
          <w:sz w:val="20"/>
          <w:szCs w:val="20"/>
        </w:rPr>
      </w:pPr>
      <w:r w:rsidRPr="00CC6C7E">
        <w:rPr>
          <w:b/>
          <w:sz w:val="20"/>
          <w:szCs w:val="20"/>
        </w:rPr>
        <w:t>Resultados</w:t>
      </w:r>
    </w:p>
    <w:p w:rsidR="00AD1975" w:rsidRPr="00CC6C7E" w:rsidRDefault="00AD1975" w:rsidP="00F77F32">
      <w:pPr>
        <w:pStyle w:val="NormalWeb"/>
        <w:shd w:val="clear" w:color="auto" w:fill="FFFFFF"/>
        <w:spacing w:before="0" w:beforeAutospacing="0" w:after="240" w:afterAutospacing="0"/>
        <w:jc w:val="both"/>
        <w:rPr>
          <w:sz w:val="20"/>
          <w:szCs w:val="20"/>
        </w:rPr>
      </w:pPr>
      <w:r w:rsidRPr="00CC6C7E">
        <w:rPr>
          <w:sz w:val="20"/>
          <w:szCs w:val="20"/>
        </w:rPr>
        <w:t>En lo concerniente a la parte actitudinal, que responde a la práctica de valores ét</w:t>
      </w:r>
      <w:r w:rsidR="006D4788" w:rsidRPr="00CC6C7E">
        <w:rPr>
          <w:sz w:val="20"/>
          <w:szCs w:val="20"/>
        </w:rPr>
        <w:t>icos y morales de los secretario</w:t>
      </w:r>
      <w:r w:rsidRPr="00CC6C7E">
        <w:rPr>
          <w:sz w:val="20"/>
          <w:szCs w:val="20"/>
        </w:rPr>
        <w:t xml:space="preserve">s, se presentan los resultados de 6 </w:t>
      </w:r>
      <w:proofErr w:type="spellStart"/>
      <w:r w:rsidRPr="00CC6C7E">
        <w:rPr>
          <w:sz w:val="20"/>
          <w:szCs w:val="20"/>
        </w:rPr>
        <w:t>item</w:t>
      </w:r>
      <w:proofErr w:type="spellEnd"/>
      <w:r w:rsidRPr="00CC6C7E">
        <w:rPr>
          <w:sz w:val="20"/>
          <w:szCs w:val="20"/>
        </w:rPr>
        <w:t xml:space="preserve"> que permiten hacer una valoración generalizada del comportamient</w:t>
      </w:r>
      <w:r w:rsidR="006D4788" w:rsidRPr="00CC6C7E">
        <w:rPr>
          <w:sz w:val="20"/>
          <w:szCs w:val="20"/>
        </w:rPr>
        <w:t>o de los secretarios</w:t>
      </w:r>
      <w:r w:rsidRPr="00CC6C7E">
        <w:rPr>
          <w:sz w:val="20"/>
          <w:szCs w:val="20"/>
        </w:rPr>
        <w:t xml:space="preserve"> en la atención al público</w:t>
      </w:r>
      <w:r w:rsidR="00DA6BAD" w:rsidRPr="00CC6C7E">
        <w:rPr>
          <w:sz w:val="20"/>
          <w:szCs w:val="20"/>
        </w:rPr>
        <w:t>, se observa en la tabla 1</w:t>
      </w:r>
      <w:r w:rsidRPr="00CC6C7E">
        <w:rPr>
          <w:sz w:val="20"/>
          <w:szCs w:val="20"/>
        </w:rPr>
        <w:t xml:space="preserve">. </w:t>
      </w:r>
    </w:p>
    <w:tbl>
      <w:tblPr>
        <w:tblStyle w:val="Tablaconcuadrcula"/>
        <w:tblW w:w="3992" w:type="dxa"/>
        <w:jc w:val="center"/>
        <w:tblLook w:val="04A0" w:firstRow="1" w:lastRow="0" w:firstColumn="1" w:lastColumn="0" w:noHBand="0" w:noVBand="1"/>
      </w:tblPr>
      <w:tblGrid>
        <w:gridCol w:w="1487"/>
        <w:gridCol w:w="1202"/>
        <w:gridCol w:w="1303"/>
      </w:tblGrid>
      <w:tr w:rsidR="00D769AF" w:rsidRPr="00CC6C7E" w:rsidTr="00A5168D">
        <w:trPr>
          <w:trHeight w:val="508"/>
          <w:jc w:val="center"/>
        </w:trPr>
        <w:tc>
          <w:tcPr>
            <w:tcW w:w="1487" w:type="dxa"/>
            <w:vAlign w:val="center"/>
          </w:tcPr>
          <w:p w:rsidR="00D769AF" w:rsidRPr="00CC6C7E" w:rsidRDefault="00681551" w:rsidP="00A5168D">
            <w:pPr>
              <w:pStyle w:val="Sinespaciado"/>
              <w:jc w:val="center"/>
              <w:rPr>
                <w:rFonts w:cs="Times New Roman"/>
                <w:sz w:val="20"/>
                <w:szCs w:val="20"/>
              </w:rPr>
            </w:pPr>
            <w:r w:rsidRPr="00CC6C7E">
              <w:rPr>
                <w:rFonts w:cs="Times New Roman"/>
                <w:sz w:val="20"/>
                <w:szCs w:val="20"/>
              </w:rPr>
              <w:t>Opciones</w:t>
            </w:r>
          </w:p>
        </w:tc>
        <w:tc>
          <w:tcPr>
            <w:tcW w:w="1202" w:type="dxa"/>
            <w:vAlign w:val="center"/>
          </w:tcPr>
          <w:p w:rsidR="00D769AF" w:rsidRPr="00CC6C7E" w:rsidRDefault="00681551" w:rsidP="00A5168D">
            <w:pPr>
              <w:pStyle w:val="Sinespaciado"/>
              <w:jc w:val="center"/>
              <w:rPr>
                <w:rFonts w:cs="Times New Roman"/>
                <w:sz w:val="20"/>
                <w:szCs w:val="20"/>
              </w:rPr>
            </w:pPr>
            <w:r w:rsidRPr="00CC6C7E">
              <w:rPr>
                <w:rFonts w:cs="Times New Roman"/>
                <w:sz w:val="20"/>
                <w:szCs w:val="20"/>
              </w:rPr>
              <w:t>Frecuencia</w:t>
            </w:r>
          </w:p>
        </w:tc>
        <w:tc>
          <w:tcPr>
            <w:tcW w:w="1303" w:type="dxa"/>
            <w:vAlign w:val="center"/>
          </w:tcPr>
          <w:p w:rsidR="00D769AF" w:rsidRPr="00CC6C7E" w:rsidRDefault="00681551" w:rsidP="00A5168D">
            <w:pPr>
              <w:pStyle w:val="Sinespaciado"/>
              <w:jc w:val="center"/>
              <w:rPr>
                <w:rFonts w:cs="Times New Roman"/>
                <w:sz w:val="20"/>
                <w:szCs w:val="20"/>
              </w:rPr>
            </w:pPr>
            <w:r w:rsidRPr="00CC6C7E">
              <w:rPr>
                <w:rFonts w:cs="Times New Roman"/>
                <w:sz w:val="20"/>
                <w:szCs w:val="20"/>
              </w:rPr>
              <w:t>Porcentaje</w:t>
            </w:r>
          </w:p>
        </w:tc>
      </w:tr>
      <w:tr w:rsidR="00D769AF" w:rsidRPr="00CC6C7E" w:rsidTr="00A5168D">
        <w:trPr>
          <w:trHeight w:val="508"/>
          <w:jc w:val="center"/>
        </w:trPr>
        <w:tc>
          <w:tcPr>
            <w:tcW w:w="1487"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Muy satisfecho</w:t>
            </w:r>
          </w:p>
        </w:tc>
        <w:tc>
          <w:tcPr>
            <w:tcW w:w="1202"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43</w:t>
            </w:r>
          </w:p>
        </w:tc>
        <w:tc>
          <w:tcPr>
            <w:tcW w:w="1303"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21.5%</w:t>
            </w:r>
          </w:p>
        </w:tc>
      </w:tr>
      <w:tr w:rsidR="00D769AF" w:rsidRPr="00CC6C7E" w:rsidTr="00A5168D">
        <w:trPr>
          <w:trHeight w:val="508"/>
          <w:jc w:val="center"/>
        </w:trPr>
        <w:tc>
          <w:tcPr>
            <w:tcW w:w="1487"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Satisfecho</w:t>
            </w:r>
          </w:p>
        </w:tc>
        <w:tc>
          <w:tcPr>
            <w:tcW w:w="1202"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75</w:t>
            </w:r>
          </w:p>
        </w:tc>
        <w:tc>
          <w:tcPr>
            <w:tcW w:w="1303"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37.5%</w:t>
            </w:r>
          </w:p>
        </w:tc>
      </w:tr>
      <w:tr w:rsidR="00D769AF" w:rsidRPr="00CC6C7E" w:rsidTr="00A5168D">
        <w:trPr>
          <w:trHeight w:val="508"/>
          <w:jc w:val="center"/>
        </w:trPr>
        <w:tc>
          <w:tcPr>
            <w:tcW w:w="1487"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Algo satisfecho</w:t>
            </w:r>
          </w:p>
        </w:tc>
        <w:tc>
          <w:tcPr>
            <w:tcW w:w="1202"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36</w:t>
            </w:r>
          </w:p>
        </w:tc>
        <w:tc>
          <w:tcPr>
            <w:tcW w:w="1303"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18.0%</w:t>
            </w:r>
          </w:p>
        </w:tc>
      </w:tr>
      <w:tr w:rsidR="00D769AF" w:rsidRPr="00CC6C7E" w:rsidTr="00A5168D">
        <w:trPr>
          <w:trHeight w:val="508"/>
          <w:jc w:val="center"/>
        </w:trPr>
        <w:tc>
          <w:tcPr>
            <w:tcW w:w="1487"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Insatisfecho</w:t>
            </w:r>
          </w:p>
        </w:tc>
        <w:tc>
          <w:tcPr>
            <w:tcW w:w="1202"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7</w:t>
            </w:r>
          </w:p>
        </w:tc>
        <w:tc>
          <w:tcPr>
            <w:tcW w:w="1303"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3.50%</w:t>
            </w:r>
          </w:p>
        </w:tc>
      </w:tr>
      <w:tr w:rsidR="00D769AF" w:rsidRPr="00CC6C7E" w:rsidTr="00A5168D">
        <w:trPr>
          <w:trHeight w:val="508"/>
          <w:jc w:val="center"/>
        </w:trPr>
        <w:tc>
          <w:tcPr>
            <w:tcW w:w="1487"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Muy insatisfecho</w:t>
            </w:r>
          </w:p>
        </w:tc>
        <w:tc>
          <w:tcPr>
            <w:tcW w:w="1202"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39</w:t>
            </w:r>
          </w:p>
        </w:tc>
        <w:tc>
          <w:tcPr>
            <w:tcW w:w="1303"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19.50%</w:t>
            </w:r>
          </w:p>
        </w:tc>
      </w:tr>
      <w:tr w:rsidR="00D769AF" w:rsidRPr="00CC6C7E" w:rsidTr="00A5168D">
        <w:trPr>
          <w:trHeight w:val="536"/>
          <w:jc w:val="center"/>
        </w:trPr>
        <w:tc>
          <w:tcPr>
            <w:tcW w:w="1487" w:type="dxa"/>
            <w:vAlign w:val="center"/>
          </w:tcPr>
          <w:p w:rsidR="00D769AF" w:rsidRPr="00CC6C7E" w:rsidRDefault="00681551" w:rsidP="00A5168D">
            <w:pPr>
              <w:pStyle w:val="Sinespaciado"/>
              <w:jc w:val="center"/>
              <w:rPr>
                <w:rFonts w:cs="Times New Roman"/>
                <w:sz w:val="20"/>
                <w:szCs w:val="20"/>
              </w:rPr>
            </w:pPr>
            <w:r w:rsidRPr="00CC6C7E">
              <w:rPr>
                <w:rFonts w:cs="Times New Roman"/>
                <w:sz w:val="20"/>
                <w:szCs w:val="20"/>
              </w:rPr>
              <w:t>Total</w:t>
            </w:r>
          </w:p>
        </w:tc>
        <w:tc>
          <w:tcPr>
            <w:tcW w:w="1202"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200</w:t>
            </w:r>
          </w:p>
        </w:tc>
        <w:tc>
          <w:tcPr>
            <w:tcW w:w="1303" w:type="dxa"/>
            <w:vAlign w:val="center"/>
          </w:tcPr>
          <w:p w:rsidR="00D769AF" w:rsidRPr="00CC6C7E" w:rsidRDefault="00D769AF" w:rsidP="00A5168D">
            <w:pPr>
              <w:pStyle w:val="Sinespaciado"/>
              <w:jc w:val="center"/>
              <w:rPr>
                <w:rFonts w:cs="Times New Roman"/>
                <w:sz w:val="20"/>
                <w:szCs w:val="20"/>
              </w:rPr>
            </w:pPr>
            <w:r w:rsidRPr="00CC6C7E">
              <w:rPr>
                <w:rFonts w:cs="Times New Roman"/>
                <w:sz w:val="20"/>
                <w:szCs w:val="20"/>
              </w:rPr>
              <w:t>100%</w:t>
            </w:r>
          </w:p>
        </w:tc>
      </w:tr>
    </w:tbl>
    <w:p w:rsidR="00681551" w:rsidRPr="00CC6C7E" w:rsidRDefault="00681551" w:rsidP="00F77F32">
      <w:pPr>
        <w:spacing w:after="240" w:line="240" w:lineRule="auto"/>
        <w:jc w:val="center"/>
        <w:rPr>
          <w:rFonts w:ascii="Times New Roman" w:hAnsi="Times New Roman" w:cs="Times New Roman"/>
          <w:i/>
          <w:sz w:val="20"/>
          <w:szCs w:val="20"/>
          <w:lang w:val="es-EC"/>
        </w:rPr>
      </w:pPr>
      <w:r w:rsidRPr="00CC6C7E">
        <w:rPr>
          <w:rFonts w:ascii="Times New Roman" w:hAnsi="Times New Roman" w:cs="Times New Roman"/>
          <w:sz w:val="20"/>
          <w:szCs w:val="20"/>
          <w:lang w:val="es-ES"/>
        </w:rPr>
        <w:t>Tabla 1. Capacidad de reacción ante un imprevisto</w:t>
      </w:r>
    </w:p>
    <w:p w:rsidR="00EA2432" w:rsidRPr="00CC6C7E" w:rsidRDefault="006D49CE" w:rsidP="00F77F32">
      <w:pPr>
        <w:spacing w:after="240" w:line="240" w:lineRule="auto"/>
        <w:jc w:val="both"/>
        <w:rPr>
          <w:rFonts w:ascii="Times New Roman" w:hAnsi="Times New Roman" w:cs="Times New Roman"/>
          <w:sz w:val="20"/>
          <w:szCs w:val="20"/>
          <w:lang w:val="es-EC"/>
        </w:rPr>
      </w:pPr>
      <w:r w:rsidRPr="00CC6C7E">
        <w:rPr>
          <w:rFonts w:ascii="Times New Roman" w:hAnsi="Times New Roman" w:cs="Times New Roman"/>
          <w:sz w:val="20"/>
          <w:szCs w:val="20"/>
          <w:lang w:val="es-EC"/>
        </w:rPr>
        <w:t>En sentido general, los usuarios que acuden a recibir atención de parte de una secretaria ante un requerimiento, se encuentran satisfechos, específicamente porque en la mayo</w:t>
      </w:r>
      <w:r w:rsidR="00B7448B" w:rsidRPr="00CC6C7E">
        <w:rPr>
          <w:rFonts w:ascii="Times New Roman" w:hAnsi="Times New Roman" w:cs="Times New Roman"/>
          <w:sz w:val="20"/>
          <w:szCs w:val="20"/>
          <w:lang w:val="es-EC"/>
        </w:rPr>
        <w:t>ría de los casos, los secretario</w:t>
      </w:r>
      <w:r w:rsidRPr="00CC6C7E">
        <w:rPr>
          <w:rFonts w:ascii="Times New Roman" w:hAnsi="Times New Roman" w:cs="Times New Roman"/>
          <w:sz w:val="20"/>
          <w:szCs w:val="20"/>
          <w:lang w:val="es-EC"/>
        </w:rPr>
        <w:t>s atienden asuntos rutinarios que a fuerza de repetición saben el tipo de respuesta que deben dar al requerimiento, sin embargo, es importante destacar que se considera bajo el porcentaje (21%) de usuarios que se encuentran totalmente satisfechos por la capacidad de reacción.</w:t>
      </w:r>
    </w:p>
    <w:p w:rsidR="00681551" w:rsidRPr="00CC6C7E" w:rsidRDefault="00681551" w:rsidP="00F77F32">
      <w:pPr>
        <w:spacing w:after="240" w:line="240" w:lineRule="auto"/>
        <w:rPr>
          <w:rFonts w:ascii="Times New Roman" w:hAnsi="Times New Roman" w:cs="Times New Roman"/>
          <w:sz w:val="20"/>
          <w:szCs w:val="20"/>
          <w:lang w:val="es-EC"/>
        </w:rPr>
      </w:pPr>
      <w:r w:rsidRPr="00CC6C7E">
        <w:rPr>
          <w:rFonts w:ascii="Times New Roman" w:hAnsi="Times New Roman" w:cs="Times New Roman"/>
          <w:sz w:val="20"/>
          <w:szCs w:val="20"/>
          <w:lang w:val="es-EC"/>
        </w:rPr>
        <w:t xml:space="preserve">En la tabla 2 se puede evidenciar una coherencia con los resultados de la tabla 1, en este caso el rango de valoraciones a las respuestas es semejante, demostrando que no se logra una atención de </w:t>
      </w:r>
      <w:r w:rsidR="00B7448B" w:rsidRPr="00CC6C7E">
        <w:rPr>
          <w:rFonts w:ascii="Times New Roman" w:hAnsi="Times New Roman" w:cs="Times New Roman"/>
          <w:sz w:val="20"/>
          <w:szCs w:val="20"/>
          <w:lang w:val="es-EC"/>
        </w:rPr>
        <w:t>excelencia por parte de los secretario</w:t>
      </w:r>
      <w:r w:rsidRPr="00CC6C7E">
        <w:rPr>
          <w:rFonts w:ascii="Times New Roman" w:hAnsi="Times New Roman" w:cs="Times New Roman"/>
          <w:sz w:val="20"/>
          <w:szCs w:val="20"/>
          <w:lang w:val="es-EC"/>
        </w:rPr>
        <w:t>s, ya que es reducido el porcentaje que manifestó estar muy satisfecho por la actitud y cortesía de l</w:t>
      </w:r>
      <w:r w:rsidR="00B7448B" w:rsidRPr="00CC6C7E">
        <w:rPr>
          <w:rFonts w:ascii="Times New Roman" w:hAnsi="Times New Roman" w:cs="Times New Roman"/>
          <w:sz w:val="20"/>
          <w:szCs w:val="20"/>
          <w:lang w:val="es-EC"/>
        </w:rPr>
        <w:t>os secretario</w:t>
      </w:r>
      <w:r w:rsidRPr="00CC6C7E">
        <w:rPr>
          <w:rFonts w:ascii="Times New Roman" w:hAnsi="Times New Roman" w:cs="Times New Roman"/>
          <w:sz w:val="20"/>
          <w:szCs w:val="20"/>
          <w:lang w:val="es-EC"/>
        </w:rPr>
        <w:t>s que los atendieron</w:t>
      </w:r>
      <w:r w:rsidR="00DA6BAD" w:rsidRPr="00CC6C7E">
        <w:rPr>
          <w:rFonts w:ascii="Times New Roman" w:hAnsi="Times New Roman" w:cs="Times New Roman"/>
          <w:sz w:val="20"/>
          <w:szCs w:val="20"/>
          <w:lang w:val="es-EC"/>
        </w:rPr>
        <w:t>, los resultados se presentan en la tabla 2</w:t>
      </w:r>
      <w:r w:rsidRPr="00CC6C7E">
        <w:rPr>
          <w:rFonts w:ascii="Times New Roman" w:hAnsi="Times New Roman" w:cs="Times New Roman"/>
          <w:sz w:val="20"/>
          <w:szCs w:val="20"/>
          <w:lang w:val="es-EC"/>
        </w:rPr>
        <w:t>.</w:t>
      </w:r>
    </w:p>
    <w:tbl>
      <w:tblPr>
        <w:tblStyle w:val="Tablaconcuadrcula"/>
        <w:tblW w:w="4212" w:type="dxa"/>
        <w:jc w:val="center"/>
        <w:tblLook w:val="04A0" w:firstRow="1" w:lastRow="0" w:firstColumn="1" w:lastColumn="0" w:noHBand="0" w:noVBand="1"/>
      </w:tblPr>
      <w:tblGrid>
        <w:gridCol w:w="1582"/>
        <w:gridCol w:w="1258"/>
        <w:gridCol w:w="1372"/>
      </w:tblGrid>
      <w:tr w:rsidR="00D769AF" w:rsidRPr="00CC6C7E" w:rsidTr="00A5168D">
        <w:trPr>
          <w:trHeight w:val="541"/>
          <w:jc w:val="center"/>
        </w:trPr>
        <w:tc>
          <w:tcPr>
            <w:tcW w:w="1582" w:type="dxa"/>
            <w:vAlign w:val="center"/>
          </w:tcPr>
          <w:p w:rsidR="00D769AF" w:rsidRPr="00CC6C7E" w:rsidRDefault="00681551" w:rsidP="00A5168D">
            <w:pPr>
              <w:pStyle w:val="Sinespaciado"/>
              <w:jc w:val="center"/>
              <w:rPr>
                <w:b/>
                <w:sz w:val="20"/>
                <w:szCs w:val="20"/>
              </w:rPr>
            </w:pPr>
            <w:r w:rsidRPr="00CC6C7E">
              <w:rPr>
                <w:sz w:val="20"/>
                <w:szCs w:val="20"/>
              </w:rPr>
              <w:t>Opciones</w:t>
            </w:r>
          </w:p>
        </w:tc>
        <w:tc>
          <w:tcPr>
            <w:tcW w:w="1258" w:type="dxa"/>
            <w:vAlign w:val="center"/>
          </w:tcPr>
          <w:p w:rsidR="00D769AF" w:rsidRPr="00CC6C7E" w:rsidRDefault="00681551" w:rsidP="00A5168D">
            <w:pPr>
              <w:pStyle w:val="Sinespaciado"/>
              <w:jc w:val="center"/>
              <w:rPr>
                <w:b/>
                <w:sz w:val="20"/>
                <w:szCs w:val="20"/>
              </w:rPr>
            </w:pPr>
            <w:r w:rsidRPr="00CC6C7E">
              <w:rPr>
                <w:sz w:val="20"/>
                <w:szCs w:val="20"/>
              </w:rPr>
              <w:t>Frecuencia</w:t>
            </w:r>
          </w:p>
        </w:tc>
        <w:tc>
          <w:tcPr>
            <w:tcW w:w="1372" w:type="dxa"/>
            <w:vAlign w:val="center"/>
          </w:tcPr>
          <w:p w:rsidR="00D769AF" w:rsidRPr="00CC6C7E" w:rsidRDefault="00681551" w:rsidP="00A5168D">
            <w:pPr>
              <w:pStyle w:val="Sinespaciado"/>
              <w:jc w:val="center"/>
              <w:rPr>
                <w:b/>
                <w:sz w:val="20"/>
                <w:szCs w:val="20"/>
              </w:rPr>
            </w:pPr>
            <w:r w:rsidRPr="00CC6C7E">
              <w:rPr>
                <w:sz w:val="20"/>
                <w:szCs w:val="20"/>
              </w:rPr>
              <w:t>Porcentaje</w:t>
            </w:r>
          </w:p>
        </w:tc>
      </w:tr>
      <w:tr w:rsidR="00D769AF" w:rsidRPr="00CC6C7E" w:rsidTr="00A5168D">
        <w:trPr>
          <w:trHeight w:val="541"/>
          <w:jc w:val="center"/>
        </w:trPr>
        <w:tc>
          <w:tcPr>
            <w:tcW w:w="1582" w:type="dxa"/>
            <w:vAlign w:val="center"/>
          </w:tcPr>
          <w:p w:rsidR="00D769AF" w:rsidRPr="00CC6C7E" w:rsidRDefault="00D769AF" w:rsidP="00A5168D">
            <w:pPr>
              <w:pStyle w:val="Sinespaciado"/>
              <w:jc w:val="center"/>
              <w:rPr>
                <w:sz w:val="20"/>
                <w:szCs w:val="20"/>
              </w:rPr>
            </w:pPr>
            <w:r w:rsidRPr="00CC6C7E">
              <w:rPr>
                <w:sz w:val="20"/>
                <w:szCs w:val="20"/>
              </w:rPr>
              <w:t>Muy satisfecho</w:t>
            </w:r>
          </w:p>
        </w:tc>
        <w:tc>
          <w:tcPr>
            <w:tcW w:w="1258" w:type="dxa"/>
            <w:vAlign w:val="center"/>
          </w:tcPr>
          <w:p w:rsidR="00D769AF" w:rsidRPr="00CC6C7E" w:rsidRDefault="00D769AF" w:rsidP="00A5168D">
            <w:pPr>
              <w:pStyle w:val="Sinespaciado"/>
              <w:jc w:val="center"/>
              <w:rPr>
                <w:sz w:val="20"/>
                <w:szCs w:val="20"/>
              </w:rPr>
            </w:pPr>
            <w:r w:rsidRPr="00CC6C7E">
              <w:rPr>
                <w:sz w:val="20"/>
                <w:szCs w:val="20"/>
              </w:rPr>
              <w:t>45</w:t>
            </w:r>
          </w:p>
        </w:tc>
        <w:tc>
          <w:tcPr>
            <w:tcW w:w="1372" w:type="dxa"/>
            <w:vAlign w:val="center"/>
          </w:tcPr>
          <w:p w:rsidR="00D769AF" w:rsidRPr="00CC6C7E" w:rsidRDefault="00D769AF" w:rsidP="00A5168D">
            <w:pPr>
              <w:pStyle w:val="Sinespaciado"/>
              <w:jc w:val="center"/>
              <w:rPr>
                <w:sz w:val="20"/>
                <w:szCs w:val="20"/>
              </w:rPr>
            </w:pPr>
            <w:r w:rsidRPr="00CC6C7E">
              <w:rPr>
                <w:sz w:val="20"/>
                <w:szCs w:val="20"/>
              </w:rPr>
              <w:t>22.5%</w:t>
            </w:r>
          </w:p>
        </w:tc>
      </w:tr>
      <w:tr w:rsidR="00D769AF" w:rsidRPr="00CC6C7E" w:rsidTr="00A5168D">
        <w:trPr>
          <w:trHeight w:val="541"/>
          <w:jc w:val="center"/>
        </w:trPr>
        <w:tc>
          <w:tcPr>
            <w:tcW w:w="1582" w:type="dxa"/>
            <w:vAlign w:val="center"/>
          </w:tcPr>
          <w:p w:rsidR="00D769AF" w:rsidRPr="00CC6C7E" w:rsidRDefault="00D769AF" w:rsidP="00A5168D">
            <w:pPr>
              <w:pStyle w:val="Sinespaciado"/>
              <w:jc w:val="center"/>
              <w:rPr>
                <w:sz w:val="20"/>
                <w:szCs w:val="20"/>
              </w:rPr>
            </w:pPr>
            <w:r w:rsidRPr="00CC6C7E">
              <w:rPr>
                <w:sz w:val="20"/>
                <w:szCs w:val="20"/>
              </w:rPr>
              <w:t>Satisfecho</w:t>
            </w:r>
          </w:p>
        </w:tc>
        <w:tc>
          <w:tcPr>
            <w:tcW w:w="1258" w:type="dxa"/>
            <w:vAlign w:val="center"/>
          </w:tcPr>
          <w:p w:rsidR="00D769AF" w:rsidRPr="00CC6C7E" w:rsidRDefault="00D769AF" w:rsidP="00A5168D">
            <w:pPr>
              <w:pStyle w:val="Sinespaciado"/>
              <w:jc w:val="center"/>
              <w:rPr>
                <w:sz w:val="20"/>
                <w:szCs w:val="20"/>
              </w:rPr>
            </w:pPr>
            <w:r w:rsidRPr="00CC6C7E">
              <w:rPr>
                <w:sz w:val="20"/>
                <w:szCs w:val="20"/>
              </w:rPr>
              <w:t>97</w:t>
            </w:r>
          </w:p>
        </w:tc>
        <w:tc>
          <w:tcPr>
            <w:tcW w:w="1372" w:type="dxa"/>
            <w:vAlign w:val="center"/>
          </w:tcPr>
          <w:p w:rsidR="00D769AF" w:rsidRPr="00CC6C7E" w:rsidRDefault="00D769AF" w:rsidP="00A5168D">
            <w:pPr>
              <w:pStyle w:val="Sinespaciado"/>
              <w:jc w:val="center"/>
              <w:rPr>
                <w:sz w:val="20"/>
                <w:szCs w:val="20"/>
              </w:rPr>
            </w:pPr>
            <w:r w:rsidRPr="00CC6C7E">
              <w:rPr>
                <w:sz w:val="20"/>
                <w:szCs w:val="20"/>
              </w:rPr>
              <w:t>48.5%</w:t>
            </w:r>
          </w:p>
        </w:tc>
      </w:tr>
      <w:tr w:rsidR="00D769AF" w:rsidRPr="00CC6C7E" w:rsidTr="00A5168D">
        <w:trPr>
          <w:trHeight w:val="541"/>
          <w:jc w:val="center"/>
        </w:trPr>
        <w:tc>
          <w:tcPr>
            <w:tcW w:w="1582" w:type="dxa"/>
            <w:vAlign w:val="center"/>
          </w:tcPr>
          <w:p w:rsidR="00D769AF" w:rsidRPr="00CC6C7E" w:rsidRDefault="00D769AF" w:rsidP="00A5168D">
            <w:pPr>
              <w:pStyle w:val="Sinespaciado"/>
              <w:jc w:val="center"/>
              <w:rPr>
                <w:sz w:val="20"/>
                <w:szCs w:val="20"/>
              </w:rPr>
            </w:pPr>
            <w:r w:rsidRPr="00CC6C7E">
              <w:rPr>
                <w:sz w:val="20"/>
                <w:szCs w:val="20"/>
              </w:rPr>
              <w:t>Algo satisfecho</w:t>
            </w:r>
          </w:p>
        </w:tc>
        <w:tc>
          <w:tcPr>
            <w:tcW w:w="1258" w:type="dxa"/>
            <w:vAlign w:val="center"/>
          </w:tcPr>
          <w:p w:rsidR="00D769AF" w:rsidRPr="00CC6C7E" w:rsidRDefault="00D769AF" w:rsidP="00A5168D">
            <w:pPr>
              <w:pStyle w:val="Sinespaciado"/>
              <w:jc w:val="center"/>
              <w:rPr>
                <w:sz w:val="20"/>
                <w:szCs w:val="20"/>
              </w:rPr>
            </w:pPr>
            <w:r w:rsidRPr="00CC6C7E">
              <w:rPr>
                <w:sz w:val="20"/>
                <w:szCs w:val="20"/>
              </w:rPr>
              <w:t>20</w:t>
            </w:r>
          </w:p>
        </w:tc>
        <w:tc>
          <w:tcPr>
            <w:tcW w:w="1372" w:type="dxa"/>
            <w:vAlign w:val="center"/>
          </w:tcPr>
          <w:p w:rsidR="00D769AF" w:rsidRPr="00CC6C7E" w:rsidRDefault="00D769AF" w:rsidP="00A5168D">
            <w:pPr>
              <w:pStyle w:val="Sinespaciado"/>
              <w:jc w:val="center"/>
              <w:rPr>
                <w:sz w:val="20"/>
                <w:szCs w:val="20"/>
              </w:rPr>
            </w:pPr>
            <w:r w:rsidRPr="00CC6C7E">
              <w:rPr>
                <w:sz w:val="20"/>
                <w:szCs w:val="20"/>
              </w:rPr>
              <w:t>10.0%</w:t>
            </w:r>
          </w:p>
        </w:tc>
      </w:tr>
      <w:tr w:rsidR="00D769AF" w:rsidRPr="00CC6C7E" w:rsidTr="00A5168D">
        <w:trPr>
          <w:trHeight w:val="541"/>
          <w:jc w:val="center"/>
        </w:trPr>
        <w:tc>
          <w:tcPr>
            <w:tcW w:w="1582" w:type="dxa"/>
            <w:vAlign w:val="center"/>
          </w:tcPr>
          <w:p w:rsidR="00D769AF" w:rsidRPr="00CC6C7E" w:rsidRDefault="00D769AF" w:rsidP="00A5168D">
            <w:pPr>
              <w:pStyle w:val="Sinespaciado"/>
              <w:jc w:val="center"/>
              <w:rPr>
                <w:sz w:val="20"/>
                <w:szCs w:val="20"/>
              </w:rPr>
            </w:pPr>
            <w:r w:rsidRPr="00CC6C7E">
              <w:rPr>
                <w:sz w:val="20"/>
                <w:szCs w:val="20"/>
              </w:rPr>
              <w:t>Insatisfecho</w:t>
            </w:r>
          </w:p>
        </w:tc>
        <w:tc>
          <w:tcPr>
            <w:tcW w:w="1258" w:type="dxa"/>
            <w:vAlign w:val="center"/>
          </w:tcPr>
          <w:p w:rsidR="00D769AF" w:rsidRPr="00CC6C7E" w:rsidRDefault="00D769AF" w:rsidP="00A5168D">
            <w:pPr>
              <w:pStyle w:val="Sinespaciado"/>
              <w:jc w:val="center"/>
              <w:rPr>
                <w:sz w:val="20"/>
                <w:szCs w:val="20"/>
              </w:rPr>
            </w:pPr>
            <w:r w:rsidRPr="00CC6C7E">
              <w:rPr>
                <w:sz w:val="20"/>
                <w:szCs w:val="20"/>
              </w:rPr>
              <w:t>4</w:t>
            </w:r>
          </w:p>
        </w:tc>
        <w:tc>
          <w:tcPr>
            <w:tcW w:w="1372" w:type="dxa"/>
            <w:vAlign w:val="center"/>
          </w:tcPr>
          <w:p w:rsidR="00D769AF" w:rsidRPr="00CC6C7E" w:rsidRDefault="00D769AF" w:rsidP="00A5168D">
            <w:pPr>
              <w:pStyle w:val="Sinespaciado"/>
              <w:jc w:val="center"/>
              <w:rPr>
                <w:sz w:val="20"/>
                <w:szCs w:val="20"/>
              </w:rPr>
            </w:pPr>
            <w:r w:rsidRPr="00CC6C7E">
              <w:rPr>
                <w:sz w:val="20"/>
                <w:szCs w:val="20"/>
              </w:rPr>
              <w:t>2.0%</w:t>
            </w:r>
          </w:p>
        </w:tc>
      </w:tr>
      <w:tr w:rsidR="00D769AF" w:rsidRPr="00CC6C7E" w:rsidTr="00A5168D">
        <w:trPr>
          <w:trHeight w:val="541"/>
          <w:jc w:val="center"/>
        </w:trPr>
        <w:tc>
          <w:tcPr>
            <w:tcW w:w="1582" w:type="dxa"/>
            <w:vAlign w:val="center"/>
          </w:tcPr>
          <w:p w:rsidR="00D769AF" w:rsidRPr="00CC6C7E" w:rsidRDefault="00D769AF" w:rsidP="00A5168D">
            <w:pPr>
              <w:pStyle w:val="Sinespaciado"/>
              <w:jc w:val="center"/>
              <w:rPr>
                <w:sz w:val="20"/>
                <w:szCs w:val="20"/>
              </w:rPr>
            </w:pPr>
            <w:r w:rsidRPr="00CC6C7E">
              <w:rPr>
                <w:sz w:val="20"/>
                <w:szCs w:val="20"/>
              </w:rPr>
              <w:t>Muy insatisfecho</w:t>
            </w:r>
          </w:p>
        </w:tc>
        <w:tc>
          <w:tcPr>
            <w:tcW w:w="1258" w:type="dxa"/>
            <w:vAlign w:val="center"/>
          </w:tcPr>
          <w:p w:rsidR="00D769AF" w:rsidRPr="00CC6C7E" w:rsidRDefault="00D769AF" w:rsidP="00A5168D">
            <w:pPr>
              <w:pStyle w:val="Sinespaciado"/>
              <w:jc w:val="center"/>
              <w:rPr>
                <w:sz w:val="20"/>
                <w:szCs w:val="20"/>
              </w:rPr>
            </w:pPr>
            <w:r w:rsidRPr="00CC6C7E">
              <w:rPr>
                <w:sz w:val="20"/>
                <w:szCs w:val="20"/>
              </w:rPr>
              <w:t>34</w:t>
            </w:r>
          </w:p>
        </w:tc>
        <w:tc>
          <w:tcPr>
            <w:tcW w:w="1372" w:type="dxa"/>
            <w:vAlign w:val="center"/>
          </w:tcPr>
          <w:p w:rsidR="00D769AF" w:rsidRPr="00CC6C7E" w:rsidRDefault="00D769AF" w:rsidP="00A5168D">
            <w:pPr>
              <w:pStyle w:val="Sinespaciado"/>
              <w:jc w:val="center"/>
              <w:rPr>
                <w:sz w:val="20"/>
                <w:szCs w:val="20"/>
              </w:rPr>
            </w:pPr>
            <w:r w:rsidRPr="00CC6C7E">
              <w:rPr>
                <w:sz w:val="20"/>
                <w:szCs w:val="20"/>
              </w:rPr>
              <w:t>17.0%</w:t>
            </w:r>
          </w:p>
        </w:tc>
      </w:tr>
      <w:tr w:rsidR="00D769AF" w:rsidRPr="00CC6C7E" w:rsidTr="00A5168D">
        <w:trPr>
          <w:trHeight w:val="571"/>
          <w:jc w:val="center"/>
        </w:trPr>
        <w:tc>
          <w:tcPr>
            <w:tcW w:w="1582" w:type="dxa"/>
            <w:vAlign w:val="center"/>
          </w:tcPr>
          <w:p w:rsidR="00D769AF" w:rsidRPr="00CC6C7E" w:rsidRDefault="00681551" w:rsidP="00A5168D">
            <w:pPr>
              <w:pStyle w:val="Sinespaciado"/>
              <w:jc w:val="center"/>
              <w:rPr>
                <w:b/>
                <w:sz w:val="20"/>
                <w:szCs w:val="20"/>
              </w:rPr>
            </w:pPr>
            <w:r w:rsidRPr="00CC6C7E">
              <w:rPr>
                <w:sz w:val="20"/>
                <w:szCs w:val="20"/>
              </w:rPr>
              <w:t>Total</w:t>
            </w:r>
          </w:p>
        </w:tc>
        <w:tc>
          <w:tcPr>
            <w:tcW w:w="1258" w:type="dxa"/>
            <w:vAlign w:val="center"/>
          </w:tcPr>
          <w:p w:rsidR="00D769AF" w:rsidRPr="00CC6C7E" w:rsidRDefault="00D769AF" w:rsidP="00A5168D">
            <w:pPr>
              <w:pStyle w:val="Sinespaciado"/>
              <w:jc w:val="center"/>
              <w:rPr>
                <w:b/>
                <w:sz w:val="20"/>
                <w:szCs w:val="20"/>
              </w:rPr>
            </w:pPr>
            <w:r w:rsidRPr="00CC6C7E">
              <w:rPr>
                <w:b/>
                <w:sz w:val="20"/>
                <w:szCs w:val="20"/>
              </w:rPr>
              <w:t>200</w:t>
            </w:r>
          </w:p>
        </w:tc>
        <w:tc>
          <w:tcPr>
            <w:tcW w:w="1372" w:type="dxa"/>
            <w:vAlign w:val="center"/>
          </w:tcPr>
          <w:p w:rsidR="00D769AF" w:rsidRPr="00CC6C7E" w:rsidRDefault="00D769AF" w:rsidP="00A5168D">
            <w:pPr>
              <w:pStyle w:val="Sinespaciado"/>
              <w:jc w:val="center"/>
              <w:rPr>
                <w:b/>
                <w:sz w:val="20"/>
                <w:szCs w:val="20"/>
              </w:rPr>
            </w:pPr>
            <w:r w:rsidRPr="00CC6C7E">
              <w:rPr>
                <w:b/>
                <w:sz w:val="20"/>
                <w:szCs w:val="20"/>
              </w:rPr>
              <w:t>100%</w:t>
            </w:r>
          </w:p>
        </w:tc>
      </w:tr>
    </w:tbl>
    <w:p w:rsidR="00681551" w:rsidRPr="00CC6C7E" w:rsidRDefault="00681551" w:rsidP="00F77F32">
      <w:pPr>
        <w:spacing w:after="240" w:line="240" w:lineRule="auto"/>
        <w:jc w:val="center"/>
        <w:rPr>
          <w:rFonts w:ascii="Times New Roman" w:hAnsi="Times New Roman" w:cs="Times New Roman"/>
          <w:sz w:val="20"/>
          <w:szCs w:val="20"/>
          <w:lang w:val="es-EC"/>
        </w:rPr>
      </w:pPr>
      <w:r w:rsidRPr="00CC6C7E">
        <w:rPr>
          <w:rFonts w:ascii="Times New Roman" w:hAnsi="Times New Roman" w:cs="Times New Roman"/>
          <w:sz w:val="20"/>
          <w:szCs w:val="20"/>
          <w:lang w:val="es-EC"/>
        </w:rPr>
        <w:t>Tabla 2. Actitud y cortesía de la secretaria que lo atendió durante su visita</w:t>
      </w:r>
    </w:p>
    <w:p w:rsidR="00EA2432" w:rsidRPr="00CC6C7E" w:rsidRDefault="00DA6BAD" w:rsidP="00F77F32">
      <w:pPr>
        <w:spacing w:after="240" w:line="240" w:lineRule="auto"/>
        <w:jc w:val="both"/>
        <w:rPr>
          <w:rFonts w:ascii="Times New Roman" w:hAnsi="Times New Roman" w:cs="Times New Roman"/>
          <w:sz w:val="20"/>
          <w:szCs w:val="20"/>
          <w:lang w:val="es-EC"/>
        </w:rPr>
      </w:pPr>
      <w:r w:rsidRPr="00CC6C7E">
        <w:rPr>
          <w:rFonts w:ascii="Times New Roman" w:hAnsi="Times New Roman" w:cs="Times New Roman"/>
          <w:sz w:val="20"/>
          <w:szCs w:val="20"/>
          <w:lang w:val="es-EC"/>
        </w:rPr>
        <w:t>En cuanto a la percepción que tienen los usuarios respecto a la preparación y capacitación que tenían los secretarios que los atendió, de igual forma, en la tabla 3 se demuestra que se puede considerar como reducido el porcentaje de usuarios que está muy satisfecho, concentrándose el mayor porcentaje en aquellos que sencillamente están satisfechos por la preparación que pudieron observar de los secretarios, se observa en la tabla 3.</w:t>
      </w:r>
    </w:p>
    <w:tbl>
      <w:tblPr>
        <w:tblStyle w:val="Tablaconcuadrcula"/>
        <w:tblW w:w="4144" w:type="dxa"/>
        <w:jc w:val="center"/>
        <w:tblLook w:val="04A0" w:firstRow="1" w:lastRow="0" w:firstColumn="1" w:lastColumn="0" w:noHBand="0" w:noVBand="1"/>
      </w:tblPr>
      <w:tblGrid>
        <w:gridCol w:w="1439"/>
        <w:gridCol w:w="1248"/>
        <w:gridCol w:w="1457"/>
      </w:tblGrid>
      <w:tr w:rsidR="00D769AF" w:rsidRPr="00CC6C7E" w:rsidTr="00CC6C7E">
        <w:trPr>
          <w:trHeight w:val="499"/>
          <w:jc w:val="center"/>
        </w:trPr>
        <w:tc>
          <w:tcPr>
            <w:tcW w:w="1439" w:type="dxa"/>
          </w:tcPr>
          <w:p w:rsidR="00D769AF" w:rsidRPr="00CC6C7E" w:rsidRDefault="00681551" w:rsidP="00F77F32">
            <w:pPr>
              <w:pStyle w:val="Sinespaciado"/>
              <w:rPr>
                <w:sz w:val="20"/>
                <w:szCs w:val="20"/>
              </w:rPr>
            </w:pPr>
            <w:r w:rsidRPr="00CC6C7E">
              <w:rPr>
                <w:sz w:val="20"/>
                <w:szCs w:val="20"/>
              </w:rPr>
              <w:t>Opciones</w:t>
            </w:r>
          </w:p>
        </w:tc>
        <w:tc>
          <w:tcPr>
            <w:tcW w:w="1248" w:type="dxa"/>
          </w:tcPr>
          <w:p w:rsidR="00D769AF" w:rsidRPr="00CC6C7E" w:rsidRDefault="00681551" w:rsidP="00F77F32">
            <w:pPr>
              <w:pStyle w:val="Sinespaciado"/>
              <w:rPr>
                <w:sz w:val="20"/>
                <w:szCs w:val="20"/>
              </w:rPr>
            </w:pPr>
            <w:r w:rsidRPr="00CC6C7E">
              <w:rPr>
                <w:sz w:val="20"/>
                <w:szCs w:val="20"/>
              </w:rPr>
              <w:t>Frecuencia</w:t>
            </w:r>
          </w:p>
        </w:tc>
        <w:tc>
          <w:tcPr>
            <w:tcW w:w="1457" w:type="dxa"/>
          </w:tcPr>
          <w:p w:rsidR="00D769AF" w:rsidRPr="00CC6C7E" w:rsidRDefault="00681551" w:rsidP="00F77F32">
            <w:pPr>
              <w:pStyle w:val="Sinespaciado"/>
              <w:rPr>
                <w:sz w:val="20"/>
                <w:szCs w:val="20"/>
              </w:rPr>
            </w:pPr>
            <w:r w:rsidRPr="00CC6C7E">
              <w:rPr>
                <w:sz w:val="20"/>
                <w:szCs w:val="20"/>
              </w:rPr>
              <w:t>Porcentaje</w:t>
            </w:r>
          </w:p>
        </w:tc>
      </w:tr>
      <w:tr w:rsidR="00D769AF" w:rsidRPr="00CC6C7E" w:rsidTr="00CC6C7E">
        <w:trPr>
          <w:trHeight w:val="499"/>
          <w:jc w:val="center"/>
        </w:trPr>
        <w:tc>
          <w:tcPr>
            <w:tcW w:w="1439" w:type="dxa"/>
          </w:tcPr>
          <w:p w:rsidR="00D769AF" w:rsidRPr="00CC6C7E" w:rsidRDefault="00D769AF" w:rsidP="00F77F32">
            <w:pPr>
              <w:pStyle w:val="Sinespaciado"/>
              <w:rPr>
                <w:sz w:val="20"/>
                <w:szCs w:val="20"/>
              </w:rPr>
            </w:pPr>
            <w:r w:rsidRPr="00CC6C7E">
              <w:rPr>
                <w:sz w:val="20"/>
                <w:szCs w:val="20"/>
              </w:rPr>
              <w:t xml:space="preserve">Muy satisfecho </w:t>
            </w:r>
          </w:p>
        </w:tc>
        <w:tc>
          <w:tcPr>
            <w:tcW w:w="1248" w:type="dxa"/>
          </w:tcPr>
          <w:p w:rsidR="00D769AF" w:rsidRPr="00CC6C7E" w:rsidRDefault="00D769AF" w:rsidP="00F77F32">
            <w:pPr>
              <w:pStyle w:val="Sinespaciado"/>
              <w:rPr>
                <w:sz w:val="20"/>
                <w:szCs w:val="20"/>
              </w:rPr>
            </w:pPr>
            <w:r w:rsidRPr="00CC6C7E">
              <w:rPr>
                <w:sz w:val="20"/>
                <w:szCs w:val="20"/>
              </w:rPr>
              <w:t>39</w:t>
            </w:r>
          </w:p>
        </w:tc>
        <w:tc>
          <w:tcPr>
            <w:tcW w:w="1457" w:type="dxa"/>
          </w:tcPr>
          <w:p w:rsidR="00D769AF" w:rsidRPr="00CC6C7E" w:rsidRDefault="00D769AF" w:rsidP="00F77F32">
            <w:pPr>
              <w:pStyle w:val="Sinespaciado"/>
              <w:rPr>
                <w:sz w:val="20"/>
                <w:szCs w:val="20"/>
              </w:rPr>
            </w:pPr>
            <w:r w:rsidRPr="00CC6C7E">
              <w:rPr>
                <w:sz w:val="20"/>
                <w:szCs w:val="20"/>
              </w:rPr>
              <w:t>19.5%</w:t>
            </w:r>
          </w:p>
        </w:tc>
      </w:tr>
      <w:tr w:rsidR="00D769AF" w:rsidRPr="00CC6C7E" w:rsidTr="00CC6C7E">
        <w:trPr>
          <w:trHeight w:val="499"/>
          <w:jc w:val="center"/>
        </w:trPr>
        <w:tc>
          <w:tcPr>
            <w:tcW w:w="1439" w:type="dxa"/>
          </w:tcPr>
          <w:p w:rsidR="00D769AF" w:rsidRPr="00CC6C7E" w:rsidRDefault="00D769AF" w:rsidP="00F77F32">
            <w:pPr>
              <w:pStyle w:val="Sinespaciado"/>
              <w:rPr>
                <w:sz w:val="20"/>
                <w:szCs w:val="20"/>
              </w:rPr>
            </w:pPr>
            <w:r w:rsidRPr="00CC6C7E">
              <w:rPr>
                <w:sz w:val="20"/>
                <w:szCs w:val="20"/>
              </w:rPr>
              <w:lastRenderedPageBreak/>
              <w:t>Satisfecho</w:t>
            </w:r>
          </w:p>
        </w:tc>
        <w:tc>
          <w:tcPr>
            <w:tcW w:w="1248" w:type="dxa"/>
          </w:tcPr>
          <w:p w:rsidR="00D769AF" w:rsidRPr="00CC6C7E" w:rsidRDefault="00D769AF" w:rsidP="00F77F32">
            <w:pPr>
              <w:pStyle w:val="Sinespaciado"/>
              <w:rPr>
                <w:sz w:val="20"/>
                <w:szCs w:val="20"/>
              </w:rPr>
            </w:pPr>
            <w:r w:rsidRPr="00CC6C7E">
              <w:rPr>
                <w:sz w:val="20"/>
                <w:szCs w:val="20"/>
              </w:rPr>
              <w:t>98</w:t>
            </w:r>
          </w:p>
        </w:tc>
        <w:tc>
          <w:tcPr>
            <w:tcW w:w="1457" w:type="dxa"/>
          </w:tcPr>
          <w:p w:rsidR="00D769AF" w:rsidRPr="00CC6C7E" w:rsidRDefault="00D769AF" w:rsidP="00F77F32">
            <w:pPr>
              <w:pStyle w:val="Sinespaciado"/>
              <w:rPr>
                <w:sz w:val="20"/>
                <w:szCs w:val="20"/>
              </w:rPr>
            </w:pPr>
            <w:r w:rsidRPr="00CC6C7E">
              <w:rPr>
                <w:sz w:val="20"/>
                <w:szCs w:val="20"/>
              </w:rPr>
              <w:t>49.0%</w:t>
            </w:r>
          </w:p>
        </w:tc>
      </w:tr>
      <w:tr w:rsidR="00D769AF" w:rsidRPr="00CC6C7E" w:rsidTr="00CC6C7E">
        <w:trPr>
          <w:trHeight w:val="499"/>
          <w:jc w:val="center"/>
        </w:trPr>
        <w:tc>
          <w:tcPr>
            <w:tcW w:w="1439" w:type="dxa"/>
          </w:tcPr>
          <w:p w:rsidR="00D769AF" w:rsidRPr="00CC6C7E" w:rsidRDefault="00D769AF" w:rsidP="00F77F32">
            <w:pPr>
              <w:pStyle w:val="Sinespaciado"/>
              <w:rPr>
                <w:sz w:val="20"/>
                <w:szCs w:val="20"/>
              </w:rPr>
            </w:pPr>
            <w:r w:rsidRPr="00CC6C7E">
              <w:rPr>
                <w:sz w:val="20"/>
                <w:szCs w:val="20"/>
              </w:rPr>
              <w:t xml:space="preserve">Algo satisfecho </w:t>
            </w:r>
          </w:p>
        </w:tc>
        <w:tc>
          <w:tcPr>
            <w:tcW w:w="1248" w:type="dxa"/>
          </w:tcPr>
          <w:p w:rsidR="00D769AF" w:rsidRPr="00CC6C7E" w:rsidRDefault="00D769AF" w:rsidP="00F77F32">
            <w:pPr>
              <w:pStyle w:val="Sinespaciado"/>
              <w:rPr>
                <w:sz w:val="20"/>
                <w:szCs w:val="20"/>
              </w:rPr>
            </w:pPr>
            <w:r w:rsidRPr="00CC6C7E">
              <w:rPr>
                <w:sz w:val="20"/>
                <w:szCs w:val="20"/>
              </w:rPr>
              <w:t>28</w:t>
            </w:r>
          </w:p>
        </w:tc>
        <w:tc>
          <w:tcPr>
            <w:tcW w:w="1457" w:type="dxa"/>
          </w:tcPr>
          <w:p w:rsidR="00D769AF" w:rsidRPr="00CC6C7E" w:rsidRDefault="00D769AF" w:rsidP="00F77F32">
            <w:pPr>
              <w:pStyle w:val="Sinespaciado"/>
              <w:rPr>
                <w:sz w:val="20"/>
                <w:szCs w:val="20"/>
              </w:rPr>
            </w:pPr>
            <w:r w:rsidRPr="00CC6C7E">
              <w:rPr>
                <w:sz w:val="20"/>
                <w:szCs w:val="20"/>
              </w:rPr>
              <w:t>14.0%</w:t>
            </w:r>
          </w:p>
        </w:tc>
      </w:tr>
      <w:tr w:rsidR="00D769AF" w:rsidRPr="00CC6C7E" w:rsidTr="00A5168D">
        <w:trPr>
          <w:trHeight w:val="526"/>
          <w:jc w:val="center"/>
        </w:trPr>
        <w:tc>
          <w:tcPr>
            <w:tcW w:w="1439" w:type="dxa"/>
            <w:vAlign w:val="center"/>
          </w:tcPr>
          <w:p w:rsidR="00D769AF" w:rsidRPr="00CC6C7E" w:rsidRDefault="00D769AF" w:rsidP="00A5168D">
            <w:pPr>
              <w:pStyle w:val="Sinespaciado"/>
              <w:jc w:val="center"/>
              <w:rPr>
                <w:sz w:val="20"/>
                <w:szCs w:val="20"/>
              </w:rPr>
            </w:pPr>
            <w:r w:rsidRPr="00CC6C7E">
              <w:rPr>
                <w:sz w:val="20"/>
                <w:szCs w:val="20"/>
              </w:rPr>
              <w:t>Insatisfecho</w:t>
            </w:r>
          </w:p>
        </w:tc>
        <w:tc>
          <w:tcPr>
            <w:tcW w:w="1248" w:type="dxa"/>
            <w:vAlign w:val="center"/>
          </w:tcPr>
          <w:p w:rsidR="00D769AF" w:rsidRPr="00CC6C7E" w:rsidRDefault="00D769AF" w:rsidP="00A5168D">
            <w:pPr>
              <w:pStyle w:val="Sinespaciado"/>
              <w:jc w:val="center"/>
              <w:rPr>
                <w:sz w:val="20"/>
                <w:szCs w:val="20"/>
              </w:rPr>
            </w:pPr>
            <w:r w:rsidRPr="00CC6C7E">
              <w:rPr>
                <w:sz w:val="20"/>
                <w:szCs w:val="20"/>
              </w:rPr>
              <w:t>1</w:t>
            </w:r>
          </w:p>
        </w:tc>
        <w:tc>
          <w:tcPr>
            <w:tcW w:w="1457" w:type="dxa"/>
            <w:vAlign w:val="center"/>
          </w:tcPr>
          <w:p w:rsidR="00D769AF" w:rsidRPr="00CC6C7E" w:rsidRDefault="00D769AF" w:rsidP="00A5168D">
            <w:pPr>
              <w:pStyle w:val="Sinespaciado"/>
              <w:jc w:val="center"/>
              <w:rPr>
                <w:sz w:val="20"/>
                <w:szCs w:val="20"/>
              </w:rPr>
            </w:pPr>
            <w:r w:rsidRPr="00CC6C7E">
              <w:rPr>
                <w:sz w:val="20"/>
                <w:szCs w:val="20"/>
              </w:rPr>
              <w:t>0.5%</w:t>
            </w:r>
          </w:p>
        </w:tc>
      </w:tr>
      <w:tr w:rsidR="00D769AF" w:rsidRPr="00CC6C7E" w:rsidTr="00A5168D">
        <w:trPr>
          <w:trHeight w:val="499"/>
          <w:jc w:val="center"/>
        </w:trPr>
        <w:tc>
          <w:tcPr>
            <w:tcW w:w="1439" w:type="dxa"/>
            <w:vAlign w:val="center"/>
          </w:tcPr>
          <w:p w:rsidR="00D769AF" w:rsidRPr="00CC6C7E" w:rsidRDefault="00D769AF" w:rsidP="00A5168D">
            <w:pPr>
              <w:pStyle w:val="Sinespaciado"/>
              <w:jc w:val="center"/>
              <w:rPr>
                <w:sz w:val="20"/>
                <w:szCs w:val="20"/>
              </w:rPr>
            </w:pPr>
            <w:r w:rsidRPr="00CC6C7E">
              <w:rPr>
                <w:sz w:val="20"/>
                <w:szCs w:val="20"/>
              </w:rPr>
              <w:t>Muy insatisfecho</w:t>
            </w:r>
          </w:p>
        </w:tc>
        <w:tc>
          <w:tcPr>
            <w:tcW w:w="1248" w:type="dxa"/>
            <w:vAlign w:val="center"/>
          </w:tcPr>
          <w:p w:rsidR="00D769AF" w:rsidRPr="00CC6C7E" w:rsidRDefault="00D769AF" w:rsidP="00A5168D">
            <w:pPr>
              <w:pStyle w:val="Sinespaciado"/>
              <w:jc w:val="center"/>
              <w:rPr>
                <w:sz w:val="20"/>
                <w:szCs w:val="20"/>
              </w:rPr>
            </w:pPr>
            <w:r w:rsidRPr="00CC6C7E">
              <w:rPr>
                <w:sz w:val="20"/>
                <w:szCs w:val="20"/>
              </w:rPr>
              <w:t>34</w:t>
            </w:r>
          </w:p>
        </w:tc>
        <w:tc>
          <w:tcPr>
            <w:tcW w:w="1457" w:type="dxa"/>
            <w:vAlign w:val="center"/>
          </w:tcPr>
          <w:p w:rsidR="00D769AF" w:rsidRPr="00CC6C7E" w:rsidRDefault="00D769AF" w:rsidP="00A5168D">
            <w:pPr>
              <w:pStyle w:val="Sinespaciado"/>
              <w:jc w:val="center"/>
              <w:rPr>
                <w:sz w:val="20"/>
                <w:szCs w:val="20"/>
              </w:rPr>
            </w:pPr>
            <w:r w:rsidRPr="00CC6C7E">
              <w:rPr>
                <w:sz w:val="20"/>
                <w:szCs w:val="20"/>
              </w:rPr>
              <w:t>17.0%</w:t>
            </w:r>
          </w:p>
        </w:tc>
      </w:tr>
      <w:tr w:rsidR="00D769AF" w:rsidRPr="00CC6C7E" w:rsidTr="00A5168D">
        <w:trPr>
          <w:trHeight w:val="499"/>
          <w:jc w:val="center"/>
        </w:trPr>
        <w:tc>
          <w:tcPr>
            <w:tcW w:w="1439" w:type="dxa"/>
            <w:vAlign w:val="center"/>
          </w:tcPr>
          <w:p w:rsidR="00D769AF" w:rsidRPr="00CC6C7E" w:rsidRDefault="00681551" w:rsidP="00A5168D">
            <w:pPr>
              <w:pStyle w:val="Sinespaciado"/>
              <w:jc w:val="center"/>
              <w:rPr>
                <w:sz w:val="20"/>
                <w:szCs w:val="20"/>
              </w:rPr>
            </w:pPr>
            <w:r w:rsidRPr="00CC6C7E">
              <w:rPr>
                <w:sz w:val="20"/>
                <w:szCs w:val="20"/>
              </w:rPr>
              <w:t>Total</w:t>
            </w:r>
          </w:p>
        </w:tc>
        <w:tc>
          <w:tcPr>
            <w:tcW w:w="1248" w:type="dxa"/>
            <w:vAlign w:val="center"/>
          </w:tcPr>
          <w:p w:rsidR="00D769AF" w:rsidRPr="00CC6C7E" w:rsidRDefault="00D769AF" w:rsidP="00A5168D">
            <w:pPr>
              <w:pStyle w:val="Sinespaciado"/>
              <w:jc w:val="center"/>
              <w:rPr>
                <w:sz w:val="20"/>
                <w:szCs w:val="20"/>
              </w:rPr>
            </w:pPr>
            <w:r w:rsidRPr="00CC6C7E">
              <w:rPr>
                <w:sz w:val="20"/>
                <w:szCs w:val="20"/>
              </w:rPr>
              <w:t>200</w:t>
            </w:r>
          </w:p>
        </w:tc>
        <w:tc>
          <w:tcPr>
            <w:tcW w:w="1457" w:type="dxa"/>
            <w:vAlign w:val="center"/>
          </w:tcPr>
          <w:p w:rsidR="00D769AF" w:rsidRPr="00CC6C7E" w:rsidRDefault="00D769AF" w:rsidP="00A5168D">
            <w:pPr>
              <w:pStyle w:val="Sinespaciado"/>
              <w:jc w:val="center"/>
              <w:rPr>
                <w:sz w:val="20"/>
                <w:szCs w:val="20"/>
              </w:rPr>
            </w:pPr>
            <w:r w:rsidRPr="00CC6C7E">
              <w:rPr>
                <w:sz w:val="20"/>
                <w:szCs w:val="20"/>
              </w:rPr>
              <w:t>100%</w:t>
            </w:r>
          </w:p>
        </w:tc>
      </w:tr>
    </w:tbl>
    <w:p w:rsidR="00681551" w:rsidRPr="00CC6C7E" w:rsidRDefault="00681551" w:rsidP="00F77F32">
      <w:pPr>
        <w:spacing w:after="240" w:line="240" w:lineRule="auto"/>
        <w:jc w:val="center"/>
        <w:rPr>
          <w:rFonts w:ascii="Times New Roman" w:hAnsi="Times New Roman" w:cs="Times New Roman"/>
          <w:sz w:val="20"/>
          <w:szCs w:val="20"/>
          <w:lang w:val="es-EC"/>
        </w:rPr>
      </w:pPr>
      <w:r w:rsidRPr="00CC6C7E">
        <w:rPr>
          <w:rFonts w:ascii="Times New Roman" w:hAnsi="Times New Roman" w:cs="Times New Roman"/>
          <w:sz w:val="20"/>
          <w:szCs w:val="20"/>
          <w:lang w:val="es-EC"/>
        </w:rPr>
        <w:t>Tabla 3. Preparación y capacitación de la secretaria que lo atendió</w:t>
      </w:r>
    </w:p>
    <w:p w:rsidR="00DA6BAD" w:rsidRPr="00CC6C7E" w:rsidRDefault="00DA6BAD" w:rsidP="00F77F32">
      <w:pPr>
        <w:spacing w:after="240" w:line="240" w:lineRule="auto"/>
        <w:jc w:val="both"/>
        <w:rPr>
          <w:rFonts w:ascii="Times New Roman" w:hAnsi="Times New Roman" w:cs="Times New Roman"/>
          <w:sz w:val="20"/>
          <w:szCs w:val="20"/>
          <w:lang w:val="es-EC"/>
        </w:rPr>
      </w:pPr>
      <w:r w:rsidRPr="00CC6C7E">
        <w:rPr>
          <w:rFonts w:ascii="Times New Roman" w:hAnsi="Times New Roman" w:cs="Times New Roman"/>
          <w:sz w:val="20"/>
          <w:szCs w:val="20"/>
          <w:lang w:val="es-EC"/>
        </w:rPr>
        <w:t>En la tabla 4 muestra los resultados del ítem que consultaba a los usuarios sobre el nivel de satisfacción por el tiempo de espera para ser atendidos por los secretarios; en este sentido, se puede notar un ligero aumento en cuanto a la opción de muy satisfechos que alcanza el 24.5%, sin embargo el mayor porcentaje se sigue situando en la opción de “satisfecho”. Esta forma de marcar la opción de “satisfecho” como alternativa de respuesta, pone de manifiesto un poco la indiferencia de los usuarios frente a la atención que tuvieron, quizás por estar acostumbrados a la misma atención o tal vez porque se distrajo con otros asuntos que no prestó atención en los detalles de la atención recibida.</w:t>
      </w:r>
    </w:p>
    <w:tbl>
      <w:tblPr>
        <w:tblStyle w:val="Tablaconcuadrcula"/>
        <w:tblW w:w="4335" w:type="dxa"/>
        <w:jc w:val="center"/>
        <w:tblLook w:val="04A0" w:firstRow="1" w:lastRow="0" w:firstColumn="1" w:lastColumn="0" w:noHBand="0" w:noVBand="1"/>
      </w:tblPr>
      <w:tblGrid>
        <w:gridCol w:w="1615"/>
        <w:gridCol w:w="1305"/>
        <w:gridCol w:w="1415"/>
      </w:tblGrid>
      <w:tr w:rsidR="00D769AF" w:rsidRPr="00CC6C7E" w:rsidTr="00A5168D">
        <w:trPr>
          <w:trHeight w:val="79"/>
          <w:jc w:val="center"/>
        </w:trPr>
        <w:tc>
          <w:tcPr>
            <w:tcW w:w="1615" w:type="dxa"/>
          </w:tcPr>
          <w:p w:rsidR="00D769AF" w:rsidRPr="00CC6C7E" w:rsidRDefault="00681551" w:rsidP="00F77F32">
            <w:pPr>
              <w:pStyle w:val="Sinespaciado"/>
              <w:rPr>
                <w:sz w:val="20"/>
                <w:szCs w:val="20"/>
              </w:rPr>
            </w:pPr>
            <w:r w:rsidRPr="00CC6C7E">
              <w:rPr>
                <w:sz w:val="20"/>
                <w:szCs w:val="20"/>
              </w:rPr>
              <w:t>Opciones</w:t>
            </w:r>
          </w:p>
        </w:tc>
        <w:tc>
          <w:tcPr>
            <w:tcW w:w="1305" w:type="dxa"/>
          </w:tcPr>
          <w:p w:rsidR="00D769AF" w:rsidRPr="00CC6C7E" w:rsidRDefault="00681551" w:rsidP="00F77F32">
            <w:pPr>
              <w:pStyle w:val="Sinespaciado"/>
              <w:rPr>
                <w:sz w:val="20"/>
                <w:szCs w:val="20"/>
              </w:rPr>
            </w:pPr>
            <w:r w:rsidRPr="00CC6C7E">
              <w:rPr>
                <w:sz w:val="20"/>
                <w:szCs w:val="20"/>
              </w:rPr>
              <w:t>Frecuencia</w:t>
            </w:r>
          </w:p>
        </w:tc>
        <w:tc>
          <w:tcPr>
            <w:tcW w:w="1415" w:type="dxa"/>
          </w:tcPr>
          <w:p w:rsidR="00D769AF" w:rsidRPr="00CC6C7E" w:rsidRDefault="00681551" w:rsidP="00F77F32">
            <w:pPr>
              <w:pStyle w:val="Sinespaciado"/>
              <w:rPr>
                <w:sz w:val="20"/>
                <w:szCs w:val="20"/>
              </w:rPr>
            </w:pPr>
            <w:r w:rsidRPr="00CC6C7E">
              <w:rPr>
                <w:sz w:val="20"/>
                <w:szCs w:val="20"/>
              </w:rPr>
              <w:t>Porcentaje</w:t>
            </w:r>
          </w:p>
        </w:tc>
      </w:tr>
      <w:tr w:rsidR="00D769AF" w:rsidRPr="00CC6C7E" w:rsidTr="00A5168D">
        <w:trPr>
          <w:trHeight w:val="79"/>
          <w:jc w:val="center"/>
        </w:trPr>
        <w:tc>
          <w:tcPr>
            <w:tcW w:w="1615" w:type="dxa"/>
          </w:tcPr>
          <w:p w:rsidR="00D769AF" w:rsidRPr="00CC6C7E" w:rsidRDefault="00D769AF" w:rsidP="00F77F32">
            <w:pPr>
              <w:pStyle w:val="Sinespaciado"/>
              <w:rPr>
                <w:sz w:val="20"/>
                <w:szCs w:val="20"/>
              </w:rPr>
            </w:pPr>
            <w:r w:rsidRPr="00CC6C7E">
              <w:rPr>
                <w:sz w:val="20"/>
                <w:szCs w:val="20"/>
              </w:rPr>
              <w:t xml:space="preserve">Muy satisfecho </w:t>
            </w:r>
          </w:p>
        </w:tc>
        <w:tc>
          <w:tcPr>
            <w:tcW w:w="1305" w:type="dxa"/>
          </w:tcPr>
          <w:p w:rsidR="00D769AF" w:rsidRPr="00CC6C7E" w:rsidRDefault="00D769AF" w:rsidP="00F77F32">
            <w:pPr>
              <w:pStyle w:val="Sinespaciado"/>
              <w:rPr>
                <w:sz w:val="20"/>
                <w:szCs w:val="20"/>
              </w:rPr>
            </w:pPr>
            <w:r w:rsidRPr="00CC6C7E">
              <w:rPr>
                <w:sz w:val="20"/>
                <w:szCs w:val="20"/>
              </w:rPr>
              <w:t>49</w:t>
            </w:r>
          </w:p>
        </w:tc>
        <w:tc>
          <w:tcPr>
            <w:tcW w:w="1415" w:type="dxa"/>
          </w:tcPr>
          <w:p w:rsidR="00D769AF" w:rsidRPr="00CC6C7E" w:rsidRDefault="00D769AF" w:rsidP="00F77F32">
            <w:pPr>
              <w:pStyle w:val="Sinespaciado"/>
              <w:rPr>
                <w:sz w:val="20"/>
                <w:szCs w:val="20"/>
              </w:rPr>
            </w:pPr>
            <w:r w:rsidRPr="00CC6C7E">
              <w:rPr>
                <w:sz w:val="20"/>
                <w:szCs w:val="20"/>
              </w:rPr>
              <w:t>24.5%</w:t>
            </w:r>
          </w:p>
        </w:tc>
      </w:tr>
      <w:tr w:rsidR="00D769AF" w:rsidRPr="00CC6C7E" w:rsidTr="00A5168D">
        <w:trPr>
          <w:trHeight w:val="79"/>
          <w:jc w:val="center"/>
        </w:trPr>
        <w:tc>
          <w:tcPr>
            <w:tcW w:w="1615" w:type="dxa"/>
          </w:tcPr>
          <w:p w:rsidR="00D769AF" w:rsidRPr="00CC6C7E" w:rsidRDefault="00D769AF" w:rsidP="00F77F32">
            <w:pPr>
              <w:pStyle w:val="Sinespaciado"/>
              <w:rPr>
                <w:sz w:val="20"/>
                <w:szCs w:val="20"/>
              </w:rPr>
            </w:pPr>
            <w:r w:rsidRPr="00CC6C7E">
              <w:rPr>
                <w:sz w:val="20"/>
                <w:szCs w:val="20"/>
              </w:rPr>
              <w:t>Satisfecho</w:t>
            </w:r>
          </w:p>
        </w:tc>
        <w:tc>
          <w:tcPr>
            <w:tcW w:w="1305" w:type="dxa"/>
          </w:tcPr>
          <w:p w:rsidR="00D769AF" w:rsidRPr="00CC6C7E" w:rsidRDefault="00D769AF" w:rsidP="00F77F32">
            <w:pPr>
              <w:pStyle w:val="Sinespaciado"/>
              <w:rPr>
                <w:sz w:val="20"/>
                <w:szCs w:val="20"/>
              </w:rPr>
            </w:pPr>
            <w:r w:rsidRPr="00CC6C7E">
              <w:rPr>
                <w:sz w:val="20"/>
                <w:szCs w:val="20"/>
              </w:rPr>
              <w:t>98</w:t>
            </w:r>
          </w:p>
        </w:tc>
        <w:tc>
          <w:tcPr>
            <w:tcW w:w="1415" w:type="dxa"/>
          </w:tcPr>
          <w:p w:rsidR="00D769AF" w:rsidRPr="00CC6C7E" w:rsidRDefault="00D769AF" w:rsidP="00F77F32">
            <w:pPr>
              <w:pStyle w:val="Sinespaciado"/>
              <w:rPr>
                <w:sz w:val="20"/>
                <w:szCs w:val="20"/>
              </w:rPr>
            </w:pPr>
            <w:r w:rsidRPr="00CC6C7E">
              <w:rPr>
                <w:sz w:val="20"/>
                <w:szCs w:val="20"/>
              </w:rPr>
              <w:t>49.0%</w:t>
            </w:r>
          </w:p>
        </w:tc>
      </w:tr>
      <w:tr w:rsidR="00D769AF" w:rsidRPr="00CC6C7E" w:rsidTr="00A5168D">
        <w:trPr>
          <w:trHeight w:val="79"/>
          <w:jc w:val="center"/>
        </w:trPr>
        <w:tc>
          <w:tcPr>
            <w:tcW w:w="1615" w:type="dxa"/>
          </w:tcPr>
          <w:p w:rsidR="00D769AF" w:rsidRPr="00CC6C7E" w:rsidRDefault="00D769AF" w:rsidP="00F77F32">
            <w:pPr>
              <w:pStyle w:val="Sinespaciado"/>
              <w:rPr>
                <w:sz w:val="20"/>
                <w:szCs w:val="20"/>
              </w:rPr>
            </w:pPr>
            <w:r w:rsidRPr="00CC6C7E">
              <w:rPr>
                <w:sz w:val="20"/>
                <w:szCs w:val="20"/>
              </w:rPr>
              <w:t xml:space="preserve">Algo satisfecho </w:t>
            </w:r>
          </w:p>
        </w:tc>
        <w:tc>
          <w:tcPr>
            <w:tcW w:w="1305" w:type="dxa"/>
          </w:tcPr>
          <w:p w:rsidR="00D769AF" w:rsidRPr="00CC6C7E" w:rsidRDefault="00D769AF" w:rsidP="00F77F32">
            <w:pPr>
              <w:pStyle w:val="Sinespaciado"/>
              <w:rPr>
                <w:sz w:val="20"/>
                <w:szCs w:val="20"/>
              </w:rPr>
            </w:pPr>
            <w:r w:rsidRPr="00CC6C7E">
              <w:rPr>
                <w:sz w:val="20"/>
                <w:szCs w:val="20"/>
              </w:rPr>
              <w:t>18</w:t>
            </w:r>
          </w:p>
        </w:tc>
        <w:tc>
          <w:tcPr>
            <w:tcW w:w="1415" w:type="dxa"/>
          </w:tcPr>
          <w:p w:rsidR="00D769AF" w:rsidRPr="00CC6C7E" w:rsidRDefault="00D769AF" w:rsidP="00F77F32">
            <w:pPr>
              <w:pStyle w:val="Sinespaciado"/>
              <w:rPr>
                <w:sz w:val="20"/>
                <w:szCs w:val="20"/>
              </w:rPr>
            </w:pPr>
            <w:r w:rsidRPr="00CC6C7E">
              <w:rPr>
                <w:sz w:val="20"/>
                <w:szCs w:val="20"/>
              </w:rPr>
              <w:t>9.0%</w:t>
            </w:r>
          </w:p>
        </w:tc>
      </w:tr>
      <w:tr w:rsidR="00D769AF" w:rsidRPr="00CC6C7E" w:rsidTr="00A5168D">
        <w:trPr>
          <w:trHeight w:val="79"/>
          <w:jc w:val="center"/>
        </w:trPr>
        <w:tc>
          <w:tcPr>
            <w:tcW w:w="1615" w:type="dxa"/>
          </w:tcPr>
          <w:p w:rsidR="00D769AF" w:rsidRPr="00CC6C7E" w:rsidRDefault="00D769AF" w:rsidP="00F77F32">
            <w:pPr>
              <w:pStyle w:val="Sinespaciado"/>
              <w:rPr>
                <w:sz w:val="20"/>
                <w:szCs w:val="20"/>
              </w:rPr>
            </w:pPr>
            <w:r w:rsidRPr="00CC6C7E">
              <w:rPr>
                <w:sz w:val="20"/>
                <w:szCs w:val="20"/>
              </w:rPr>
              <w:t>Insatisfecho</w:t>
            </w:r>
          </w:p>
        </w:tc>
        <w:tc>
          <w:tcPr>
            <w:tcW w:w="1305" w:type="dxa"/>
          </w:tcPr>
          <w:p w:rsidR="00D769AF" w:rsidRPr="00CC6C7E" w:rsidRDefault="00D769AF" w:rsidP="00F77F32">
            <w:pPr>
              <w:pStyle w:val="Sinespaciado"/>
              <w:rPr>
                <w:sz w:val="20"/>
                <w:szCs w:val="20"/>
              </w:rPr>
            </w:pPr>
            <w:r w:rsidRPr="00CC6C7E">
              <w:rPr>
                <w:sz w:val="20"/>
                <w:szCs w:val="20"/>
              </w:rPr>
              <w:t>4</w:t>
            </w:r>
          </w:p>
        </w:tc>
        <w:tc>
          <w:tcPr>
            <w:tcW w:w="1415" w:type="dxa"/>
          </w:tcPr>
          <w:p w:rsidR="00D769AF" w:rsidRPr="00CC6C7E" w:rsidRDefault="00D769AF" w:rsidP="00F77F32">
            <w:pPr>
              <w:pStyle w:val="Sinespaciado"/>
              <w:rPr>
                <w:sz w:val="20"/>
                <w:szCs w:val="20"/>
              </w:rPr>
            </w:pPr>
            <w:r w:rsidRPr="00CC6C7E">
              <w:rPr>
                <w:sz w:val="20"/>
                <w:szCs w:val="20"/>
              </w:rPr>
              <w:t>2.0%</w:t>
            </w:r>
          </w:p>
        </w:tc>
      </w:tr>
      <w:tr w:rsidR="00D769AF" w:rsidRPr="00CC6C7E" w:rsidTr="00A5168D">
        <w:trPr>
          <w:trHeight w:val="79"/>
          <w:jc w:val="center"/>
        </w:trPr>
        <w:tc>
          <w:tcPr>
            <w:tcW w:w="1615" w:type="dxa"/>
          </w:tcPr>
          <w:p w:rsidR="00D769AF" w:rsidRPr="00CC6C7E" w:rsidRDefault="00D769AF" w:rsidP="00F77F32">
            <w:pPr>
              <w:pStyle w:val="Sinespaciado"/>
              <w:rPr>
                <w:sz w:val="20"/>
                <w:szCs w:val="20"/>
              </w:rPr>
            </w:pPr>
            <w:r w:rsidRPr="00CC6C7E">
              <w:rPr>
                <w:sz w:val="20"/>
                <w:szCs w:val="20"/>
              </w:rPr>
              <w:t>Muy insatisfecho</w:t>
            </w:r>
          </w:p>
        </w:tc>
        <w:tc>
          <w:tcPr>
            <w:tcW w:w="1305" w:type="dxa"/>
          </w:tcPr>
          <w:p w:rsidR="00D769AF" w:rsidRPr="00CC6C7E" w:rsidRDefault="00D769AF" w:rsidP="00F77F32">
            <w:pPr>
              <w:pStyle w:val="Sinespaciado"/>
              <w:rPr>
                <w:sz w:val="20"/>
                <w:szCs w:val="20"/>
              </w:rPr>
            </w:pPr>
            <w:r w:rsidRPr="00CC6C7E">
              <w:rPr>
                <w:sz w:val="20"/>
                <w:szCs w:val="20"/>
              </w:rPr>
              <w:t>31</w:t>
            </w:r>
          </w:p>
        </w:tc>
        <w:tc>
          <w:tcPr>
            <w:tcW w:w="1415" w:type="dxa"/>
          </w:tcPr>
          <w:p w:rsidR="00D769AF" w:rsidRPr="00CC6C7E" w:rsidRDefault="00D769AF" w:rsidP="00F77F32">
            <w:pPr>
              <w:pStyle w:val="Sinespaciado"/>
              <w:rPr>
                <w:sz w:val="20"/>
                <w:szCs w:val="20"/>
              </w:rPr>
            </w:pPr>
            <w:r w:rsidRPr="00CC6C7E">
              <w:rPr>
                <w:sz w:val="20"/>
                <w:szCs w:val="20"/>
              </w:rPr>
              <w:t>15.5%</w:t>
            </w:r>
          </w:p>
        </w:tc>
      </w:tr>
      <w:tr w:rsidR="00D769AF" w:rsidRPr="00CC6C7E" w:rsidTr="00A5168D">
        <w:trPr>
          <w:trHeight w:val="84"/>
          <w:jc w:val="center"/>
        </w:trPr>
        <w:tc>
          <w:tcPr>
            <w:tcW w:w="1615" w:type="dxa"/>
          </w:tcPr>
          <w:p w:rsidR="00D769AF" w:rsidRPr="00CC6C7E" w:rsidRDefault="00681551" w:rsidP="00F77F32">
            <w:pPr>
              <w:pStyle w:val="Sinespaciado"/>
              <w:rPr>
                <w:sz w:val="20"/>
                <w:szCs w:val="20"/>
              </w:rPr>
            </w:pPr>
            <w:r w:rsidRPr="00CC6C7E">
              <w:rPr>
                <w:sz w:val="20"/>
                <w:szCs w:val="20"/>
              </w:rPr>
              <w:t>Total</w:t>
            </w:r>
          </w:p>
        </w:tc>
        <w:tc>
          <w:tcPr>
            <w:tcW w:w="1305" w:type="dxa"/>
          </w:tcPr>
          <w:p w:rsidR="00D769AF" w:rsidRPr="00CC6C7E" w:rsidRDefault="00D769AF" w:rsidP="00F77F32">
            <w:pPr>
              <w:pStyle w:val="Sinespaciado"/>
              <w:rPr>
                <w:sz w:val="20"/>
                <w:szCs w:val="20"/>
              </w:rPr>
            </w:pPr>
            <w:r w:rsidRPr="00CC6C7E">
              <w:rPr>
                <w:sz w:val="20"/>
                <w:szCs w:val="20"/>
              </w:rPr>
              <w:t>200</w:t>
            </w:r>
          </w:p>
        </w:tc>
        <w:tc>
          <w:tcPr>
            <w:tcW w:w="1415" w:type="dxa"/>
          </w:tcPr>
          <w:p w:rsidR="00D769AF" w:rsidRPr="00CC6C7E" w:rsidRDefault="00D769AF" w:rsidP="00F77F32">
            <w:pPr>
              <w:pStyle w:val="Sinespaciado"/>
              <w:rPr>
                <w:sz w:val="20"/>
                <w:szCs w:val="20"/>
              </w:rPr>
            </w:pPr>
            <w:r w:rsidRPr="00CC6C7E">
              <w:rPr>
                <w:sz w:val="20"/>
                <w:szCs w:val="20"/>
              </w:rPr>
              <w:t>100%</w:t>
            </w:r>
          </w:p>
        </w:tc>
      </w:tr>
    </w:tbl>
    <w:p w:rsidR="00681551" w:rsidRPr="00CC6C7E" w:rsidRDefault="00681551" w:rsidP="00F77F32">
      <w:pPr>
        <w:spacing w:after="240" w:line="240" w:lineRule="auto"/>
        <w:jc w:val="center"/>
        <w:rPr>
          <w:rFonts w:ascii="Times New Roman" w:hAnsi="Times New Roman" w:cs="Times New Roman"/>
          <w:sz w:val="20"/>
          <w:szCs w:val="20"/>
          <w:lang w:val="es-EC"/>
        </w:rPr>
      </w:pPr>
      <w:r w:rsidRPr="00CC6C7E">
        <w:rPr>
          <w:rFonts w:ascii="Times New Roman" w:hAnsi="Times New Roman" w:cs="Times New Roman"/>
          <w:sz w:val="20"/>
          <w:szCs w:val="20"/>
          <w:lang w:val="es-ES"/>
        </w:rPr>
        <w:t>Tabla 4. Tiempos de espera para ser atendidos</w:t>
      </w:r>
    </w:p>
    <w:p w:rsidR="00D769AF" w:rsidRPr="00CC6C7E" w:rsidRDefault="00DA6BAD" w:rsidP="00F77F32">
      <w:pPr>
        <w:spacing w:after="240" w:line="240" w:lineRule="auto"/>
        <w:jc w:val="both"/>
        <w:rPr>
          <w:rFonts w:ascii="Times New Roman" w:hAnsi="Times New Roman" w:cs="Times New Roman"/>
          <w:sz w:val="20"/>
          <w:szCs w:val="20"/>
          <w:lang w:val="es-EC"/>
        </w:rPr>
      </w:pPr>
      <w:r w:rsidRPr="00CC6C7E">
        <w:rPr>
          <w:rFonts w:ascii="Times New Roman" w:hAnsi="Times New Roman" w:cs="Times New Roman"/>
          <w:sz w:val="20"/>
          <w:szCs w:val="20"/>
          <w:lang w:val="es-EC"/>
        </w:rPr>
        <w:t>De forma general, se sigue marcando la tendencia, el mismo rango en las respuestas a “muy satisfactorio” por las respuestas a los requerimientos y se acentúa el mayor porcentaje en la opción “satisfecho”, confirmando lo dicho en el análisis de la tabla 4, es decir que los usuarios no observan al detalle la calidad de atención recibida o quizás les resulta indiferente el trato recibido, se observa en la tabla 5.</w:t>
      </w:r>
    </w:p>
    <w:p w:rsidR="00E749F6" w:rsidRDefault="00E749F6" w:rsidP="00F77F32">
      <w:pPr>
        <w:spacing w:after="240" w:line="240" w:lineRule="auto"/>
        <w:jc w:val="both"/>
        <w:rPr>
          <w:rFonts w:ascii="Times New Roman" w:hAnsi="Times New Roman" w:cs="Times New Roman"/>
          <w:sz w:val="20"/>
          <w:szCs w:val="20"/>
          <w:lang w:val="es-EC"/>
        </w:rPr>
      </w:pPr>
      <w:r w:rsidRPr="00CC6C7E">
        <w:rPr>
          <w:rFonts w:ascii="Times New Roman" w:hAnsi="Times New Roman" w:cs="Times New Roman"/>
          <w:sz w:val="20"/>
          <w:szCs w:val="20"/>
          <w:lang w:val="es-EC"/>
        </w:rPr>
        <w:t>La reflexión en torno al empleo a la facilidad de diálogo con la secretaria, se muestra en las respuestas a la facilidad de diálogo, resultados en los cuales se mantiene la tendencia, confirmando una vez más lo expresado en los análisis anteriores, se observa en la tabla 6.</w:t>
      </w:r>
    </w:p>
    <w:p w:rsidR="00A5168D" w:rsidRDefault="00A5168D" w:rsidP="00F77F32">
      <w:pPr>
        <w:spacing w:after="240" w:line="240" w:lineRule="auto"/>
        <w:jc w:val="both"/>
        <w:rPr>
          <w:rFonts w:ascii="Times New Roman" w:hAnsi="Times New Roman" w:cs="Times New Roman"/>
          <w:sz w:val="20"/>
          <w:szCs w:val="20"/>
          <w:lang w:val="es-EC"/>
        </w:rPr>
      </w:pPr>
    </w:p>
    <w:p w:rsidR="00A5168D" w:rsidRPr="00CC6C7E" w:rsidRDefault="00A5168D" w:rsidP="00F77F32">
      <w:pPr>
        <w:spacing w:after="240" w:line="240" w:lineRule="auto"/>
        <w:jc w:val="both"/>
        <w:rPr>
          <w:rFonts w:ascii="Times New Roman" w:hAnsi="Times New Roman" w:cs="Times New Roman"/>
          <w:sz w:val="20"/>
          <w:szCs w:val="20"/>
          <w:lang w:val="es-EC"/>
        </w:rPr>
      </w:pPr>
    </w:p>
    <w:tbl>
      <w:tblPr>
        <w:tblStyle w:val="Tablaconcuadrcula"/>
        <w:tblW w:w="4379" w:type="dxa"/>
        <w:jc w:val="center"/>
        <w:tblLook w:val="04A0" w:firstRow="1" w:lastRow="0" w:firstColumn="1" w:lastColumn="0" w:noHBand="0" w:noVBand="1"/>
      </w:tblPr>
      <w:tblGrid>
        <w:gridCol w:w="1673"/>
        <w:gridCol w:w="1353"/>
        <w:gridCol w:w="1353"/>
      </w:tblGrid>
      <w:tr w:rsidR="00D769AF" w:rsidRPr="00CC6C7E" w:rsidTr="00CC6C7E">
        <w:trPr>
          <w:trHeight w:val="464"/>
          <w:jc w:val="center"/>
        </w:trPr>
        <w:tc>
          <w:tcPr>
            <w:tcW w:w="1673" w:type="dxa"/>
          </w:tcPr>
          <w:p w:rsidR="00D769AF" w:rsidRPr="00CC6C7E" w:rsidRDefault="00681551" w:rsidP="00F77F32">
            <w:pPr>
              <w:pStyle w:val="Sinespaciado"/>
              <w:rPr>
                <w:sz w:val="20"/>
                <w:szCs w:val="20"/>
              </w:rPr>
            </w:pPr>
            <w:r w:rsidRPr="00CC6C7E">
              <w:rPr>
                <w:sz w:val="20"/>
                <w:szCs w:val="20"/>
              </w:rPr>
              <w:t>Opciones</w:t>
            </w:r>
          </w:p>
        </w:tc>
        <w:tc>
          <w:tcPr>
            <w:tcW w:w="1353" w:type="dxa"/>
          </w:tcPr>
          <w:p w:rsidR="00D769AF" w:rsidRPr="00CC6C7E" w:rsidRDefault="00681551" w:rsidP="00F77F32">
            <w:pPr>
              <w:pStyle w:val="Sinespaciado"/>
              <w:rPr>
                <w:sz w:val="20"/>
                <w:szCs w:val="20"/>
              </w:rPr>
            </w:pPr>
            <w:r w:rsidRPr="00CC6C7E">
              <w:rPr>
                <w:sz w:val="20"/>
                <w:szCs w:val="20"/>
              </w:rPr>
              <w:t>Frecuencia</w:t>
            </w:r>
          </w:p>
        </w:tc>
        <w:tc>
          <w:tcPr>
            <w:tcW w:w="1353" w:type="dxa"/>
          </w:tcPr>
          <w:p w:rsidR="00D769AF" w:rsidRPr="00CC6C7E" w:rsidRDefault="00681551" w:rsidP="00F77F32">
            <w:pPr>
              <w:pStyle w:val="Sinespaciado"/>
              <w:rPr>
                <w:sz w:val="20"/>
                <w:szCs w:val="20"/>
              </w:rPr>
            </w:pPr>
            <w:r w:rsidRPr="00CC6C7E">
              <w:rPr>
                <w:sz w:val="20"/>
                <w:szCs w:val="20"/>
              </w:rPr>
              <w:t>Porcentaje</w:t>
            </w:r>
          </w:p>
        </w:tc>
      </w:tr>
      <w:tr w:rsidR="00D769AF" w:rsidRPr="00CC6C7E" w:rsidTr="00CC6C7E">
        <w:trPr>
          <w:trHeight w:val="464"/>
          <w:jc w:val="center"/>
        </w:trPr>
        <w:tc>
          <w:tcPr>
            <w:tcW w:w="1673" w:type="dxa"/>
          </w:tcPr>
          <w:p w:rsidR="00D769AF" w:rsidRPr="00CC6C7E" w:rsidRDefault="00D769AF" w:rsidP="00F77F32">
            <w:pPr>
              <w:pStyle w:val="Sinespaciado"/>
              <w:rPr>
                <w:sz w:val="20"/>
                <w:szCs w:val="20"/>
              </w:rPr>
            </w:pPr>
            <w:r w:rsidRPr="00CC6C7E">
              <w:rPr>
                <w:sz w:val="20"/>
                <w:szCs w:val="20"/>
              </w:rPr>
              <w:t xml:space="preserve">Muy satisfecho </w:t>
            </w:r>
          </w:p>
        </w:tc>
        <w:tc>
          <w:tcPr>
            <w:tcW w:w="1353" w:type="dxa"/>
          </w:tcPr>
          <w:p w:rsidR="00D769AF" w:rsidRPr="00CC6C7E" w:rsidRDefault="00D769AF" w:rsidP="00F77F32">
            <w:pPr>
              <w:pStyle w:val="Sinespaciado"/>
              <w:rPr>
                <w:sz w:val="20"/>
                <w:szCs w:val="20"/>
              </w:rPr>
            </w:pPr>
            <w:r w:rsidRPr="00CC6C7E">
              <w:rPr>
                <w:sz w:val="20"/>
                <w:szCs w:val="20"/>
              </w:rPr>
              <w:t>44</w:t>
            </w:r>
          </w:p>
        </w:tc>
        <w:tc>
          <w:tcPr>
            <w:tcW w:w="1353" w:type="dxa"/>
          </w:tcPr>
          <w:p w:rsidR="00D769AF" w:rsidRPr="00CC6C7E" w:rsidRDefault="00D769AF" w:rsidP="00F77F32">
            <w:pPr>
              <w:pStyle w:val="Sinespaciado"/>
              <w:rPr>
                <w:sz w:val="20"/>
                <w:szCs w:val="20"/>
              </w:rPr>
            </w:pPr>
            <w:r w:rsidRPr="00CC6C7E">
              <w:rPr>
                <w:sz w:val="20"/>
                <w:szCs w:val="20"/>
              </w:rPr>
              <w:t>22.0%</w:t>
            </w:r>
          </w:p>
        </w:tc>
      </w:tr>
      <w:tr w:rsidR="00D769AF" w:rsidRPr="00CC6C7E" w:rsidTr="00A5168D">
        <w:trPr>
          <w:trHeight w:val="464"/>
          <w:jc w:val="center"/>
        </w:trPr>
        <w:tc>
          <w:tcPr>
            <w:tcW w:w="1673" w:type="dxa"/>
            <w:vAlign w:val="center"/>
          </w:tcPr>
          <w:p w:rsidR="00D769AF" w:rsidRPr="00CC6C7E" w:rsidRDefault="00D769AF" w:rsidP="00A5168D">
            <w:pPr>
              <w:pStyle w:val="Sinespaciado"/>
              <w:jc w:val="center"/>
              <w:rPr>
                <w:sz w:val="20"/>
                <w:szCs w:val="20"/>
              </w:rPr>
            </w:pPr>
            <w:r w:rsidRPr="00CC6C7E">
              <w:rPr>
                <w:sz w:val="20"/>
                <w:szCs w:val="20"/>
              </w:rPr>
              <w:t>Satisfecho</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69</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34.5%</w:t>
            </w:r>
          </w:p>
        </w:tc>
      </w:tr>
      <w:tr w:rsidR="00D769AF" w:rsidRPr="00CC6C7E" w:rsidTr="00A5168D">
        <w:trPr>
          <w:trHeight w:val="464"/>
          <w:jc w:val="center"/>
        </w:trPr>
        <w:tc>
          <w:tcPr>
            <w:tcW w:w="1673" w:type="dxa"/>
            <w:vAlign w:val="center"/>
          </w:tcPr>
          <w:p w:rsidR="00D769AF" w:rsidRPr="00CC6C7E" w:rsidRDefault="00D769AF" w:rsidP="00A5168D">
            <w:pPr>
              <w:pStyle w:val="Sinespaciado"/>
              <w:jc w:val="center"/>
              <w:rPr>
                <w:sz w:val="20"/>
                <w:szCs w:val="20"/>
              </w:rPr>
            </w:pPr>
            <w:r w:rsidRPr="00CC6C7E">
              <w:rPr>
                <w:sz w:val="20"/>
                <w:szCs w:val="20"/>
              </w:rPr>
              <w:t>Algo satisfecho</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37</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18.5%</w:t>
            </w:r>
          </w:p>
        </w:tc>
      </w:tr>
      <w:tr w:rsidR="00D769AF" w:rsidRPr="00CC6C7E" w:rsidTr="00A5168D">
        <w:trPr>
          <w:trHeight w:val="464"/>
          <w:jc w:val="center"/>
        </w:trPr>
        <w:tc>
          <w:tcPr>
            <w:tcW w:w="1673" w:type="dxa"/>
            <w:vAlign w:val="center"/>
          </w:tcPr>
          <w:p w:rsidR="00D769AF" w:rsidRPr="00CC6C7E" w:rsidRDefault="00D769AF" w:rsidP="00A5168D">
            <w:pPr>
              <w:pStyle w:val="Sinespaciado"/>
              <w:jc w:val="center"/>
              <w:rPr>
                <w:sz w:val="20"/>
                <w:szCs w:val="20"/>
              </w:rPr>
            </w:pPr>
            <w:r w:rsidRPr="00CC6C7E">
              <w:rPr>
                <w:sz w:val="20"/>
                <w:szCs w:val="20"/>
              </w:rPr>
              <w:t>Insatisfecho</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16</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8.0%</w:t>
            </w:r>
          </w:p>
        </w:tc>
      </w:tr>
      <w:tr w:rsidR="00D769AF" w:rsidRPr="00CC6C7E" w:rsidTr="00A5168D">
        <w:trPr>
          <w:trHeight w:val="490"/>
          <w:jc w:val="center"/>
        </w:trPr>
        <w:tc>
          <w:tcPr>
            <w:tcW w:w="1673" w:type="dxa"/>
            <w:vAlign w:val="center"/>
          </w:tcPr>
          <w:p w:rsidR="00D769AF" w:rsidRPr="00CC6C7E" w:rsidRDefault="00D769AF" w:rsidP="00A5168D">
            <w:pPr>
              <w:pStyle w:val="Sinespaciado"/>
              <w:jc w:val="center"/>
              <w:rPr>
                <w:sz w:val="20"/>
                <w:szCs w:val="20"/>
              </w:rPr>
            </w:pPr>
            <w:r w:rsidRPr="00CC6C7E">
              <w:rPr>
                <w:sz w:val="20"/>
                <w:szCs w:val="20"/>
              </w:rPr>
              <w:t>Muy insatisfecho</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34</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17.0%</w:t>
            </w:r>
          </w:p>
        </w:tc>
      </w:tr>
      <w:tr w:rsidR="00D769AF" w:rsidRPr="00CC6C7E" w:rsidTr="00A5168D">
        <w:trPr>
          <w:trHeight w:val="464"/>
          <w:jc w:val="center"/>
        </w:trPr>
        <w:tc>
          <w:tcPr>
            <w:tcW w:w="1673" w:type="dxa"/>
            <w:vAlign w:val="center"/>
          </w:tcPr>
          <w:p w:rsidR="00D769AF" w:rsidRPr="00CC6C7E" w:rsidRDefault="00681551" w:rsidP="00A5168D">
            <w:pPr>
              <w:pStyle w:val="Sinespaciado"/>
              <w:jc w:val="center"/>
              <w:rPr>
                <w:sz w:val="20"/>
                <w:szCs w:val="20"/>
              </w:rPr>
            </w:pPr>
            <w:r w:rsidRPr="00CC6C7E">
              <w:rPr>
                <w:sz w:val="20"/>
                <w:szCs w:val="20"/>
              </w:rPr>
              <w:t>Total</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200</w:t>
            </w:r>
          </w:p>
        </w:tc>
        <w:tc>
          <w:tcPr>
            <w:tcW w:w="1353" w:type="dxa"/>
            <w:vAlign w:val="center"/>
          </w:tcPr>
          <w:p w:rsidR="00D769AF" w:rsidRPr="00CC6C7E" w:rsidRDefault="00D769AF" w:rsidP="00A5168D">
            <w:pPr>
              <w:pStyle w:val="Sinespaciado"/>
              <w:jc w:val="center"/>
              <w:rPr>
                <w:sz w:val="20"/>
                <w:szCs w:val="20"/>
              </w:rPr>
            </w:pPr>
            <w:r w:rsidRPr="00CC6C7E">
              <w:rPr>
                <w:sz w:val="20"/>
                <w:szCs w:val="20"/>
              </w:rPr>
              <w:t>100%</w:t>
            </w:r>
          </w:p>
        </w:tc>
      </w:tr>
    </w:tbl>
    <w:p w:rsidR="00681551" w:rsidRPr="00CC6C7E" w:rsidRDefault="00681551" w:rsidP="00F77F32">
      <w:pPr>
        <w:spacing w:after="240" w:line="240" w:lineRule="auto"/>
        <w:jc w:val="center"/>
        <w:rPr>
          <w:rFonts w:ascii="Times New Roman" w:hAnsi="Times New Roman" w:cs="Times New Roman"/>
          <w:sz w:val="20"/>
          <w:szCs w:val="20"/>
          <w:lang w:val="es-EC"/>
        </w:rPr>
      </w:pPr>
      <w:r w:rsidRPr="00CC6C7E">
        <w:rPr>
          <w:rFonts w:ascii="Times New Roman" w:hAnsi="Times New Roman" w:cs="Times New Roman"/>
          <w:sz w:val="20"/>
          <w:szCs w:val="20"/>
          <w:lang w:val="es-EC"/>
        </w:rPr>
        <w:t>Tabla 5. Satisfacción por las respuestas a sus requerimientos</w:t>
      </w:r>
    </w:p>
    <w:tbl>
      <w:tblPr>
        <w:tblStyle w:val="Tablaconcuadrcula"/>
        <w:tblW w:w="4489" w:type="dxa"/>
        <w:jc w:val="center"/>
        <w:tblLook w:val="04A0" w:firstRow="1" w:lastRow="0" w:firstColumn="1" w:lastColumn="0" w:noHBand="0" w:noVBand="1"/>
      </w:tblPr>
      <w:tblGrid>
        <w:gridCol w:w="1672"/>
        <w:gridCol w:w="1352"/>
        <w:gridCol w:w="1465"/>
      </w:tblGrid>
      <w:tr w:rsidR="00D769AF" w:rsidRPr="00CC6C7E" w:rsidTr="00A5168D">
        <w:trPr>
          <w:trHeight w:val="412"/>
          <w:jc w:val="center"/>
        </w:trPr>
        <w:tc>
          <w:tcPr>
            <w:tcW w:w="1672" w:type="dxa"/>
            <w:vAlign w:val="center"/>
          </w:tcPr>
          <w:p w:rsidR="00D769AF" w:rsidRPr="00CC6C7E" w:rsidRDefault="0052086B" w:rsidP="00A5168D">
            <w:pPr>
              <w:pStyle w:val="Sinespaciado"/>
              <w:jc w:val="center"/>
              <w:rPr>
                <w:sz w:val="20"/>
                <w:szCs w:val="20"/>
              </w:rPr>
            </w:pPr>
            <w:r w:rsidRPr="00CC6C7E">
              <w:rPr>
                <w:sz w:val="20"/>
                <w:szCs w:val="20"/>
              </w:rPr>
              <w:t>Opciones</w:t>
            </w:r>
          </w:p>
        </w:tc>
        <w:tc>
          <w:tcPr>
            <w:tcW w:w="1352" w:type="dxa"/>
            <w:vAlign w:val="center"/>
          </w:tcPr>
          <w:p w:rsidR="00D769AF" w:rsidRPr="00CC6C7E" w:rsidRDefault="0052086B" w:rsidP="00A5168D">
            <w:pPr>
              <w:pStyle w:val="Sinespaciado"/>
              <w:jc w:val="center"/>
              <w:rPr>
                <w:sz w:val="20"/>
                <w:szCs w:val="20"/>
              </w:rPr>
            </w:pPr>
            <w:r w:rsidRPr="00CC6C7E">
              <w:rPr>
                <w:sz w:val="20"/>
                <w:szCs w:val="20"/>
              </w:rPr>
              <w:t>Frecuencia</w:t>
            </w:r>
          </w:p>
        </w:tc>
        <w:tc>
          <w:tcPr>
            <w:tcW w:w="1465" w:type="dxa"/>
            <w:vAlign w:val="center"/>
          </w:tcPr>
          <w:p w:rsidR="00D769AF" w:rsidRPr="00CC6C7E" w:rsidRDefault="0052086B" w:rsidP="00A5168D">
            <w:pPr>
              <w:pStyle w:val="Sinespaciado"/>
              <w:jc w:val="center"/>
              <w:rPr>
                <w:sz w:val="20"/>
                <w:szCs w:val="20"/>
              </w:rPr>
            </w:pPr>
            <w:r w:rsidRPr="00CC6C7E">
              <w:rPr>
                <w:sz w:val="20"/>
                <w:szCs w:val="20"/>
              </w:rPr>
              <w:t>Porcentaje</w:t>
            </w:r>
          </w:p>
        </w:tc>
      </w:tr>
      <w:tr w:rsidR="00D769AF" w:rsidRPr="00CC6C7E" w:rsidTr="00A5168D">
        <w:trPr>
          <w:trHeight w:val="412"/>
          <w:jc w:val="center"/>
        </w:trPr>
        <w:tc>
          <w:tcPr>
            <w:tcW w:w="1672" w:type="dxa"/>
            <w:vAlign w:val="center"/>
          </w:tcPr>
          <w:p w:rsidR="00D769AF" w:rsidRPr="00CC6C7E" w:rsidRDefault="00D769AF" w:rsidP="00A5168D">
            <w:pPr>
              <w:pStyle w:val="Sinespaciado"/>
              <w:jc w:val="center"/>
              <w:rPr>
                <w:sz w:val="20"/>
                <w:szCs w:val="20"/>
              </w:rPr>
            </w:pPr>
            <w:r w:rsidRPr="00CC6C7E">
              <w:rPr>
                <w:sz w:val="20"/>
                <w:szCs w:val="20"/>
              </w:rPr>
              <w:t>Muy satisfecho</w:t>
            </w:r>
          </w:p>
        </w:tc>
        <w:tc>
          <w:tcPr>
            <w:tcW w:w="1352" w:type="dxa"/>
            <w:vAlign w:val="center"/>
          </w:tcPr>
          <w:p w:rsidR="00D769AF" w:rsidRPr="00CC6C7E" w:rsidRDefault="00D769AF" w:rsidP="00A5168D">
            <w:pPr>
              <w:pStyle w:val="Sinespaciado"/>
              <w:jc w:val="center"/>
              <w:rPr>
                <w:sz w:val="20"/>
                <w:szCs w:val="20"/>
              </w:rPr>
            </w:pPr>
            <w:r w:rsidRPr="00CC6C7E">
              <w:rPr>
                <w:sz w:val="20"/>
                <w:szCs w:val="20"/>
              </w:rPr>
              <w:t>45</w:t>
            </w:r>
          </w:p>
        </w:tc>
        <w:tc>
          <w:tcPr>
            <w:tcW w:w="1465" w:type="dxa"/>
            <w:vAlign w:val="center"/>
          </w:tcPr>
          <w:p w:rsidR="00D769AF" w:rsidRPr="00CC6C7E" w:rsidRDefault="00D769AF" w:rsidP="00A5168D">
            <w:pPr>
              <w:pStyle w:val="Sinespaciado"/>
              <w:jc w:val="center"/>
              <w:rPr>
                <w:sz w:val="20"/>
                <w:szCs w:val="20"/>
              </w:rPr>
            </w:pPr>
            <w:r w:rsidRPr="00CC6C7E">
              <w:rPr>
                <w:sz w:val="20"/>
                <w:szCs w:val="20"/>
              </w:rPr>
              <w:t>22.5%</w:t>
            </w:r>
          </w:p>
        </w:tc>
      </w:tr>
      <w:tr w:rsidR="00D769AF" w:rsidRPr="00CC6C7E" w:rsidTr="00A5168D">
        <w:trPr>
          <w:trHeight w:val="412"/>
          <w:jc w:val="center"/>
        </w:trPr>
        <w:tc>
          <w:tcPr>
            <w:tcW w:w="1672" w:type="dxa"/>
            <w:vAlign w:val="center"/>
          </w:tcPr>
          <w:p w:rsidR="00D769AF" w:rsidRPr="00CC6C7E" w:rsidRDefault="00D769AF" w:rsidP="00A5168D">
            <w:pPr>
              <w:pStyle w:val="Sinespaciado"/>
              <w:jc w:val="center"/>
              <w:rPr>
                <w:sz w:val="20"/>
                <w:szCs w:val="20"/>
              </w:rPr>
            </w:pPr>
            <w:r w:rsidRPr="00CC6C7E">
              <w:rPr>
                <w:sz w:val="20"/>
                <w:szCs w:val="20"/>
              </w:rPr>
              <w:t>Satisfecho</w:t>
            </w:r>
          </w:p>
        </w:tc>
        <w:tc>
          <w:tcPr>
            <w:tcW w:w="1352" w:type="dxa"/>
            <w:vAlign w:val="center"/>
          </w:tcPr>
          <w:p w:rsidR="00D769AF" w:rsidRPr="00CC6C7E" w:rsidRDefault="00D769AF" w:rsidP="00A5168D">
            <w:pPr>
              <w:pStyle w:val="Sinespaciado"/>
              <w:jc w:val="center"/>
              <w:rPr>
                <w:sz w:val="20"/>
                <w:szCs w:val="20"/>
              </w:rPr>
            </w:pPr>
            <w:r w:rsidRPr="00CC6C7E">
              <w:rPr>
                <w:sz w:val="20"/>
                <w:szCs w:val="20"/>
              </w:rPr>
              <w:t>68</w:t>
            </w:r>
          </w:p>
        </w:tc>
        <w:tc>
          <w:tcPr>
            <w:tcW w:w="1465" w:type="dxa"/>
            <w:vAlign w:val="center"/>
          </w:tcPr>
          <w:p w:rsidR="00D769AF" w:rsidRPr="00CC6C7E" w:rsidRDefault="00D769AF" w:rsidP="00A5168D">
            <w:pPr>
              <w:pStyle w:val="Sinespaciado"/>
              <w:jc w:val="center"/>
              <w:rPr>
                <w:sz w:val="20"/>
                <w:szCs w:val="20"/>
              </w:rPr>
            </w:pPr>
            <w:r w:rsidRPr="00CC6C7E">
              <w:rPr>
                <w:sz w:val="20"/>
                <w:szCs w:val="20"/>
              </w:rPr>
              <w:t>34.0%</w:t>
            </w:r>
          </w:p>
        </w:tc>
      </w:tr>
      <w:tr w:rsidR="00D769AF" w:rsidRPr="00CC6C7E" w:rsidTr="00A5168D">
        <w:trPr>
          <w:trHeight w:val="412"/>
          <w:jc w:val="center"/>
        </w:trPr>
        <w:tc>
          <w:tcPr>
            <w:tcW w:w="1672" w:type="dxa"/>
            <w:vAlign w:val="center"/>
          </w:tcPr>
          <w:p w:rsidR="00D769AF" w:rsidRPr="00CC6C7E" w:rsidRDefault="00D769AF" w:rsidP="00A5168D">
            <w:pPr>
              <w:pStyle w:val="Sinespaciado"/>
              <w:jc w:val="center"/>
              <w:rPr>
                <w:sz w:val="20"/>
                <w:szCs w:val="20"/>
              </w:rPr>
            </w:pPr>
            <w:r w:rsidRPr="00CC6C7E">
              <w:rPr>
                <w:sz w:val="20"/>
                <w:szCs w:val="20"/>
              </w:rPr>
              <w:t>Algo satisfecho</w:t>
            </w:r>
          </w:p>
        </w:tc>
        <w:tc>
          <w:tcPr>
            <w:tcW w:w="1352" w:type="dxa"/>
            <w:vAlign w:val="center"/>
          </w:tcPr>
          <w:p w:rsidR="00D769AF" w:rsidRPr="00CC6C7E" w:rsidRDefault="00D769AF" w:rsidP="00A5168D">
            <w:pPr>
              <w:pStyle w:val="Sinespaciado"/>
              <w:jc w:val="center"/>
              <w:rPr>
                <w:sz w:val="20"/>
                <w:szCs w:val="20"/>
              </w:rPr>
            </w:pPr>
            <w:r w:rsidRPr="00CC6C7E">
              <w:rPr>
                <w:sz w:val="20"/>
                <w:szCs w:val="20"/>
              </w:rPr>
              <w:t>39</w:t>
            </w:r>
          </w:p>
        </w:tc>
        <w:tc>
          <w:tcPr>
            <w:tcW w:w="1465" w:type="dxa"/>
            <w:vAlign w:val="center"/>
          </w:tcPr>
          <w:p w:rsidR="00D769AF" w:rsidRPr="00CC6C7E" w:rsidRDefault="00D769AF" w:rsidP="00A5168D">
            <w:pPr>
              <w:pStyle w:val="Sinespaciado"/>
              <w:jc w:val="center"/>
              <w:rPr>
                <w:sz w:val="20"/>
                <w:szCs w:val="20"/>
              </w:rPr>
            </w:pPr>
            <w:r w:rsidRPr="00CC6C7E">
              <w:rPr>
                <w:sz w:val="20"/>
                <w:szCs w:val="20"/>
              </w:rPr>
              <w:t>19.5%</w:t>
            </w:r>
          </w:p>
        </w:tc>
      </w:tr>
      <w:tr w:rsidR="00D769AF" w:rsidRPr="00CC6C7E" w:rsidTr="00A5168D">
        <w:trPr>
          <w:trHeight w:val="412"/>
          <w:jc w:val="center"/>
        </w:trPr>
        <w:tc>
          <w:tcPr>
            <w:tcW w:w="1672" w:type="dxa"/>
            <w:vAlign w:val="center"/>
          </w:tcPr>
          <w:p w:rsidR="00D769AF" w:rsidRPr="00CC6C7E" w:rsidRDefault="00D769AF" w:rsidP="00A5168D">
            <w:pPr>
              <w:pStyle w:val="Sinespaciado"/>
              <w:jc w:val="center"/>
              <w:rPr>
                <w:sz w:val="20"/>
                <w:szCs w:val="20"/>
              </w:rPr>
            </w:pPr>
            <w:r w:rsidRPr="00CC6C7E">
              <w:rPr>
                <w:sz w:val="20"/>
                <w:szCs w:val="20"/>
              </w:rPr>
              <w:t>Insatisfecho</w:t>
            </w:r>
          </w:p>
        </w:tc>
        <w:tc>
          <w:tcPr>
            <w:tcW w:w="1352" w:type="dxa"/>
            <w:vAlign w:val="center"/>
          </w:tcPr>
          <w:p w:rsidR="00D769AF" w:rsidRPr="00CC6C7E" w:rsidRDefault="00D769AF" w:rsidP="00A5168D">
            <w:pPr>
              <w:pStyle w:val="Sinespaciado"/>
              <w:jc w:val="center"/>
              <w:rPr>
                <w:sz w:val="20"/>
                <w:szCs w:val="20"/>
              </w:rPr>
            </w:pPr>
            <w:r w:rsidRPr="00CC6C7E">
              <w:rPr>
                <w:sz w:val="20"/>
                <w:szCs w:val="20"/>
              </w:rPr>
              <w:t>12</w:t>
            </w:r>
          </w:p>
        </w:tc>
        <w:tc>
          <w:tcPr>
            <w:tcW w:w="1465" w:type="dxa"/>
            <w:vAlign w:val="center"/>
          </w:tcPr>
          <w:p w:rsidR="00D769AF" w:rsidRPr="00CC6C7E" w:rsidRDefault="00D769AF" w:rsidP="00A5168D">
            <w:pPr>
              <w:pStyle w:val="Sinespaciado"/>
              <w:jc w:val="center"/>
              <w:rPr>
                <w:sz w:val="20"/>
                <w:szCs w:val="20"/>
              </w:rPr>
            </w:pPr>
            <w:r w:rsidRPr="00CC6C7E">
              <w:rPr>
                <w:sz w:val="20"/>
                <w:szCs w:val="20"/>
              </w:rPr>
              <w:t>6.0%</w:t>
            </w:r>
          </w:p>
        </w:tc>
      </w:tr>
      <w:tr w:rsidR="00D769AF" w:rsidRPr="00CC6C7E" w:rsidTr="00A5168D">
        <w:trPr>
          <w:trHeight w:val="434"/>
          <w:jc w:val="center"/>
        </w:trPr>
        <w:tc>
          <w:tcPr>
            <w:tcW w:w="1672" w:type="dxa"/>
            <w:vAlign w:val="center"/>
          </w:tcPr>
          <w:p w:rsidR="00D769AF" w:rsidRPr="00CC6C7E" w:rsidRDefault="00D769AF" w:rsidP="00A5168D">
            <w:pPr>
              <w:pStyle w:val="Sinespaciado"/>
              <w:jc w:val="center"/>
              <w:rPr>
                <w:sz w:val="20"/>
                <w:szCs w:val="20"/>
              </w:rPr>
            </w:pPr>
            <w:r w:rsidRPr="00CC6C7E">
              <w:rPr>
                <w:sz w:val="20"/>
                <w:szCs w:val="20"/>
              </w:rPr>
              <w:t>Muy insatisfecho</w:t>
            </w:r>
          </w:p>
        </w:tc>
        <w:tc>
          <w:tcPr>
            <w:tcW w:w="1352" w:type="dxa"/>
            <w:vAlign w:val="center"/>
          </w:tcPr>
          <w:p w:rsidR="00D769AF" w:rsidRPr="00CC6C7E" w:rsidRDefault="00D769AF" w:rsidP="00A5168D">
            <w:pPr>
              <w:pStyle w:val="Sinespaciado"/>
              <w:jc w:val="center"/>
              <w:rPr>
                <w:sz w:val="20"/>
                <w:szCs w:val="20"/>
              </w:rPr>
            </w:pPr>
            <w:r w:rsidRPr="00CC6C7E">
              <w:rPr>
                <w:sz w:val="20"/>
                <w:szCs w:val="20"/>
              </w:rPr>
              <w:t>36</w:t>
            </w:r>
          </w:p>
        </w:tc>
        <w:tc>
          <w:tcPr>
            <w:tcW w:w="1465" w:type="dxa"/>
            <w:vAlign w:val="center"/>
          </w:tcPr>
          <w:p w:rsidR="00D769AF" w:rsidRPr="00CC6C7E" w:rsidRDefault="00D769AF" w:rsidP="00A5168D">
            <w:pPr>
              <w:pStyle w:val="Sinespaciado"/>
              <w:jc w:val="center"/>
              <w:rPr>
                <w:sz w:val="20"/>
                <w:szCs w:val="20"/>
              </w:rPr>
            </w:pPr>
            <w:r w:rsidRPr="00CC6C7E">
              <w:rPr>
                <w:sz w:val="20"/>
                <w:szCs w:val="20"/>
              </w:rPr>
              <w:t>18.0%</w:t>
            </w:r>
          </w:p>
        </w:tc>
      </w:tr>
      <w:tr w:rsidR="00D769AF" w:rsidRPr="00CC6C7E" w:rsidTr="00A5168D">
        <w:trPr>
          <w:trHeight w:val="412"/>
          <w:jc w:val="center"/>
        </w:trPr>
        <w:tc>
          <w:tcPr>
            <w:tcW w:w="1672" w:type="dxa"/>
            <w:vAlign w:val="center"/>
          </w:tcPr>
          <w:p w:rsidR="00D769AF" w:rsidRPr="00CC6C7E" w:rsidRDefault="0052086B" w:rsidP="00A5168D">
            <w:pPr>
              <w:pStyle w:val="Sinespaciado"/>
              <w:jc w:val="center"/>
              <w:rPr>
                <w:sz w:val="20"/>
                <w:szCs w:val="20"/>
              </w:rPr>
            </w:pPr>
            <w:r w:rsidRPr="00CC6C7E">
              <w:rPr>
                <w:sz w:val="20"/>
                <w:szCs w:val="20"/>
              </w:rPr>
              <w:t>Total</w:t>
            </w:r>
          </w:p>
        </w:tc>
        <w:tc>
          <w:tcPr>
            <w:tcW w:w="1352" w:type="dxa"/>
            <w:vAlign w:val="center"/>
          </w:tcPr>
          <w:p w:rsidR="00D769AF" w:rsidRPr="00CC6C7E" w:rsidRDefault="00D769AF" w:rsidP="00A5168D">
            <w:pPr>
              <w:pStyle w:val="Sinespaciado"/>
              <w:jc w:val="center"/>
              <w:rPr>
                <w:sz w:val="20"/>
                <w:szCs w:val="20"/>
              </w:rPr>
            </w:pPr>
            <w:r w:rsidRPr="00CC6C7E">
              <w:rPr>
                <w:sz w:val="20"/>
                <w:szCs w:val="20"/>
              </w:rPr>
              <w:t>200</w:t>
            </w:r>
          </w:p>
        </w:tc>
        <w:tc>
          <w:tcPr>
            <w:tcW w:w="1465" w:type="dxa"/>
            <w:vAlign w:val="center"/>
          </w:tcPr>
          <w:p w:rsidR="00D769AF" w:rsidRPr="00CC6C7E" w:rsidRDefault="00D769AF" w:rsidP="00A5168D">
            <w:pPr>
              <w:pStyle w:val="Sinespaciado"/>
              <w:jc w:val="center"/>
              <w:rPr>
                <w:sz w:val="20"/>
                <w:szCs w:val="20"/>
              </w:rPr>
            </w:pPr>
            <w:r w:rsidRPr="00CC6C7E">
              <w:rPr>
                <w:sz w:val="20"/>
                <w:szCs w:val="20"/>
              </w:rPr>
              <w:t>100%</w:t>
            </w:r>
          </w:p>
        </w:tc>
      </w:tr>
    </w:tbl>
    <w:p w:rsidR="0052086B" w:rsidRPr="00CC6C7E" w:rsidRDefault="0052086B" w:rsidP="00F77F32">
      <w:pPr>
        <w:spacing w:after="240" w:line="240" w:lineRule="auto"/>
        <w:jc w:val="center"/>
        <w:rPr>
          <w:rFonts w:ascii="Times New Roman" w:hAnsi="Times New Roman" w:cs="Times New Roman"/>
          <w:i/>
          <w:sz w:val="20"/>
          <w:szCs w:val="20"/>
          <w:lang w:val="es-EC"/>
        </w:rPr>
      </w:pPr>
      <w:r w:rsidRPr="00CC6C7E">
        <w:rPr>
          <w:rFonts w:ascii="Times New Roman" w:hAnsi="Times New Roman" w:cs="Times New Roman"/>
          <w:sz w:val="20"/>
          <w:szCs w:val="20"/>
          <w:lang w:val="es-EC"/>
        </w:rPr>
        <w:t>Tabla 6. Facilidad de diálogo con la secretaria</w:t>
      </w:r>
    </w:p>
    <w:p w:rsidR="00AB50FF" w:rsidRPr="00CC6C7E" w:rsidRDefault="00AB50FF" w:rsidP="00F77F32">
      <w:pPr>
        <w:shd w:val="clear" w:color="auto" w:fill="FFFFFF"/>
        <w:spacing w:after="240" w:line="240" w:lineRule="auto"/>
        <w:jc w:val="both"/>
        <w:rPr>
          <w:rFonts w:ascii="Times New Roman" w:eastAsia="Times New Roman" w:hAnsi="Times New Roman" w:cs="Times New Roman"/>
          <w:b/>
          <w:bCs/>
          <w:sz w:val="20"/>
          <w:szCs w:val="20"/>
          <w:lang w:val="es-EC" w:eastAsia="es-EC"/>
        </w:rPr>
      </w:pPr>
      <w:r w:rsidRPr="00CC6C7E">
        <w:rPr>
          <w:rFonts w:ascii="Times New Roman" w:eastAsia="Times New Roman" w:hAnsi="Times New Roman" w:cs="Times New Roman"/>
          <w:b/>
          <w:bCs/>
          <w:sz w:val="20"/>
          <w:szCs w:val="20"/>
          <w:lang w:val="es-EC" w:eastAsia="es-EC"/>
        </w:rPr>
        <w:t xml:space="preserve">Discusión </w:t>
      </w:r>
    </w:p>
    <w:p w:rsidR="00AB50FF" w:rsidRPr="00CC6C7E" w:rsidRDefault="00AB50FF"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hAnsi="Times New Roman" w:cs="Times New Roman"/>
          <w:sz w:val="20"/>
          <w:szCs w:val="20"/>
          <w:shd w:val="clear" w:color="auto" w:fill="FFFFFF"/>
          <w:lang w:val="es-ES"/>
        </w:rPr>
        <w:t>Dentro del área profesional el perfil de la Secretaria Ejecutiva, ha evolucionado de</w:t>
      </w:r>
      <w:r w:rsidRPr="00CC6C7E">
        <w:rPr>
          <w:rStyle w:val="Textoennegrita"/>
          <w:rFonts w:ascii="Times New Roman" w:hAnsi="Times New Roman" w:cs="Times New Roman"/>
          <w:sz w:val="20"/>
          <w:szCs w:val="20"/>
          <w:shd w:val="clear" w:color="auto" w:fill="FFFFFF"/>
          <w:lang w:val="es-ES"/>
        </w:rPr>
        <w:t> </w:t>
      </w:r>
      <w:r w:rsidRPr="00CC6C7E">
        <w:rPr>
          <w:rFonts w:ascii="Times New Roman" w:hAnsi="Times New Roman" w:cs="Times New Roman"/>
          <w:sz w:val="20"/>
          <w:szCs w:val="20"/>
          <w:shd w:val="clear" w:color="auto" w:fill="FFFFFF"/>
          <w:lang w:val="es-ES"/>
        </w:rPr>
        <w:t>manera importante en las últimas décadas, como consecuencia de las diversas demandas del mercado, de las empresas y de la sociedad, oriunda de factores como la globalización, la economía y la política. Anteriormente las exigencias eran menores y posteriormente se encontraban con labores sencil</w:t>
      </w:r>
      <w:r w:rsidR="00B7448B" w:rsidRPr="00CC6C7E">
        <w:rPr>
          <w:rFonts w:ascii="Times New Roman" w:hAnsi="Times New Roman" w:cs="Times New Roman"/>
          <w:sz w:val="20"/>
          <w:szCs w:val="20"/>
          <w:shd w:val="clear" w:color="auto" w:fill="FFFFFF"/>
          <w:lang w:val="es-ES"/>
        </w:rPr>
        <w:t>las. El perfil profesional de los secretarios ejecutivo</w:t>
      </w:r>
      <w:r w:rsidRPr="00CC6C7E">
        <w:rPr>
          <w:rFonts w:ascii="Times New Roman" w:hAnsi="Times New Roman" w:cs="Times New Roman"/>
          <w:sz w:val="20"/>
          <w:szCs w:val="20"/>
          <w:shd w:val="clear" w:color="auto" w:fill="FFFFFF"/>
          <w:lang w:val="es-ES"/>
        </w:rPr>
        <w:t>s se ha trasformado en base al continuo cambio de  los equipos, funciones, requisitos y formación profesional, en el desarrollo de mayores responsabilidades orientadas a mayor especialización</w:t>
      </w:r>
      <w:r w:rsidR="00D52A9E" w:rsidRPr="00CC6C7E">
        <w:rPr>
          <w:rFonts w:ascii="Times New Roman" w:hAnsi="Times New Roman" w:cs="Times New Roman"/>
          <w:sz w:val="20"/>
          <w:szCs w:val="20"/>
          <w:shd w:val="clear" w:color="auto" w:fill="FFFFFF"/>
          <w:lang w:val="es-ES"/>
        </w:rPr>
        <w:t xml:space="preserve">, se concuerda en esta investigación  con </w:t>
      </w:r>
      <w:sdt>
        <w:sdtPr>
          <w:rPr>
            <w:rFonts w:ascii="Times New Roman" w:hAnsi="Times New Roman" w:cs="Times New Roman"/>
            <w:sz w:val="20"/>
            <w:szCs w:val="20"/>
            <w:shd w:val="clear" w:color="auto" w:fill="FFFFFF"/>
            <w:lang w:val="es-ES"/>
          </w:rPr>
          <w:id w:val="-1208482894"/>
          <w:citation/>
        </w:sdtPr>
        <w:sdtEndPr/>
        <w:sdtContent>
          <w:r w:rsidRPr="00CC6C7E">
            <w:rPr>
              <w:rFonts w:ascii="Times New Roman" w:hAnsi="Times New Roman" w:cs="Times New Roman"/>
              <w:sz w:val="20"/>
              <w:szCs w:val="20"/>
              <w:shd w:val="clear" w:color="auto" w:fill="FFFFFF"/>
              <w:lang w:val="es-ES"/>
            </w:rPr>
            <w:fldChar w:fldCharType="begin"/>
          </w:r>
          <w:r w:rsidRPr="00CC6C7E">
            <w:rPr>
              <w:rFonts w:ascii="Times New Roman" w:hAnsi="Times New Roman" w:cs="Times New Roman"/>
              <w:sz w:val="20"/>
              <w:szCs w:val="20"/>
              <w:shd w:val="clear" w:color="auto" w:fill="FFFFFF"/>
              <w:lang w:val="es-ES"/>
            </w:rPr>
            <w:instrText xml:space="preserve"> CITATION Cam14 \l 3082 </w:instrText>
          </w:r>
          <w:r w:rsidRPr="00CC6C7E">
            <w:rPr>
              <w:rFonts w:ascii="Times New Roman" w:hAnsi="Times New Roman" w:cs="Times New Roman"/>
              <w:sz w:val="20"/>
              <w:szCs w:val="20"/>
              <w:shd w:val="clear" w:color="auto" w:fill="FFFFFF"/>
              <w:lang w:val="es-ES"/>
            </w:rPr>
            <w:fldChar w:fldCharType="separate"/>
          </w:r>
          <w:r w:rsidRPr="00CC6C7E">
            <w:rPr>
              <w:rFonts w:ascii="Times New Roman" w:hAnsi="Times New Roman" w:cs="Times New Roman"/>
              <w:noProof/>
              <w:sz w:val="20"/>
              <w:szCs w:val="20"/>
              <w:shd w:val="clear" w:color="auto" w:fill="FFFFFF"/>
              <w:lang w:val="es-ES"/>
            </w:rPr>
            <w:t xml:space="preserve"> (Cam, 2014)</w:t>
          </w:r>
          <w:r w:rsidRPr="00CC6C7E">
            <w:rPr>
              <w:rFonts w:ascii="Times New Roman" w:hAnsi="Times New Roman" w:cs="Times New Roman"/>
              <w:sz w:val="20"/>
              <w:szCs w:val="20"/>
              <w:shd w:val="clear" w:color="auto" w:fill="FFFFFF"/>
              <w:lang w:val="es-ES"/>
            </w:rPr>
            <w:fldChar w:fldCharType="end"/>
          </w:r>
        </w:sdtContent>
      </w:sdt>
      <w:r w:rsidRPr="00CC6C7E">
        <w:rPr>
          <w:rFonts w:ascii="Times New Roman" w:hAnsi="Times New Roman" w:cs="Times New Roman"/>
          <w:sz w:val="20"/>
          <w:szCs w:val="20"/>
          <w:shd w:val="clear" w:color="auto" w:fill="FFFFFF"/>
          <w:lang w:val="es-ES"/>
        </w:rPr>
        <w:t>.</w:t>
      </w:r>
      <w:r w:rsidRPr="00CC6C7E">
        <w:rPr>
          <w:rFonts w:ascii="Times New Roman" w:eastAsia="Times New Roman" w:hAnsi="Times New Roman" w:cs="Times New Roman"/>
          <w:sz w:val="20"/>
          <w:szCs w:val="20"/>
          <w:lang w:val="es-EC" w:eastAsia="es-EC"/>
        </w:rPr>
        <w:t>     </w:t>
      </w:r>
    </w:p>
    <w:p w:rsidR="00AB50FF" w:rsidRPr="00CC6C7E" w:rsidRDefault="00AB50FF"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lastRenderedPageBreak/>
        <w:t> Se ha apreció en</w:t>
      </w:r>
      <w:r w:rsidR="00B7448B" w:rsidRPr="00CC6C7E">
        <w:rPr>
          <w:rFonts w:ascii="Times New Roman" w:eastAsia="Times New Roman" w:hAnsi="Times New Roman" w:cs="Times New Roman"/>
          <w:sz w:val="20"/>
          <w:szCs w:val="20"/>
          <w:lang w:val="es-EC" w:eastAsia="es-EC"/>
        </w:rPr>
        <w:t xml:space="preserve"> 100 secretario</w:t>
      </w:r>
      <w:r w:rsidRPr="00CC6C7E">
        <w:rPr>
          <w:rFonts w:ascii="Times New Roman" w:eastAsia="Times New Roman" w:hAnsi="Times New Roman" w:cs="Times New Roman"/>
          <w:sz w:val="20"/>
          <w:szCs w:val="20"/>
          <w:lang w:val="es-EC" w:eastAsia="es-EC"/>
        </w:rPr>
        <w:t>s (50%) que el comportamiento no fue ético durante sus conversaciones con los jefes y usuarios,  permitiéndose vislumbrar que aun cuando son competentes en su campo, la forma en que se comportan no les permite obtener su promoción en el momento debido.</w:t>
      </w:r>
    </w:p>
    <w:p w:rsidR="00D52A9E" w:rsidRPr="00CC6C7E" w:rsidRDefault="00D52A9E" w:rsidP="00F77F32">
      <w:pPr>
        <w:shd w:val="clear" w:color="auto" w:fill="FFFFFF"/>
        <w:spacing w:after="240" w:line="240" w:lineRule="auto"/>
        <w:jc w:val="both"/>
        <w:rPr>
          <w:rFonts w:ascii="Times New Roman" w:eastAsia="Times New Roman" w:hAnsi="Times New Roman" w:cs="Times New Roman"/>
          <w:sz w:val="20"/>
          <w:szCs w:val="20"/>
          <w:lang w:val="es-EC" w:eastAsia="es-EC"/>
        </w:rPr>
      </w:pPr>
      <w:r w:rsidRPr="00CC6C7E">
        <w:rPr>
          <w:rFonts w:ascii="Times New Roman" w:eastAsia="Times New Roman" w:hAnsi="Times New Roman" w:cs="Times New Roman"/>
          <w:sz w:val="20"/>
          <w:szCs w:val="20"/>
          <w:lang w:val="es-EC" w:eastAsia="es-EC"/>
        </w:rPr>
        <w:t>Se coincide en esta investigación en e</w:t>
      </w:r>
      <w:r w:rsidR="00AB50FF" w:rsidRPr="00CC6C7E">
        <w:rPr>
          <w:rFonts w:ascii="Times New Roman" w:eastAsia="Times New Roman" w:hAnsi="Times New Roman" w:cs="Times New Roman"/>
          <w:sz w:val="20"/>
          <w:szCs w:val="20"/>
          <w:lang w:val="es-EC" w:eastAsia="es-EC"/>
        </w:rPr>
        <w:t>l comportamiento negativo de los secretarios conduce a algo que no suponen críticamente tener. Por lo tanto, es necesario examinar el comportamiento, los personajes y la conducta que se espera de los secretarios en los últimos tiempos para determinar si existe una medida de mejora en sus comportamientos éticos</w:t>
      </w:r>
      <w:r w:rsidRPr="00CC6C7E">
        <w:rPr>
          <w:rFonts w:ascii="Times New Roman" w:eastAsia="Times New Roman" w:hAnsi="Times New Roman" w:cs="Times New Roman"/>
          <w:sz w:val="20"/>
          <w:szCs w:val="20"/>
          <w:lang w:val="es-EC" w:eastAsia="es-EC"/>
        </w:rPr>
        <w:t xml:space="preserve"> (</w:t>
      </w:r>
      <w:proofErr w:type="spellStart"/>
      <w:r w:rsidRPr="00CC6C7E">
        <w:rPr>
          <w:rFonts w:ascii="Times New Roman" w:eastAsia="Times New Roman" w:hAnsi="Times New Roman" w:cs="Times New Roman"/>
          <w:sz w:val="20"/>
          <w:szCs w:val="20"/>
          <w:lang w:val="es-EC" w:eastAsia="es-EC"/>
        </w:rPr>
        <w:t>Ciulla</w:t>
      </w:r>
      <w:proofErr w:type="spellEnd"/>
      <w:r w:rsidRPr="00CC6C7E">
        <w:rPr>
          <w:rFonts w:ascii="Times New Roman" w:eastAsia="Times New Roman" w:hAnsi="Times New Roman" w:cs="Times New Roman"/>
          <w:sz w:val="20"/>
          <w:szCs w:val="20"/>
          <w:lang w:val="es-EC" w:eastAsia="es-EC"/>
        </w:rPr>
        <w:t>, 2009).</w:t>
      </w:r>
    </w:p>
    <w:p w:rsidR="00AB50FF" w:rsidRPr="00CC6C7E" w:rsidRDefault="00AB50FF" w:rsidP="00F77F32">
      <w:p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En el mundo del trabajo actual, se espera que l</w:t>
      </w:r>
      <w:r w:rsidR="00B7448B" w:rsidRPr="00CC6C7E">
        <w:rPr>
          <w:rFonts w:ascii="Times New Roman" w:hAnsi="Times New Roman" w:cs="Times New Roman"/>
          <w:sz w:val="20"/>
          <w:szCs w:val="20"/>
          <w:lang w:val="es-ES"/>
        </w:rPr>
        <w:t xml:space="preserve">os </w:t>
      </w:r>
      <w:r w:rsidRPr="00CC6C7E">
        <w:rPr>
          <w:rFonts w:ascii="Times New Roman" w:hAnsi="Times New Roman" w:cs="Times New Roman"/>
          <w:sz w:val="20"/>
          <w:szCs w:val="20"/>
          <w:lang w:val="es-ES"/>
        </w:rPr>
        <w:t>secretari</w:t>
      </w:r>
      <w:r w:rsidR="00B7448B" w:rsidRPr="00CC6C7E">
        <w:rPr>
          <w:rFonts w:ascii="Times New Roman" w:hAnsi="Times New Roman" w:cs="Times New Roman"/>
          <w:sz w:val="20"/>
          <w:szCs w:val="20"/>
          <w:lang w:val="es-ES"/>
        </w:rPr>
        <w:t>o</w:t>
      </w:r>
      <w:r w:rsidRPr="00CC6C7E">
        <w:rPr>
          <w:rFonts w:ascii="Times New Roman" w:hAnsi="Times New Roman" w:cs="Times New Roman"/>
          <w:sz w:val="20"/>
          <w:szCs w:val="20"/>
          <w:lang w:val="es-ES"/>
        </w:rPr>
        <w:t xml:space="preserve">s o gerentes de oficina, según sea el caso, contribuyan significativamente a los objetivos de la organización al proporcionar la información necesaria y también promover la imagen de la organización en el mundo. Hay altas expectativas de los empleadores, colegas, clientes, visitantes y otros en el transporte de los deberes y roles de los secretarios / gerentes de oficina </w:t>
      </w:r>
      <w:r w:rsidR="00D52A9E" w:rsidRPr="00CC6C7E">
        <w:rPr>
          <w:rFonts w:ascii="Times New Roman" w:hAnsi="Times New Roman" w:cs="Times New Roman"/>
          <w:sz w:val="20"/>
          <w:szCs w:val="20"/>
          <w:lang w:val="es-ES"/>
        </w:rPr>
        <w:t>(</w:t>
      </w:r>
      <w:proofErr w:type="spellStart"/>
      <w:r w:rsidR="00D52A9E" w:rsidRPr="00CC6C7E">
        <w:rPr>
          <w:rFonts w:ascii="Times New Roman" w:hAnsi="Times New Roman" w:cs="Times New Roman"/>
          <w:noProof/>
          <w:sz w:val="20"/>
          <w:szCs w:val="20"/>
          <w:lang w:val="es-ES"/>
        </w:rPr>
        <w:t>Ciulla</w:t>
      </w:r>
      <w:proofErr w:type="spellEnd"/>
      <w:r w:rsidR="00D52A9E" w:rsidRPr="00CC6C7E">
        <w:rPr>
          <w:rFonts w:ascii="Times New Roman" w:hAnsi="Times New Roman" w:cs="Times New Roman"/>
          <w:noProof/>
          <w:sz w:val="20"/>
          <w:szCs w:val="20"/>
          <w:lang w:val="es-ES"/>
        </w:rPr>
        <w:t>, Price, &amp; Murphy 2005</w:t>
      </w:r>
      <w:r w:rsidR="00D52A9E" w:rsidRPr="00CC6C7E">
        <w:rPr>
          <w:rFonts w:ascii="Times New Roman" w:hAnsi="Times New Roman" w:cs="Times New Roman"/>
          <w:sz w:val="20"/>
          <w:szCs w:val="20"/>
          <w:lang w:val="es-ES"/>
        </w:rPr>
        <w:t>).</w:t>
      </w:r>
    </w:p>
    <w:p w:rsidR="00AB50FF" w:rsidRPr="00CC6C7E" w:rsidRDefault="00AB50FF" w:rsidP="00F77F32">
      <w:p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El 100% de las empresas objeto de la investigación, se constató que esperan que los profesionales de la secretaría se comuniquen claramente, tengan buenas características personales, especialmente en términos de apariencia, buenas interacciones sociales, buena disposición hacia las personas</w:t>
      </w:r>
      <w:r w:rsidR="00C60CD8" w:rsidRPr="00CC6C7E">
        <w:rPr>
          <w:rFonts w:ascii="Times New Roman" w:hAnsi="Times New Roman" w:cs="Times New Roman"/>
          <w:sz w:val="20"/>
          <w:szCs w:val="20"/>
          <w:lang w:val="es-ES"/>
        </w:rPr>
        <w:t xml:space="preserve">. Elemento que se contrastó con los aportes de Dasborough &amp; Harvey (2016) quienes declararon que: “… </w:t>
      </w:r>
      <w:r w:rsidRPr="00CC6C7E">
        <w:rPr>
          <w:rFonts w:ascii="Times New Roman" w:hAnsi="Times New Roman" w:cs="Times New Roman"/>
          <w:sz w:val="20"/>
          <w:szCs w:val="20"/>
          <w:lang w:val="es-ES"/>
        </w:rPr>
        <w:t>buena conducta personal en términos de manejar a las personas con tácticas y respeto, tener una buena relación interpersonal, comportarse de una manera que refleje altos estándares morales de probidad personal, manteniendo los códigos de conducta y comportamiento como se espera de la profesión, así como la competencia técnica</w:t>
      </w:r>
      <w:r w:rsidR="00C60CD8" w:rsidRPr="00CC6C7E">
        <w:rPr>
          <w:rFonts w:ascii="Times New Roman" w:hAnsi="Times New Roman" w:cs="Times New Roman"/>
          <w:sz w:val="20"/>
          <w:szCs w:val="20"/>
          <w:lang w:val="es-ES"/>
        </w:rPr>
        <w:t>”</w:t>
      </w:r>
      <w:sdt>
        <w:sdtPr>
          <w:rPr>
            <w:rFonts w:ascii="Times New Roman" w:hAnsi="Times New Roman" w:cs="Times New Roman"/>
            <w:sz w:val="20"/>
            <w:szCs w:val="20"/>
            <w:lang w:val="es-ES"/>
          </w:rPr>
          <w:id w:val="1532693492"/>
          <w:citation/>
        </w:sdtPr>
        <w:sdtEndPr/>
        <w:sdtContent>
          <w:r w:rsidRPr="00CC6C7E">
            <w:rPr>
              <w:rFonts w:ascii="Times New Roman" w:hAnsi="Times New Roman" w:cs="Times New Roman"/>
              <w:sz w:val="20"/>
              <w:szCs w:val="20"/>
              <w:lang w:val="es-ES"/>
            </w:rPr>
            <w:fldChar w:fldCharType="begin"/>
          </w:r>
          <w:r w:rsidRPr="00CC6C7E">
            <w:rPr>
              <w:rFonts w:ascii="Times New Roman" w:hAnsi="Times New Roman" w:cs="Times New Roman"/>
              <w:sz w:val="20"/>
              <w:szCs w:val="20"/>
              <w:lang w:val="es-ES"/>
            </w:rPr>
            <w:instrText xml:space="preserve"> CITATION Das16 \l 3082 </w:instrText>
          </w:r>
          <w:r w:rsidRPr="00CC6C7E">
            <w:rPr>
              <w:rFonts w:ascii="Times New Roman" w:hAnsi="Times New Roman" w:cs="Times New Roman"/>
              <w:sz w:val="20"/>
              <w:szCs w:val="20"/>
              <w:lang w:val="es-ES"/>
            </w:rPr>
            <w:fldChar w:fldCharType="separate"/>
          </w:r>
          <w:r w:rsidRPr="00CC6C7E">
            <w:rPr>
              <w:rFonts w:ascii="Times New Roman" w:hAnsi="Times New Roman" w:cs="Times New Roman"/>
              <w:noProof/>
              <w:sz w:val="20"/>
              <w:szCs w:val="20"/>
              <w:lang w:val="es-ES"/>
            </w:rPr>
            <w:t xml:space="preserve"> (Dasborough &amp; Harvey, 2016)</w:t>
          </w:r>
          <w:r w:rsidRPr="00CC6C7E">
            <w:rPr>
              <w:rFonts w:ascii="Times New Roman" w:hAnsi="Times New Roman" w:cs="Times New Roman"/>
              <w:sz w:val="20"/>
              <w:szCs w:val="20"/>
              <w:lang w:val="es-ES"/>
            </w:rPr>
            <w:fldChar w:fldCharType="end"/>
          </w:r>
        </w:sdtContent>
      </w:sdt>
      <w:r w:rsidRPr="00CC6C7E">
        <w:rPr>
          <w:rFonts w:ascii="Times New Roman" w:hAnsi="Times New Roman" w:cs="Times New Roman"/>
          <w:sz w:val="20"/>
          <w:szCs w:val="20"/>
          <w:lang w:val="es-ES"/>
        </w:rPr>
        <w:t>.</w:t>
      </w:r>
    </w:p>
    <w:p w:rsidR="00AB50FF" w:rsidRPr="00CC6C7E" w:rsidRDefault="00C60CD8" w:rsidP="00F77F32">
      <w:p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shd w:val="clear" w:color="auto" w:fill="FFFFFF"/>
          <w:lang w:val="es-ES"/>
        </w:rPr>
        <w:t>Se apreció además que en el 50% de las empresas, se demanda la existencia del</w:t>
      </w:r>
      <w:r w:rsidR="00B7448B" w:rsidRPr="00CC6C7E">
        <w:rPr>
          <w:rFonts w:ascii="Times New Roman" w:hAnsi="Times New Roman" w:cs="Times New Roman"/>
          <w:sz w:val="20"/>
          <w:szCs w:val="20"/>
          <w:shd w:val="clear" w:color="auto" w:fill="FFFFFF"/>
          <w:lang w:val="es-ES"/>
        </w:rPr>
        <w:t xml:space="preserve"> perfil de los secretarios ejecutivo</w:t>
      </w:r>
      <w:r w:rsidRPr="00CC6C7E">
        <w:rPr>
          <w:rFonts w:ascii="Times New Roman" w:hAnsi="Times New Roman" w:cs="Times New Roman"/>
          <w:sz w:val="20"/>
          <w:szCs w:val="20"/>
          <w:shd w:val="clear" w:color="auto" w:fill="FFFFFF"/>
          <w:lang w:val="es-ES"/>
        </w:rPr>
        <w:t xml:space="preserve">, acorde a las competencias profesionales en función del mejoramiento del desempeño.  </w:t>
      </w:r>
    </w:p>
    <w:p w:rsidR="00AB50FF" w:rsidRPr="00CC6C7E" w:rsidRDefault="00AB50FF" w:rsidP="00F77F32">
      <w:p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 xml:space="preserve">La ética de una secretaria son principios morales relacionados con el trabajo que uno está obligado. Estos requisitos se toman automáticamente en cuenta cuando uno acepta cualquier puesto como secretario y, por lo tanto, se espera que los cumpla en todo momento, al igual que el Sacerdote católico </w:t>
      </w:r>
      <w:r w:rsidRPr="00CC6C7E">
        <w:rPr>
          <w:rFonts w:ascii="Times New Roman" w:hAnsi="Times New Roman" w:cs="Times New Roman"/>
          <w:sz w:val="20"/>
          <w:szCs w:val="20"/>
          <w:lang w:val="es-ES"/>
        </w:rPr>
        <w:t>mantiene el secreto del sacramento de la reconciliación</w:t>
      </w:r>
      <w:sdt>
        <w:sdtPr>
          <w:rPr>
            <w:rFonts w:ascii="Times New Roman" w:hAnsi="Times New Roman" w:cs="Times New Roman"/>
            <w:sz w:val="20"/>
            <w:szCs w:val="20"/>
            <w:lang w:val="es-ES"/>
          </w:rPr>
          <w:id w:val="-1314322735"/>
          <w:citation/>
        </w:sdtPr>
        <w:sdtEndPr/>
        <w:sdtContent>
          <w:r w:rsidRPr="00CC6C7E">
            <w:rPr>
              <w:rFonts w:ascii="Times New Roman" w:hAnsi="Times New Roman" w:cs="Times New Roman"/>
              <w:sz w:val="20"/>
              <w:szCs w:val="20"/>
              <w:lang w:val="es-ES"/>
            </w:rPr>
            <w:fldChar w:fldCharType="begin"/>
          </w:r>
          <w:r w:rsidRPr="00CC6C7E">
            <w:rPr>
              <w:rFonts w:ascii="Times New Roman" w:hAnsi="Times New Roman" w:cs="Times New Roman"/>
              <w:sz w:val="20"/>
              <w:szCs w:val="20"/>
              <w:lang w:val="es-ES"/>
            </w:rPr>
            <w:instrText xml:space="preserve"> CITATION Eis15 \l 3082 </w:instrText>
          </w:r>
          <w:r w:rsidRPr="00CC6C7E">
            <w:rPr>
              <w:rFonts w:ascii="Times New Roman" w:hAnsi="Times New Roman" w:cs="Times New Roman"/>
              <w:sz w:val="20"/>
              <w:szCs w:val="20"/>
              <w:lang w:val="es-ES"/>
            </w:rPr>
            <w:fldChar w:fldCharType="separate"/>
          </w:r>
          <w:r w:rsidRPr="00CC6C7E">
            <w:rPr>
              <w:rFonts w:ascii="Times New Roman" w:hAnsi="Times New Roman" w:cs="Times New Roman"/>
              <w:noProof/>
              <w:sz w:val="20"/>
              <w:szCs w:val="20"/>
              <w:lang w:val="es-ES"/>
            </w:rPr>
            <w:t xml:space="preserve"> (Eisenbeiss &amp; van Knippenberg, 2015)</w:t>
          </w:r>
          <w:r w:rsidRPr="00CC6C7E">
            <w:rPr>
              <w:rFonts w:ascii="Times New Roman" w:hAnsi="Times New Roman" w:cs="Times New Roman"/>
              <w:sz w:val="20"/>
              <w:szCs w:val="20"/>
              <w:lang w:val="es-ES"/>
            </w:rPr>
            <w:fldChar w:fldCharType="end"/>
          </w:r>
        </w:sdtContent>
      </w:sdt>
      <w:r w:rsidRPr="00CC6C7E">
        <w:rPr>
          <w:rFonts w:ascii="Times New Roman" w:hAnsi="Times New Roman" w:cs="Times New Roman"/>
          <w:sz w:val="20"/>
          <w:szCs w:val="20"/>
          <w:lang w:val="es-ES"/>
        </w:rPr>
        <w:t>.</w:t>
      </w:r>
    </w:p>
    <w:p w:rsidR="00AB50FF" w:rsidRPr="00CC6C7E" w:rsidRDefault="008B0007" w:rsidP="00F77F32">
      <w:p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En el abordaje teórico y a partir de</w:t>
      </w:r>
      <w:r w:rsidR="00B7448B" w:rsidRPr="00CC6C7E">
        <w:rPr>
          <w:rFonts w:ascii="Times New Roman" w:hAnsi="Times New Roman" w:cs="Times New Roman"/>
          <w:sz w:val="20"/>
          <w:szCs w:val="20"/>
          <w:lang w:val="es-ES"/>
        </w:rPr>
        <w:t>l criterio de los 200 secretario</w:t>
      </w:r>
      <w:r w:rsidRPr="00CC6C7E">
        <w:rPr>
          <w:rFonts w:ascii="Times New Roman" w:hAnsi="Times New Roman" w:cs="Times New Roman"/>
          <w:sz w:val="20"/>
          <w:szCs w:val="20"/>
          <w:lang w:val="es-ES"/>
        </w:rPr>
        <w:t>s (100%), se logró develar los valores éticos de los secretarios</w:t>
      </w:r>
      <w:r w:rsidR="00DE5008" w:rsidRPr="00CC6C7E">
        <w:rPr>
          <w:rFonts w:ascii="Times New Roman" w:hAnsi="Times New Roman" w:cs="Times New Roman"/>
          <w:sz w:val="20"/>
          <w:szCs w:val="20"/>
          <w:lang w:val="es-ES"/>
        </w:rPr>
        <w:t>, por consenso</w:t>
      </w:r>
      <w:r w:rsidRPr="00CC6C7E">
        <w:rPr>
          <w:rFonts w:ascii="Times New Roman" w:hAnsi="Times New Roman" w:cs="Times New Roman"/>
          <w:sz w:val="20"/>
          <w:szCs w:val="20"/>
          <w:lang w:val="es-ES"/>
        </w:rPr>
        <w:t xml:space="preserve">: </w:t>
      </w:r>
      <w:r w:rsidR="00AB50FF" w:rsidRPr="00CC6C7E">
        <w:rPr>
          <w:rFonts w:ascii="Times New Roman" w:hAnsi="Times New Roman" w:cs="Times New Roman"/>
          <w:sz w:val="20"/>
          <w:szCs w:val="20"/>
          <w:lang w:val="es-ES"/>
        </w:rPr>
        <w:t xml:space="preserve">  </w:t>
      </w:r>
    </w:p>
    <w:p w:rsidR="00AB50FF" w:rsidRPr="00CC6C7E" w:rsidRDefault="00DE5008" w:rsidP="00F77F32">
      <w:pPr>
        <w:pStyle w:val="Prrafodelista"/>
        <w:numPr>
          <w:ilvl w:val="0"/>
          <w:numId w:val="9"/>
        </w:num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C</w:t>
      </w:r>
      <w:r w:rsidR="00AB50FF" w:rsidRPr="00CC6C7E">
        <w:rPr>
          <w:rFonts w:ascii="Times New Roman" w:hAnsi="Times New Roman" w:cs="Times New Roman"/>
          <w:sz w:val="20"/>
          <w:szCs w:val="20"/>
          <w:lang w:val="es-ES"/>
        </w:rPr>
        <w:t>onfidencialidad</w:t>
      </w:r>
      <w:r w:rsidRPr="00CC6C7E">
        <w:rPr>
          <w:rFonts w:ascii="Times New Roman" w:hAnsi="Times New Roman" w:cs="Times New Roman"/>
          <w:sz w:val="20"/>
          <w:szCs w:val="20"/>
          <w:lang w:val="es-ES"/>
        </w:rPr>
        <w:t>, que se aprecia en</w:t>
      </w:r>
      <w:r w:rsidR="00AB50FF" w:rsidRPr="00CC6C7E">
        <w:rPr>
          <w:rFonts w:ascii="Times New Roman" w:hAnsi="Times New Roman" w:cs="Times New Roman"/>
          <w:sz w:val="20"/>
          <w:szCs w:val="20"/>
          <w:lang w:val="es-ES"/>
        </w:rPr>
        <w:t xml:space="preserve"> mantener siempre la información privada y confidencial sobre la empresa para la que trabaja y sus clientes. Nunca deben repetir información confidencial, incluso si están en una discusión donde todos se preguntan qué está pasando y el trabajador lo sabe. Deben siempre ser confiable</w:t>
      </w:r>
      <w:sdt>
        <w:sdtPr>
          <w:rPr>
            <w:sz w:val="20"/>
            <w:szCs w:val="20"/>
          </w:rPr>
          <w:id w:val="-2016760216"/>
          <w:citation/>
        </w:sdtPr>
        <w:sdtEndPr/>
        <w:sdtContent>
          <w:r w:rsidR="00AB50FF" w:rsidRPr="00CC6C7E">
            <w:rPr>
              <w:rFonts w:ascii="Times New Roman" w:hAnsi="Times New Roman" w:cs="Times New Roman"/>
              <w:sz w:val="20"/>
              <w:szCs w:val="20"/>
              <w:lang w:val="es-ES"/>
            </w:rPr>
            <w:fldChar w:fldCharType="begin"/>
          </w:r>
          <w:r w:rsidR="00AB50FF" w:rsidRPr="00CC6C7E">
            <w:rPr>
              <w:rFonts w:ascii="Times New Roman" w:hAnsi="Times New Roman" w:cs="Times New Roman"/>
              <w:sz w:val="20"/>
              <w:szCs w:val="20"/>
              <w:lang w:val="es-ES"/>
            </w:rPr>
            <w:instrText xml:space="preserve"> CITATION Elf07 \l 3082 </w:instrText>
          </w:r>
          <w:r w:rsidR="00AB50FF" w:rsidRPr="00CC6C7E">
            <w:rPr>
              <w:rFonts w:ascii="Times New Roman" w:hAnsi="Times New Roman" w:cs="Times New Roman"/>
              <w:sz w:val="20"/>
              <w:szCs w:val="20"/>
              <w:lang w:val="es-ES"/>
            </w:rPr>
            <w:fldChar w:fldCharType="separate"/>
          </w:r>
          <w:r w:rsidR="00AB50FF" w:rsidRPr="00CC6C7E">
            <w:rPr>
              <w:rFonts w:ascii="Times New Roman" w:hAnsi="Times New Roman" w:cs="Times New Roman"/>
              <w:noProof/>
              <w:sz w:val="20"/>
              <w:szCs w:val="20"/>
              <w:lang w:val="es-ES"/>
            </w:rPr>
            <w:t xml:space="preserve"> (Elfenbein, 2007)</w:t>
          </w:r>
          <w:r w:rsidR="00AB50FF" w:rsidRPr="00CC6C7E">
            <w:rPr>
              <w:rFonts w:ascii="Times New Roman" w:hAnsi="Times New Roman" w:cs="Times New Roman"/>
              <w:sz w:val="20"/>
              <w:szCs w:val="20"/>
              <w:lang w:val="es-ES"/>
            </w:rPr>
            <w:fldChar w:fldCharType="end"/>
          </w:r>
        </w:sdtContent>
      </w:sdt>
      <w:r w:rsidR="00AB50FF" w:rsidRPr="00CC6C7E">
        <w:rPr>
          <w:rFonts w:ascii="Times New Roman" w:hAnsi="Times New Roman" w:cs="Times New Roman"/>
          <w:sz w:val="20"/>
          <w:szCs w:val="20"/>
          <w:lang w:val="es-ES"/>
        </w:rPr>
        <w:t>.</w:t>
      </w:r>
    </w:p>
    <w:p w:rsidR="00AB50FF" w:rsidRPr="00CC6C7E" w:rsidRDefault="00AB50FF" w:rsidP="00F77F32">
      <w:pPr>
        <w:pStyle w:val="Prrafodelista"/>
        <w:numPr>
          <w:ilvl w:val="0"/>
          <w:numId w:val="9"/>
        </w:num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 xml:space="preserve">Lealtad: Deben ser siempre leales a sus jefes y compañía. Nunca deben vender a cualquier costo. Sin embargo, una vez dicho esto, el jefe también tiene que demostrar que es digno de su lealtad. </w:t>
      </w:r>
    </w:p>
    <w:p w:rsidR="00AB50FF" w:rsidRPr="00CC6C7E" w:rsidRDefault="00AB50FF" w:rsidP="00F77F32">
      <w:pPr>
        <w:pStyle w:val="Prrafodelista"/>
        <w:numPr>
          <w:ilvl w:val="0"/>
          <w:numId w:val="9"/>
        </w:num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 xml:space="preserve">Honestidad: No deben tomar el crédito por algo que no se hizo y no deben permitir que otra persona disfrute del crédito por algo que él / ella no hizo. Siempre deben ser sinceros. </w:t>
      </w:r>
    </w:p>
    <w:p w:rsidR="00AB50FF" w:rsidRPr="00CC6C7E" w:rsidRDefault="00AB50FF" w:rsidP="00F77F32">
      <w:pPr>
        <w:pStyle w:val="Prrafodelista"/>
        <w:numPr>
          <w:ilvl w:val="0"/>
          <w:numId w:val="9"/>
        </w:num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Fiable: Deben demostrar que son confiables, además demostrar la puntualidad para el trabajo y las reuniones en todo momento, siempre deben llevar la documentación pertinente a las reuniones, Tienen que asegurar que cada tarea que se le asigne se complete a tiempo y lo mejor que pueda.</w:t>
      </w:r>
    </w:p>
    <w:p w:rsidR="00AB50FF" w:rsidRPr="00CC6C7E" w:rsidRDefault="00AB50FF" w:rsidP="00F77F32">
      <w:pPr>
        <w:pStyle w:val="Prrafodelista"/>
        <w:numPr>
          <w:ilvl w:val="0"/>
          <w:numId w:val="9"/>
        </w:numPr>
        <w:spacing w:after="240" w:line="240" w:lineRule="auto"/>
        <w:jc w:val="both"/>
        <w:rPr>
          <w:rFonts w:ascii="Times New Roman" w:hAnsi="Times New Roman" w:cs="Times New Roman"/>
          <w:sz w:val="20"/>
          <w:szCs w:val="20"/>
          <w:lang w:val="es-ES"/>
        </w:rPr>
      </w:pPr>
      <w:r w:rsidRPr="00CC6C7E">
        <w:rPr>
          <w:rFonts w:ascii="Times New Roman" w:hAnsi="Times New Roman" w:cs="Times New Roman"/>
          <w:sz w:val="20"/>
          <w:szCs w:val="20"/>
          <w:lang w:val="es-ES"/>
        </w:rPr>
        <w:t>Responsabilidad: Deben demostrar que son responsables estableciendo prioridades y realizando tareas de manera oportuna. Siempre deben cumplir con los plazos cuando se les da. Si delega, siempre verifique que el proyecto esté en buen camino. No olvidar simplemente porque alguien más lo está haciendo. Deben mantener siempre actualizado el  trabajo sin supervisión.</w:t>
      </w:r>
    </w:p>
    <w:p w:rsidR="00AB50FF" w:rsidRPr="00CC6C7E" w:rsidRDefault="00AB50FF" w:rsidP="00F77F32">
      <w:pPr>
        <w:pStyle w:val="NormalWeb"/>
        <w:shd w:val="clear" w:color="auto" w:fill="FFFFFF"/>
        <w:spacing w:before="0" w:beforeAutospacing="0" w:after="240" w:afterAutospacing="0"/>
        <w:jc w:val="both"/>
        <w:rPr>
          <w:sz w:val="20"/>
          <w:szCs w:val="20"/>
        </w:rPr>
      </w:pPr>
      <w:r w:rsidRPr="00CC6C7E">
        <w:rPr>
          <w:sz w:val="20"/>
          <w:szCs w:val="20"/>
        </w:rPr>
        <w:t xml:space="preserve">Es fundamental reconocer </w:t>
      </w:r>
      <w:r w:rsidR="00B7448B" w:rsidRPr="00CC6C7E">
        <w:rPr>
          <w:sz w:val="20"/>
          <w:szCs w:val="20"/>
        </w:rPr>
        <w:t>que el trabajo profesional de los secretari</w:t>
      </w:r>
      <w:r w:rsidRPr="00CC6C7E">
        <w:rPr>
          <w:sz w:val="20"/>
          <w:szCs w:val="20"/>
        </w:rPr>
        <w:t xml:space="preserve">os camine de la mano con la aplicación de la ética  profesional y valores que debe poseer, se implica en la reservación secreta de la información, por el trabajo que realiza, ya que ella  tiene acceso a la mayoría de las documentaciones, que contienen en muchos casos comunicación reservada </w:t>
      </w:r>
      <w:sdt>
        <w:sdtPr>
          <w:rPr>
            <w:sz w:val="20"/>
            <w:szCs w:val="20"/>
          </w:rPr>
          <w:id w:val="1836561601"/>
          <w:citation/>
        </w:sdtPr>
        <w:sdtEndPr/>
        <w:sdtContent>
          <w:r w:rsidRPr="00CC6C7E">
            <w:rPr>
              <w:sz w:val="20"/>
              <w:szCs w:val="20"/>
            </w:rPr>
            <w:fldChar w:fldCharType="begin"/>
          </w:r>
          <w:r w:rsidRPr="00CC6C7E">
            <w:rPr>
              <w:sz w:val="20"/>
              <w:szCs w:val="20"/>
            </w:rPr>
            <w:instrText xml:space="preserve"> CITATION Sil01 \l 3082 </w:instrText>
          </w:r>
          <w:r w:rsidRPr="00CC6C7E">
            <w:rPr>
              <w:sz w:val="20"/>
              <w:szCs w:val="20"/>
            </w:rPr>
            <w:fldChar w:fldCharType="separate"/>
          </w:r>
          <w:r w:rsidRPr="00CC6C7E">
            <w:rPr>
              <w:noProof/>
              <w:sz w:val="20"/>
              <w:szCs w:val="20"/>
            </w:rPr>
            <w:t>(Silcock &amp; Duncan, 2001)</w:t>
          </w:r>
          <w:r w:rsidRPr="00CC6C7E">
            <w:rPr>
              <w:sz w:val="20"/>
              <w:szCs w:val="20"/>
            </w:rPr>
            <w:fldChar w:fldCharType="end"/>
          </w:r>
        </w:sdtContent>
      </w:sdt>
      <w:r w:rsidRPr="00CC6C7E">
        <w:rPr>
          <w:sz w:val="20"/>
          <w:szCs w:val="20"/>
        </w:rPr>
        <w:t>.</w:t>
      </w:r>
    </w:p>
    <w:p w:rsidR="00AB50FF" w:rsidRPr="00CC6C7E" w:rsidRDefault="00AB50FF" w:rsidP="00F77F32">
      <w:pPr>
        <w:pStyle w:val="NormalWeb"/>
        <w:shd w:val="clear" w:color="auto" w:fill="FFFFFF"/>
        <w:spacing w:before="0" w:beforeAutospacing="0" w:after="240" w:afterAutospacing="0"/>
        <w:jc w:val="both"/>
        <w:rPr>
          <w:sz w:val="20"/>
          <w:szCs w:val="20"/>
        </w:rPr>
      </w:pPr>
      <w:r w:rsidRPr="00CC6C7E">
        <w:rPr>
          <w:sz w:val="20"/>
          <w:szCs w:val="20"/>
        </w:rPr>
        <w:lastRenderedPageBreak/>
        <w:t xml:space="preserve">En la actualidad </w:t>
      </w:r>
      <w:r w:rsidR="00A4206C" w:rsidRPr="00CC6C7E">
        <w:rPr>
          <w:sz w:val="20"/>
          <w:szCs w:val="20"/>
        </w:rPr>
        <w:t xml:space="preserve">ecuatoriana, </w:t>
      </w:r>
      <w:r w:rsidRPr="00CC6C7E">
        <w:rPr>
          <w:sz w:val="20"/>
          <w:szCs w:val="20"/>
        </w:rPr>
        <w:t>la secretaria participa en el proceso administrativo  intrínsecamente con las instituciones, y representa un factor decisivo en el desempeño laboral, deben situar y guiar en la realización de trámites, solicitudes, dar asesoramientos, planificar diversas actividades de carácter administrativo, entre muchas otras. Por estas razones para tener éxito en los diversos campos laborales, el secretario debe contar con, hábitos de estudio, actitudes,  motivación habilidad verbal,  redacción, comunicación, organización pero sobre todo efectividad para lograr cada una de sus funciones en el ámbito organizacional e institucional.</w:t>
      </w:r>
    </w:p>
    <w:p w:rsidR="00AB50FF" w:rsidRPr="00CC6C7E" w:rsidRDefault="00AB50FF" w:rsidP="00F77F32">
      <w:pPr>
        <w:pStyle w:val="NormalWeb"/>
        <w:shd w:val="clear" w:color="auto" w:fill="FFFFFF"/>
        <w:spacing w:before="0" w:beforeAutospacing="0" w:after="240" w:afterAutospacing="0"/>
        <w:jc w:val="both"/>
        <w:rPr>
          <w:sz w:val="20"/>
          <w:szCs w:val="20"/>
        </w:rPr>
      </w:pPr>
      <w:r w:rsidRPr="00CC6C7E">
        <w:rPr>
          <w:sz w:val="20"/>
          <w:szCs w:val="20"/>
        </w:rPr>
        <w:t>Muchas veces se relaciona al apoyo y la vigilancia de los procesos en el que debe ser una persona en la que se tenga plena confianza, excelente redacción y ortografía, facilidad de expresión verbal y escrita, persona proactiva, y organizada, facilidad para interactuar en grupos, dominio de programas ofimáticos, brindar apoyo a todos los departamentos, desempeñarse eficientemente en cualquier área administrativa, conocimientos en el área de logística, atención al cliente, aptitudes para la organización, buenas relaciones interpersonales, dinámica y entusiasta, habilidades para el planeamiento, innovación, motivación, liderazgo y toma de decisiones, capacidad de trabajar en equipo y bajo presión. Por lo mencionado anteriormente las habilidades forman parte principal en el desarrollo de las actividades secretariales, al mismo tiempo  ser eficaz y  eficiente para así lograr y cumplir con cada una de sus funciones. </w:t>
      </w:r>
    </w:p>
    <w:p w:rsidR="00AB50FF" w:rsidRPr="00CC6C7E" w:rsidRDefault="00AB50FF" w:rsidP="00F77F32">
      <w:pPr>
        <w:pStyle w:val="NormalWeb"/>
        <w:shd w:val="clear" w:color="auto" w:fill="FFFFFF"/>
        <w:spacing w:before="0" w:beforeAutospacing="0" w:after="240" w:afterAutospacing="0"/>
        <w:jc w:val="both"/>
        <w:rPr>
          <w:sz w:val="20"/>
          <w:szCs w:val="20"/>
        </w:rPr>
      </w:pPr>
      <w:r w:rsidRPr="00CC6C7E">
        <w:rPr>
          <w:sz w:val="20"/>
          <w:szCs w:val="20"/>
        </w:rPr>
        <w:t xml:space="preserve"> </w:t>
      </w:r>
      <w:r w:rsidR="00A4206C" w:rsidRPr="00CC6C7E">
        <w:rPr>
          <w:sz w:val="20"/>
          <w:szCs w:val="20"/>
        </w:rPr>
        <w:t>En sentido general, se necesita que los secretarios posean una</w:t>
      </w:r>
      <w:r w:rsidRPr="00CC6C7E">
        <w:rPr>
          <w:sz w:val="20"/>
          <w:szCs w:val="20"/>
        </w:rPr>
        <w:t xml:space="preserve"> solidez actitudinal: la empatía, comunicación y el esfuerzo por despejar el camino o simplificar las tareas son cualidades importantes, asumir diferentes responsabilidades y funciones así como contar con la facilidad para coordinarla. Siendo así la secretaria una de las colaboradoras más cercanas a los directivos, en la que deberá poseer los conocimientos y cualidades para saber producir el área en la que se desenvuelva.</w:t>
      </w:r>
    </w:p>
    <w:p w:rsidR="00AB50FF" w:rsidRPr="00CC6C7E" w:rsidRDefault="00AB50FF" w:rsidP="00F77F32">
      <w:pPr>
        <w:pStyle w:val="NormalWeb"/>
        <w:shd w:val="clear" w:color="auto" w:fill="FFFFFF"/>
        <w:spacing w:before="0" w:beforeAutospacing="0" w:after="240" w:afterAutospacing="0"/>
        <w:jc w:val="both"/>
        <w:rPr>
          <w:sz w:val="20"/>
          <w:szCs w:val="20"/>
        </w:rPr>
      </w:pPr>
      <w:r w:rsidRPr="00CC6C7E">
        <w:rPr>
          <w:sz w:val="20"/>
          <w:szCs w:val="20"/>
        </w:rPr>
        <w:t>Es por ello que  resulta fundamental desarrollar habilidades no solo actitudinales sino también profesionales. La capacitación y el entrenamiento continuo son primordiales, además de contar con una formación completa en temas de cultura general y del ámbito político y económico esto dependerá de la entidad resulta indispensable sus competencias técnicas y sus conocimientos específicos de acuerdo al área al que deba asistir.</w:t>
      </w:r>
    </w:p>
    <w:p w:rsidR="00AB50FF" w:rsidRPr="00CC6C7E" w:rsidRDefault="00AB50FF" w:rsidP="00F77F32">
      <w:pPr>
        <w:pStyle w:val="NormalWeb"/>
        <w:shd w:val="clear" w:color="auto" w:fill="FFFFFF"/>
        <w:spacing w:before="0" w:beforeAutospacing="0" w:after="240" w:afterAutospacing="0"/>
        <w:jc w:val="both"/>
        <w:rPr>
          <w:sz w:val="20"/>
          <w:szCs w:val="20"/>
        </w:rPr>
      </w:pPr>
      <w:r w:rsidRPr="00CC6C7E">
        <w:rPr>
          <w:sz w:val="20"/>
          <w:szCs w:val="20"/>
        </w:rPr>
        <w:t>De igual manera es  imprescindible el uso de herramientas ofimáticas</w:t>
      </w:r>
      <w:r w:rsidR="00A4206C" w:rsidRPr="00CC6C7E">
        <w:rPr>
          <w:sz w:val="20"/>
          <w:szCs w:val="20"/>
        </w:rPr>
        <w:t>, pues</w:t>
      </w:r>
      <w:r w:rsidRPr="00CC6C7E">
        <w:rPr>
          <w:sz w:val="20"/>
          <w:szCs w:val="20"/>
        </w:rPr>
        <w:t xml:space="preserve"> son competencias en las que se enfrenta,  estar actualizado en los diversos campos que ofrece la tecnología como también  conocer otras especialidades que sean relacionados en el desempeño  de cada una de las funciones. </w:t>
      </w:r>
      <w:r w:rsidR="00484FBF" w:rsidRPr="00CC6C7E">
        <w:rPr>
          <w:sz w:val="20"/>
          <w:szCs w:val="20"/>
        </w:rPr>
        <w:t xml:space="preserve">Los secretarios </w:t>
      </w:r>
      <w:r w:rsidRPr="00CC6C7E">
        <w:rPr>
          <w:sz w:val="20"/>
          <w:szCs w:val="20"/>
        </w:rPr>
        <w:t>debe</w:t>
      </w:r>
      <w:r w:rsidR="00484FBF" w:rsidRPr="00CC6C7E">
        <w:rPr>
          <w:sz w:val="20"/>
          <w:szCs w:val="20"/>
        </w:rPr>
        <w:t>n</w:t>
      </w:r>
      <w:r w:rsidRPr="00CC6C7E">
        <w:rPr>
          <w:sz w:val="20"/>
          <w:szCs w:val="20"/>
        </w:rPr>
        <w:t xml:space="preserve"> conocer todos los programas ofimáticos, conocer otras materias como </w:t>
      </w:r>
      <w:r w:rsidR="001D01DF" w:rsidRPr="00CC6C7E">
        <w:rPr>
          <w:sz w:val="20"/>
          <w:szCs w:val="20"/>
        </w:rPr>
        <w:t xml:space="preserve">economía, marketing o derecho; además de </w:t>
      </w:r>
      <w:r w:rsidRPr="00CC6C7E">
        <w:rPr>
          <w:sz w:val="20"/>
          <w:szCs w:val="20"/>
        </w:rPr>
        <w:t xml:space="preserve">tener una buena preparación administrativa, pero existen numerosos puestos de secretariado que harán que ciertas disciplinas sean más prioritarias que otras </w:t>
      </w:r>
      <w:sdt>
        <w:sdtPr>
          <w:rPr>
            <w:sz w:val="20"/>
            <w:szCs w:val="20"/>
          </w:rPr>
          <w:id w:val="1822768517"/>
          <w:citation/>
        </w:sdtPr>
        <w:sdtEndPr/>
        <w:sdtContent>
          <w:r w:rsidRPr="00CC6C7E">
            <w:rPr>
              <w:sz w:val="20"/>
              <w:szCs w:val="20"/>
            </w:rPr>
            <w:fldChar w:fldCharType="begin"/>
          </w:r>
          <w:r w:rsidRPr="00CC6C7E">
            <w:rPr>
              <w:sz w:val="20"/>
              <w:szCs w:val="20"/>
            </w:rPr>
            <w:instrText xml:space="preserve"> CITATION deK16 \l 3082 </w:instrText>
          </w:r>
          <w:r w:rsidRPr="00CC6C7E">
            <w:rPr>
              <w:sz w:val="20"/>
              <w:szCs w:val="20"/>
            </w:rPr>
            <w:fldChar w:fldCharType="separate"/>
          </w:r>
          <w:r w:rsidRPr="00CC6C7E">
            <w:rPr>
              <w:noProof/>
              <w:sz w:val="20"/>
              <w:szCs w:val="20"/>
            </w:rPr>
            <w:t>(de Klerk, 2016)</w:t>
          </w:r>
          <w:r w:rsidRPr="00CC6C7E">
            <w:rPr>
              <w:sz w:val="20"/>
              <w:szCs w:val="20"/>
            </w:rPr>
            <w:fldChar w:fldCharType="end"/>
          </w:r>
        </w:sdtContent>
      </w:sdt>
      <w:r w:rsidRPr="00CC6C7E">
        <w:rPr>
          <w:sz w:val="20"/>
          <w:szCs w:val="20"/>
        </w:rPr>
        <w:t>.</w:t>
      </w:r>
    </w:p>
    <w:p w:rsidR="006A4035" w:rsidRPr="00CC6C7E" w:rsidRDefault="00DE3B4C" w:rsidP="00F77F32">
      <w:pPr>
        <w:pStyle w:val="NormalWeb"/>
        <w:shd w:val="clear" w:color="auto" w:fill="FFFFFF"/>
        <w:spacing w:before="0" w:beforeAutospacing="0" w:after="240" w:afterAutospacing="0"/>
        <w:jc w:val="both"/>
        <w:rPr>
          <w:b/>
          <w:sz w:val="20"/>
          <w:szCs w:val="20"/>
        </w:rPr>
      </w:pPr>
      <w:r w:rsidRPr="00CC6C7E">
        <w:rPr>
          <w:b/>
          <w:sz w:val="20"/>
          <w:szCs w:val="20"/>
        </w:rPr>
        <w:t>Conclusión</w:t>
      </w:r>
      <w:r w:rsidR="006A4035" w:rsidRPr="00CC6C7E">
        <w:rPr>
          <w:b/>
          <w:sz w:val="20"/>
          <w:szCs w:val="20"/>
        </w:rPr>
        <w:t xml:space="preserve"> </w:t>
      </w:r>
    </w:p>
    <w:p w:rsidR="00A45A42" w:rsidRPr="00CC6C7E" w:rsidRDefault="00B7448B" w:rsidP="00F77F32">
      <w:pPr>
        <w:pStyle w:val="NormalWeb"/>
        <w:shd w:val="clear" w:color="auto" w:fill="FFFFFF"/>
        <w:spacing w:before="0" w:beforeAutospacing="0" w:after="240" w:afterAutospacing="0"/>
        <w:jc w:val="both"/>
        <w:rPr>
          <w:sz w:val="20"/>
          <w:szCs w:val="20"/>
        </w:rPr>
      </w:pPr>
      <w:r w:rsidRPr="00CC6C7E">
        <w:rPr>
          <w:sz w:val="20"/>
          <w:szCs w:val="20"/>
        </w:rPr>
        <w:t>La dimensión ética de los secretario</w:t>
      </w:r>
      <w:r w:rsidR="00A45A42" w:rsidRPr="00CC6C7E">
        <w:rPr>
          <w:sz w:val="20"/>
          <w:szCs w:val="20"/>
        </w:rPr>
        <w:t>s, permite identificar a grandes rasgos el perfil ético-profesional que proponen para delinear las características, los principios y los valores que requieren estas profesionales para desarrollar un ejercicio profesional ético. Sin embargo, es común que los códigos éticos se interpreten como un conjunto de normas formales que acepta y reconoce el profesional más por conveniencia que por c</w:t>
      </w:r>
      <w:r w:rsidRPr="00CC6C7E">
        <w:rPr>
          <w:sz w:val="20"/>
          <w:szCs w:val="20"/>
        </w:rPr>
        <w:t>onvicción. Por ello, para que los futuros secretario</w:t>
      </w:r>
      <w:r w:rsidR="00A45A42" w:rsidRPr="00CC6C7E">
        <w:rPr>
          <w:sz w:val="20"/>
          <w:szCs w:val="20"/>
        </w:rPr>
        <w:t xml:space="preserve">s puedan asumir la dimensión ética de la profesión, es necesario que las instituciones de educación superior abran espacios o fortalezcan la formación ética en sus programas para que durante la formación en la educación superior se vayan incorporando y asimilando aspectos éticos de la profesión como una característica que enriquece la condición de profesionales. </w:t>
      </w:r>
    </w:p>
    <w:sdt>
      <w:sdtPr>
        <w:rPr>
          <w:rFonts w:ascii="Times New Roman" w:eastAsiaTheme="minorHAnsi" w:hAnsi="Times New Roman" w:cs="Times New Roman"/>
          <w:color w:val="auto"/>
          <w:sz w:val="20"/>
          <w:szCs w:val="20"/>
          <w:lang w:val="en-US" w:eastAsia="en-US"/>
        </w:rPr>
        <w:id w:val="-514540785"/>
        <w:docPartObj>
          <w:docPartGallery w:val="Bibliographies"/>
          <w:docPartUnique/>
        </w:docPartObj>
      </w:sdtPr>
      <w:sdtEndPr/>
      <w:sdtContent>
        <w:p w:rsidR="009A3B3A" w:rsidRPr="00CC6C7E" w:rsidRDefault="009A3B3A" w:rsidP="00F77F32">
          <w:pPr>
            <w:pStyle w:val="Ttulo1"/>
            <w:spacing w:before="0" w:after="240" w:line="240" w:lineRule="auto"/>
            <w:jc w:val="both"/>
            <w:rPr>
              <w:rFonts w:ascii="Times New Roman" w:hAnsi="Times New Roman" w:cs="Times New Roman"/>
              <w:b/>
              <w:color w:val="auto"/>
              <w:sz w:val="20"/>
              <w:szCs w:val="20"/>
            </w:rPr>
          </w:pPr>
          <w:r w:rsidRPr="00CC6C7E">
            <w:rPr>
              <w:rFonts w:ascii="Times New Roman" w:hAnsi="Times New Roman" w:cs="Times New Roman"/>
              <w:b/>
              <w:color w:val="auto"/>
              <w:sz w:val="20"/>
              <w:szCs w:val="20"/>
            </w:rPr>
            <w:t>Bibliografía</w:t>
          </w:r>
        </w:p>
        <w:sdt>
          <w:sdtPr>
            <w:rPr>
              <w:rFonts w:ascii="Times New Roman" w:hAnsi="Times New Roman" w:cs="Times New Roman"/>
              <w:sz w:val="20"/>
              <w:szCs w:val="20"/>
            </w:rPr>
            <w:id w:val="111145805"/>
            <w:bibliography/>
          </w:sdtPr>
          <w:sdtEndPr/>
          <w:sdtContent>
            <w:p w:rsidR="0052086B" w:rsidRPr="00CC6C7E" w:rsidRDefault="009A3B3A"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sz w:val="20"/>
                  <w:szCs w:val="20"/>
                </w:rPr>
                <w:fldChar w:fldCharType="begin"/>
              </w:r>
              <w:r w:rsidRPr="00CC6C7E">
                <w:rPr>
                  <w:rFonts w:ascii="Times New Roman" w:hAnsi="Times New Roman" w:cs="Times New Roman"/>
                  <w:sz w:val="20"/>
                  <w:szCs w:val="20"/>
                  <w:lang w:val="es-EC"/>
                </w:rPr>
                <w:instrText>BIBLIOGRAPHY</w:instrText>
              </w:r>
              <w:r w:rsidRPr="00CC6C7E">
                <w:rPr>
                  <w:rFonts w:ascii="Times New Roman" w:hAnsi="Times New Roman" w:cs="Times New Roman"/>
                  <w:sz w:val="20"/>
                  <w:szCs w:val="20"/>
                </w:rPr>
                <w:fldChar w:fldCharType="separate"/>
              </w:r>
              <w:r w:rsidR="0052086B" w:rsidRPr="00CC6C7E">
                <w:rPr>
                  <w:rFonts w:ascii="Times New Roman" w:hAnsi="Times New Roman" w:cs="Times New Roman"/>
                  <w:noProof/>
                  <w:sz w:val="20"/>
                  <w:szCs w:val="20"/>
                  <w:lang w:val="es-ES"/>
                </w:rPr>
                <w:t xml:space="preserve">Ahrne, G., &amp; Brunsson, N. (2010). </w:t>
              </w:r>
              <w:r w:rsidR="0052086B" w:rsidRPr="00CC6C7E">
                <w:rPr>
                  <w:rFonts w:ascii="Times New Roman" w:hAnsi="Times New Roman" w:cs="Times New Roman"/>
                  <w:noProof/>
                  <w:sz w:val="20"/>
                  <w:szCs w:val="20"/>
                </w:rPr>
                <w:t xml:space="preserve">Organization outside organizations: the significance of partial organization. </w:t>
              </w:r>
              <w:r w:rsidR="0052086B" w:rsidRPr="00CC6C7E">
                <w:rPr>
                  <w:rFonts w:ascii="Times New Roman" w:hAnsi="Times New Roman" w:cs="Times New Roman"/>
                  <w:i/>
                  <w:iCs/>
                  <w:noProof/>
                  <w:sz w:val="20"/>
                  <w:szCs w:val="20"/>
                </w:rPr>
                <w:t>Organization</w:t>
              </w:r>
              <w:r w:rsidR="0052086B" w:rsidRPr="00CC6C7E">
                <w:rPr>
                  <w:rFonts w:ascii="Times New Roman" w:hAnsi="Times New Roman" w:cs="Times New Roman"/>
                  <w:noProof/>
                  <w:sz w:val="20"/>
                  <w:szCs w:val="20"/>
                </w:rPr>
                <w:t>.</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rPr>
                <w:t xml:space="preserve">Alford, C. (2001). Whistleblowers: broken lives and organizational power. . </w:t>
              </w:r>
              <w:r w:rsidRPr="00CC6C7E">
                <w:rPr>
                  <w:rFonts w:ascii="Times New Roman" w:hAnsi="Times New Roman" w:cs="Times New Roman"/>
                  <w:i/>
                  <w:iCs/>
                  <w:noProof/>
                  <w:sz w:val="20"/>
                  <w:szCs w:val="20"/>
                </w:rPr>
                <w:t>NY: Cornell University Press.</w:t>
              </w:r>
              <w:r w:rsidRPr="00CC6C7E">
                <w:rPr>
                  <w:rFonts w:ascii="Times New Roman" w:hAnsi="Times New Roman" w:cs="Times New Roman"/>
                  <w:noProof/>
                  <w:sz w:val="20"/>
                  <w:szCs w:val="20"/>
                </w:rPr>
                <w:t xml:space="preserve"> </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rPr>
                <w:t xml:space="preserve">Allen, M. (2002). The business of genocide: The SS, slave labor, and the concentration camps. . </w:t>
              </w:r>
              <w:r w:rsidRPr="00CC6C7E">
                <w:rPr>
                  <w:rFonts w:ascii="Times New Roman" w:hAnsi="Times New Roman" w:cs="Times New Roman"/>
                  <w:i/>
                  <w:iCs/>
                  <w:noProof/>
                  <w:sz w:val="20"/>
                  <w:szCs w:val="20"/>
                </w:rPr>
                <w:t>NC: University of North Carolina Press.</w:t>
              </w:r>
              <w:r w:rsidRPr="00CC6C7E">
                <w:rPr>
                  <w:rFonts w:ascii="Times New Roman" w:hAnsi="Times New Roman" w:cs="Times New Roman"/>
                  <w:noProof/>
                  <w:sz w:val="20"/>
                  <w:szCs w:val="20"/>
                </w:rPr>
                <w:t xml:space="preserve"> </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lang w:val="es-ES"/>
                </w:rPr>
              </w:pPr>
              <w:r w:rsidRPr="00CC6C7E">
                <w:rPr>
                  <w:rFonts w:ascii="Times New Roman" w:hAnsi="Times New Roman" w:cs="Times New Roman"/>
                  <w:noProof/>
                  <w:sz w:val="20"/>
                  <w:szCs w:val="20"/>
                </w:rPr>
                <w:t xml:space="preserve">Arce, J., &amp; Macías, J. (2015). </w:t>
              </w:r>
              <w:r w:rsidRPr="00CC6C7E">
                <w:rPr>
                  <w:rFonts w:ascii="Times New Roman" w:hAnsi="Times New Roman" w:cs="Times New Roman"/>
                  <w:i/>
                  <w:iCs/>
                  <w:noProof/>
                  <w:sz w:val="20"/>
                  <w:szCs w:val="20"/>
                  <w:lang w:val="es-ES"/>
                </w:rPr>
                <w:t>El perfil profesional de las secretarias ejecutivas y la demanda en el mercado laboral de las instituciones públicas de la ciudad de Portoviejo (Tesis de pregrado)</w:t>
              </w:r>
              <w:r w:rsidRPr="00CC6C7E">
                <w:rPr>
                  <w:rFonts w:ascii="Times New Roman" w:hAnsi="Times New Roman" w:cs="Times New Roman"/>
                  <w:noProof/>
                  <w:sz w:val="20"/>
                  <w:szCs w:val="20"/>
                  <w:lang w:val="es-ES"/>
                </w:rPr>
                <w:t>. UNIVERSIDAD TÈCNICA DE MANABÌ.</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lang w:val="es-ES"/>
                </w:rPr>
              </w:pPr>
              <w:r w:rsidRPr="00CC6C7E">
                <w:rPr>
                  <w:rFonts w:ascii="Times New Roman" w:hAnsi="Times New Roman" w:cs="Times New Roman"/>
                  <w:noProof/>
                  <w:sz w:val="20"/>
                  <w:szCs w:val="20"/>
                  <w:lang w:val="es-ES"/>
                </w:rPr>
                <w:lastRenderedPageBreak/>
                <w:t xml:space="preserve">Artico, J. (2013). O Secretário Executivo Com Perfil De Relações Públicas. </w:t>
              </w:r>
              <w:r w:rsidRPr="00CC6C7E">
                <w:rPr>
                  <w:rFonts w:ascii="Times New Roman" w:hAnsi="Times New Roman" w:cs="Times New Roman"/>
                  <w:i/>
                  <w:iCs/>
                  <w:noProof/>
                  <w:sz w:val="20"/>
                  <w:szCs w:val="20"/>
                  <w:lang w:val="es-ES"/>
                </w:rPr>
                <w:t>Revista de Gestão e Secretariado,</w:t>
              </w:r>
              <w:r w:rsidRPr="00CC6C7E">
                <w:rPr>
                  <w:rFonts w:ascii="Times New Roman" w:hAnsi="Times New Roman" w:cs="Times New Roman"/>
                  <w:noProof/>
                  <w:sz w:val="20"/>
                  <w:szCs w:val="20"/>
                  <w:lang w:val="es-ES"/>
                </w:rPr>
                <w:t>, 4 (1), 126-138. .</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lang w:val="es-ES"/>
                </w:rPr>
                <w:t xml:space="preserve">Bermúdez, M., &amp; Chila, D. (2015). </w:t>
              </w:r>
              <w:r w:rsidRPr="00CC6C7E">
                <w:rPr>
                  <w:rFonts w:ascii="Times New Roman" w:hAnsi="Times New Roman" w:cs="Times New Roman"/>
                  <w:i/>
                  <w:iCs/>
                  <w:noProof/>
                  <w:sz w:val="20"/>
                  <w:szCs w:val="20"/>
                  <w:lang w:val="es-ES"/>
                </w:rPr>
                <w:t>Las competencias comunicativas de las secretarias ejecutivas y su desempeño laboral en las entidades públicas de la ciudad de Portoviejo, 2014</w:t>
              </w:r>
              <w:r w:rsidRPr="00CC6C7E">
                <w:rPr>
                  <w:rFonts w:ascii="Times New Roman" w:hAnsi="Times New Roman" w:cs="Times New Roman"/>
                  <w:noProof/>
                  <w:sz w:val="20"/>
                  <w:szCs w:val="20"/>
                  <w:lang w:val="es-ES"/>
                </w:rPr>
                <w:t xml:space="preserve">. </w:t>
              </w:r>
              <w:r w:rsidRPr="00CC6C7E">
                <w:rPr>
                  <w:rFonts w:ascii="Times New Roman" w:hAnsi="Times New Roman" w:cs="Times New Roman"/>
                  <w:noProof/>
                  <w:sz w:val="20"/>
                  <w:szCs w:val="20"/>
                </w:rPr>
                <w:t>Portoviejo, Manabi, Ecuador.</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rPr>
                <w:t xml:space="preserve">Brown, A., Gabriel, Y., &amp; Gherardi, S. (2009). Storytelling and change: An unfolding story. . </w:t>
              </w:r>
              <w:r w:rsidRPr="00CC6C7E">
                <w:rPr>
                  <w:rFonts w:ascii="Times New Roman" w:hAnsi="Times New Roman" w:cs="Times New Roman"/>
                  <w:i/>
                  <w:iCs/>
                  <w:noProof/>
                  <w:sz w:val="20"/>
                  <w:szCs w:val="20"/>
                </w:rPr>
                <w:t xml:space="preserve">Organization </w:t>
              </w:r>
              <w:r w:rsidRPr="00CC6C7E">
                <w:rPr>
                  <w:rFonts w:ascii="Times New Roman" w:hAnsi="Times New Roman" w:cs="Times New Roman"/>
                  <w:noProof/>
                  <w:sz w:val="20"/>
                  <w:szCs w:val="20"/>
                </w:rPr>
                <w:t>, 16(3), 323–333.</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rPr>
                <w:t xml:space="preserve">Cam, P. (2014). Philosophy for children, values education and the inquiring society. </w:t>
              </w:r>
              <w:r w:rsidRPr="00CC6C7E">
                <w:rPr>
                  <w:rFonts w:ascii="Times New Roman" w:hAnsi="Times New Roman" w:cs="Times New Roman"/>
                  <w:i/>
                  <w:iCs/>
                  <w:noProof/>
                  <w:sz w:val="20"/>
                  <w:szCs w:val="20"/>
                </w:rPr>
                <w:t xml:space="preserve">Educational Philosophy and Theory, </w:t>
              </w:r>
              <w:r w:rsidRPr="00CC6C7E">
                <w:rPr>
                  <w:rFonts w:ascii="Times New Roman" w:hAnsi="Times New Roman" w:cs="Times New Roman"/>
                  <w:noProof/>
                  <w:sz w:val="20"/>
                  <w:szCs w:val="20"/>
                </w:rPr>
                <w:t>, 46(11), 1203–1211.</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rPr>
                <w:t xml:space="preserve">Ciulla, J. (2009). Leadership and the ethics of care. . </w:t>
              </w:r>
              <w:r w:rsidRPr="00CC6C7E">
                <w:rPr>
                  <w:rFonts w:ascii="Times New Roman" w:hAnsi="Times New Roman" w:cs="Times New Roman"/>
                  <w:i/>
                  <w:iCs/>
                  <w:noProof/>
                  <w:sz w:val="20"/>
                  <w:szCs w:val="20"/>
                </w:rPr>
                <w:t>Journal of Business Ethics</w:t>
              </w:r>
              <w:r w:rsidRPr="00CC6C7E">
                <w:rPr>
                  <w:rFonts w:ascii="Times New Roman" w:hAnsi="Times New Roman" w:cs="Times New Roman"/>
                  <w:noProof/>
                  <w:sz w:val="20"/>
                  <w:szCs w:val="20"/>
                </w:rPr>
                <w:t>, 88(1), 3–4. .</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rPr>
                <w:t xml:space="preserve">Dasborough, M., &amp; Harvey, P. (2016). Schadenfreude: The (not so) Secret Joy of Another’s Misfortune. . </w:t>
              </w:r>
              <w:r w:rsidRPr="00CC6C7E">
                <w:rPr>
                  <w:rFonts w:ascii="Times New Roman" w:hAnsi="Times New Roman" w:cs="Times New Roman"/>
                  <w:i/>
                  <w:iCs/>
                  <w:noProof/>
                  <w:sz w:val="20"/>
                  <w:szCs w:val="20"/>
                </w:rPr>
                <w:t>Journal of Business Ethics.</w:t>
              </w:r>
              <w:r w:rsidRPr="00CC6C7E">
                <w:rPr>
                  <w:rFonts w:ascii="Times New Roman" w:hAnsi="Times New Roman" w:cs="Times New Roman"/>
                  <w:noProof/>
                  <w:sz w:val="20"/>
                  <w:szCs w:val="20"/>
                </w:rPr>
                <w:t xml:space="preserve"> </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rPr>
                <w:t xml:space="preserve">Eisenbeiss, S., &amp; van Knippenberg, D. (2015). On ethical leadership impact: The role of follower mindfulness and moral emotions. . </w:t>
              </w:r>
              <w:r w:rsidRPr="00CC6C7E">
                <w:rPr>
                  <w:rFonts w:ascii="Times New Roman" w:hAnsi="Times New Roman" w:cs="Times New Roman"/>
                  <w:i/>
                  <w:iCs/>
                  <w:noProof/>
                  <w:sz w:val="20"/>
                  <w:szCs w:val="20"/>
                </w:rPr>
                <w:t xml:space="preserve">Journal of Organizational Behavior 36(2), </w:t>
              </w:r>
              <w:r w:rsidRPr="00CC6C7E">
                <w:rPr>
                  <w:rFonts w:ascii="Times New Roman" w:hAnsi="Times New Roman" w:cs="Times New Roman"/>
                  <w:noProof/>
                  <w:sz w:val="20"/>
                  <w:szCs w:val="20"/>
                </w:rPr>
                <w:t>, 182–195.</w:t>
              </w:r>
            </w:p>
            <w:p w:rsidR="0052086B" w:rsidRPr="00CC6C7E" w:rsidRDefault="0052086B" w:rsidP="00F77F32">
              <w:pPr>
                <w:pStyle w:val="Bibliografa"/>
                <w:spacing w:after="240" w:line="240" w:lineRule="auto"/>
                <w:ind w:left="567" w:hanging="567"/>
                <w:rPr>
                  <w:rFonts w:ascii="Times New Roman" w:hAnsi="Times New Roman" w:cs="Times New Roman"/>
                  <w:noProof/>
                  <w:sz w:val="20"/>
                  <w:szCs w:val="20"/>
                </w:rPr>
              </w:pPr>
              <w:r w:rsidRPr="00CC6C7E">
                <w:rPr>
                  <w:rFonts w:ascii="Times New Roman" w:hAnsi="Times New Roman" w:cs="Times New Roman"/>
                  <w:noProof/>
                  <w:sz w:val="20"/>
                  <w:szCs w:val="20"/>
                </w:rPr>
                <w:t xml:space="preserve">Gabriel, Y. (2015). The caring leader—What followers expect of their leaders and why? . </w:t>
              </w:r>
              <w:r w:rsidRPr="00CC6C7E">
                <w:rPr>
                  <w:rFonts w:ascii="Times New Roman" w:hAnsi="Times New Roman" w:cs="Times New Roman"/>
                  <w:i/>
                  <w:iCs/>
                  <w:noProof/>
                  <w:sz w:val="20"/>
                  <w:szCs w:val="20"/>
                </w:rPr>
                <w:t>Leadership</w:t>
              </w:r>
              <w:r w:rsidRPr="00CC6C7E">
                <w:rPr>
                  <w:rFonts w:ascii="Times New Roman" w:hAnsi="Times New Roman" w:cs="Times New Roman"/>
                  <w:noProof/>
                  <w:sz w:val="20"/>
                  <w:szCs w:val="20"/>
                </w:rPr>
                <w:t>, 316–334.</w:t>
              </w:r>
            </w:p>
            <w:p w:rsidR="00424CD1" w:rsidRPr="00CC6C7E" w:rsidRDefault="0052086B" w:rsidP="00F77F32">
              <w:pPr>
                <w:pStyle w:val="Bibliografa"/>
                <w:spacing w:after="240" w:line="240" w:lineRule="auto"/>
                <w:ind w:left="567" w:hanging="567"/>
                <w:rPr>
                  <w:rFonts w:ascii="Times New Roman" w:hAnsi="Times New Roman" w:cs="Times New Roman"/>
                  <w:sz w:val="20"/>
                  <w:szCs w:val="20"/>
                </w:rPr>
              </w:pPr>
              <w:r w:rsidRPr="00CC6C7E">
                <w:rPr>
                  <w:rFonts w:ascii="Times New Roman" w:hAnsi="Times New Roman" w:cs="Times New Roman"/>
                  <w:noProof/>
                  <w:sz w:val="20"/>
                  <w:szCs w:val="20"/>
                </w:rPr>
                <w:t xml:space="preserve">Ryan, K. (2015). A brief history of moral education, the return of character education, current approaches to moral education. </w:t>
              </w:r>
              <w:r w:rsidRPr="00CC6C7E">
                <w:rPr>
                  <w:rFonts w:ascii="Times New Roman" w:hAnsi="Times New Roman" w:cs="Times New Roman"/>
                  <w:i/>
                  <w:iCs/>
                  <w:noProof/>
                  <w:sz w:val="20"/>
                  <w:szCs w:val="20"/>
                  <w:lang w:val="es-ES"/>
                </w:rPr>
                <w:t>Moral education</w:t>
              </w:r>
              <w:r w:rsidRPr="00CC6C7E">
                <w:rPr>
                  <w:rFonts w:ascii="Times New Roman" w:hAnsi="Times New Roman" w:cs="Times New Roman"/>
                  <w:noProof/>
                  <w:sz w:val="20"/>
                  <w:szCs w:val="20"/>
                  <w:lang w:val="es-ES"/>
                </w:rPr>
                <w:t>.</w:t>
              </w:r>
              <w:r w:rsidR="009A3B3A" w:rsidRPr="00CC6C7E">
                <w:rPr>
                  <w:rFonts w:ascii="Times New Roman" w:hAnsi="Times New Roman" w:cs="Times New Roman"/>
                  <w:b/>
                  <w:bCs/>
                  <w:sz w:val="20"/>
                  <w:szCs w:val="20"/>
                </w:rPr>
                <w:fldChar w:fldCharType="end"/>
              </w:r>
            </w:p>
          </w:sdtContent>
        </w:sdt>
      </w:sdtContent>
    </w:sdt>
    <w:sectPr w:rsidR="00424CD1" w:rsidRPr="00CC6C7E" w:rsidSect="00CC6C7E">
      <w:type w:val="continuous"/>
      <w:pgSz w:w="12240" w:h="15840"/>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2A1" w:rsidRDefault="00C702A1" w:rsidP="00681551">
      <w:pPr>
        <w:spacing w:after="0" w:line="240" w:lineRule="auto"/>
      </w:pPr>
      <w:r>
        <w:separator/>
      </w:r>
    </w:p>
  </w:endnote>
  <w:endnote w:type="continuationSeparator" w:id="0">
    <w:p w:rsidR="00C702A1" w:rsidRDefault="00C702A1" w:rsidP="0068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51" w:rsidRPr="00681551" w:rsidRDefault="00681551" w:rsidP="00681551">
    <w:pPr>
      <w:pStyle w:val="Piedepgina"/>
      <w:jc w:val="right"/>
      <w:rPr>
        <w:rFonts w:ascii="Times New Roman" w:hAnsi="Times New Roman" w:cs="Times New Roman"/>
        <w:i/>
      </w:rPr>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2A1" w:rsidRDefault="00C702A1" w:rsidP="00681551">
      <w:pPr>
        <w:spacing w:after="0" w:line="240" w:lineRule="auto"/>
      </w:pPr>
      <w:r>
        <w:separator/>
      </w:r>
    </w:p>
  </w:footnote>
  <w:footnote w:type="continuationSeparator" w:id="0">
    <w:p w:rsidR="00C702A1" w:rsidRDefault="00C702A1" w:rsidP="00681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0FD" w:rsidRDefault="005A50FD" w:rsidP="005A50FD">
    <w:pPr>
      <w:pStyle w:val="Encabezado"/>
      <w:jc w:val="right"/>
    </w:pPr>
    <w:proofErr w:type="spellStart"/>
    <w:r>
      <w:rPr>
        <w:rFonts w:ascii="Times New Roman" w:hAnsi="Times New Roman"/>
        <w:i/>
        <w:sz w:val="20"/>
      </w:rPr>
      <w:t>Revista</w:t>
    </w:r>
    <w:proofErr w:type="spellEnd"/>
    <w:r>
      <w:rPr>
        <w:rFonts w:ascii="Times New Roman" w:hAnsi="Times New Roman"/>
        <w:i/>
        <w:sz w:val="20"/>
      </w:rPr>
      <w:t xml:space="preserve"> </w:t>
    </w:r>
    <w:proofErr w:type="spellStart"/>
    <w:r>
      <w:rPr>
        <w:rFonts w:ascii="Times New Roman" w:hAnsi="Times New Roman"/>
        <w:i/>
        <w:sz w:val="20"/>
      </w:rPr>
      <w:t>Sinapsis</w:t>
    </w:r>
    <w:proofErr w:type="spellEnd"/>
    <w:r>
      <w:rPr>
        <w:rFonts w:ascii="Times New Roman" w:hAnsi="Times New Roman"/>
        <w:i/>
        <w:sz w:val="20"/>
      </w:rPr>
      <w:t xml:space="preserve">. </w:t>
    </w:r>
    <w:r>
      <w:rPr>
        <w:rStyle w:val="gridcellcontainer"/>
        <w:rFonts w:ascii="Times New Roman" w:hAnsi="Times New Roman"/>
        <w:i/>
        <w:sz w:val="20"/>
      </w:rPr>
      <w:t xml:space="preserve">Vol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xml:space="preserve">, </w:t>
    </w:r>
    <w:proofErr w:type="spellStart"/>
    <w:r>
      <w:rPr>
        <w:rFonts w:ascii="Times New Roman" w:hAnsi="Times New Roman"/>
        <w:i/>
        <w:sz w:val="20"/>
      </w:rPr>
      <w:t>junio</w:t>
    </w:r>
    <w:proofErr w:type="spellEnd"/>
    <w:r>
      <w:rPr>
        <w:rFonts w:ascii="Times New Roman" w:hAnsi="Times New Roman"/>
        <w:i/>
        <w:sz w:val="20"/>
      </w:rPr>
      <w:t xml:space="preserve"> de </w:t>
    </w:r>
    <w:proofErr w:type="gramStart"/>
    <w:r>
      <w:rPr>
        <w:rFonts w:ascii="Times New Roman" w:hAnsi="Times New Roman"/>
        <w:i/>
        <w:sz w:val="20"/>
      </w:rPr>
      <w:t>2020  |</w:t>
    </w:r>
    <w:proofErr w:type="gramEnd"/>
    <w:r>
      <w:rPr>
        <w:rFonts w:ascii="Times New Roman" w:hAnsi="Times New Roman"/>
        <w:i/>
        <w:sz w:val="20"/>
        <w:lang w:val="es-MX"/>
      </w:rPr>
      <w:t xml:space="preserve"> </w:t>
    </w:r>
    <w:r>
      <w:rPr>
        <w:rFonts w:ascii="Times New Roman" w:hAnsi="Times New Roman"/>
        <w:bCs/>
        <w:i/>
        <w:sz w:val="20"/>
      </w:rPr>
      <w:t>ISSN 1390 – 9770</w:t>
    </w:r>
  </w:p>
  <w:p w:rsidR="00681551" w:rsidRPr="005A50FD" w:rsidRDefault="00681551" w:rsidP="005A50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D03BF"/>
    <w:multiLevelType w:val="hybridMultilevel"/>
    <w:tmpl w:val="1AE0530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F867695"/>
    <w:multiLevelType w:val="hybridMultilevel"/>
    <w:tmpl w:val="1D00FD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9B054D8"/>
    <w:multiLevelType w:val="hybridMultilevel"/>
    <w:tmpl w:val="4AC4A1C4"/>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 w15:restartNumberingAfterBreak="0">
    <w:nsid w:val="3C6D70B8"/>
    <w:multiLevelType w:val="hybridMultilevel"/>
    <w:tmpl w:val="4BA45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76174E"/>
    <w:multiLevelType w:val="hybridMultilevel"/>
    <w:tmpl w:val="8CE0EA0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 w15:restartNumberingAfterBreak="0">
    <w:nsid w:val="55BA08C0"/>
    <w:multiLevelType w:val="hybridMultilevel"/>
    <w:tmpl w:val="390AB4F2"/>
    <w:lvl w:ilvl="0" w:tplc="C93C89BA">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6484632"/>
    <w:multiLevelType w:val="hybridMultilevel"/>
    <w:tmpl w:val="662C0DE0"/>
    <w:lvl w:ilvl="0" w:tplc="58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BE53A51"/>
    <w:multiLevelType w:val="hybridMultilevel"/>
    <w:tmpl w:val="FA2E8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D586BDA"/>
    <w:multiLevelType w:val="hybridMultilevel"/>
    <w:tmpl w:val="2E584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D1"/>
    <w:rsid w:val="000057D6"/>
    <w:rsid w:val="00006137"/>
    <w:rsid w:val="00010A07"/>
    <w:rsid w:val="00041B8C"/>
    <w:rsid w:val="000704B2"/>
    <w:rsid w:val="000848C9"/>
    <w:rsid w:val="000E7EF1"/>
    <w:rsid w:val="001109DD"/>
    <w:rsid w:val="0013374D"/>
    <w:rsid w:val="00176F13"/>
    <w:rsid w:val="00184761"/>
    <w:rsid w:val="001A77E3"/>
    <w:rsid w:val="001C7169"/>
    <w:rsid w:val="001D01DF"/>
    <w:rsid w:val="001D4161"/>
    <w:rsid w:val="001F34B5"/>
    <w:rsid w:val="001F5C20"/>
    <w:rsid w:val="00220755"/>
    <w:rsid w:val="0023752C"/>
    <w:rsid w:val="00237AEC"/>
    <w:rsid w:val="002416E6"/>
    <w:rsid w:val="0029576D"/>
    <w:rsid w:val="002B0F3E"/>
    <w:rsid w:val="002E1C0A"/>
    <w:rsid w:val="003B71E6"/>
    <w:rsid w:val="003D1555"/>
    <w:rsid w:val="003E5F8C"/>
    <w:rsid w:val="00424CD1"/>
    <w:rsid w:val="0043166A"/>
    <w:rsid w:val="00440E43"/>
    <w:rsid w:val="004718E6"/>
    <w:rsid w:val="00484FBF"/>
    <w:rsid w:val="00486E4C"/>
    <w:rsid w:val="00496152"/>
    <w:rsid w:val="004F0B2D"/>
    <w:rsid w:val="00501298"/>
    <w:rsid w:val="0052086B"/>
    <w:rsid w:val="0052406F"/>
    <w:rsid w:val="005328D2"/>
    <w:rsid w:val="00533E9C"/>
    <w:rsid w:val="005512AF"/>
    <w:rsid w:val="00586A95"/>
    <w:rsid w:val="005A50FD"/>
    <w:rsid w:val="00614D6A"/>
    <w:rsid w:val="00640235"/>
    <w:rsid w:val="0064606D"/>
    <w:rsid w:val="00667731"/>
    <w:rsid w:val="00681551"/>
    <w:rsid w:val="00687E05"/>
    <w:rsid w:val="0069142B"/>
    <w:rsid w:val="006A4035"/>
    <w:rsid w:val="006A49EA"/>
    <w:rsid w:val="006D4788"/>
    <w:rsid w:val="006D49CE"/>
    <w:rsid w:val="006E2146"/>
    <w:rsid w:val="0073705E"/>
    <w:rsid w:val="00746515"/>
    <w:rsid w:val="007819C2"/>
    <w:rsid w:val="0079409D"/>
    <w:rsid w:val="007B26F0"/>
    <w:rsid w:val="007D22BB"/>
    <w:rsid w:val="007F596D"/>
    <w:rsid w:val="007F654C"/>
    <w:rsid w:val="00810A96"/>
    <w:rsid w:val="008454CD"/>
    <w:rsid w:val="008567CB"/>
    <w:rsid w:val="00875AC0"/>
    <w:rsid w:val="008A5829"/>
    <w:rsid w:val="008B0007"/>
    <w:rsid w:val="008D7C14"/>
    <w:rsid w:val="008F3EBC"/>
    <w:rsid w:val="008F48CD"/>
    <w:rsid w:val="00903105"/>
    <w:rsid w:val="00904E24"/>
    <w:rsid w:val="00912739"/>
    <w:rsid w:val="00916B83"/>
    <w:rsid w:val="00942ACD"/>
    <w:rsid w:val="00966F64"/>
    <w:rsid w:val="0097705A"/>
    <w:rsid w:val="00990A7C"/>
    <w:rsid w:val="009A08BF"/>
    <w:rsid w:val="009A3B3A"/>
    <w:rsid w:val="009D5E0D"/>
    <w:rsid w:val="009E44E2"/>
    <w:rsid w:val="009F3B47"/>
    <w:rsid w:val="009F55C5"/>
    <w:rsid w:val="00A174B7"/>
    <w:rsid w:val="00A4206C"/>
    <w:rsid w:val="00A45A42"/>
    <w:rsid w:val="00A5168D"/>
    <w:rsid w:val="00A6498F"/>
    <w:rsid w:val="00A70EF6"/>
    <w:rsid w:val="00A96C88"/>
    <w:rsid w:val="00A96DED"/>
    <w:rsid w:val="00AB50FF"/>
    <w:rsid w:val="00AD1975"/>
    <w:rsid w:val="00AF003B"/>
    <w:rsid w:val="00B16DFA"/>
    <w:rsid w:val="00B24490"/>
    <w:rsid w:val="00B5666C"/>
    <w:rsid w:val="00B7448B"/>
    <w:rsid w:val="00B934C6"/>
    <w:rsid w:val="00BC537F"/>
    <w:rsid w:val="00BE0CD8"/>
    <w:rsid w:val="00C5178D"/>
    <w:rsid w:val="00C60CD8"/>
    <w:rsid w:val="00C702A1"/>
    <w:rsid w:val="00C72586"/>
    <w:rsid w:val="00CB21CA"/>
    <w:rsid w:val="00CB4F7B"/>
    <w:rsid w:val="00CC6C7E"/>
    <w:rsid w:val="00CC79D3"/>
    <w:rsid w:val="00CF0338"/>
    <w:rsid w:val="00D05A48"/>
    <w:rsid w:val="00D260C5"/>
    <w:rsid w:val="00D52A9E"/>
    <w:rsid w:val="00D57A7F"/>
    <w:rsid w:val="00D769AF"/>
    <w:rsid w:val="00D85A5A"/>
    <w:rsid w:val="00D86B26"/>
    <w:rsid w:val="00DA6BAD"/>
    <w:rsid w:val="00DE3B4C"/>
    <w:rsid w:val="00DE5008"/>
    <w:rsid w:val="00E062BB"/>
    <w:rsid w:val="00E210C5"/>
    <w:rsid w:val="00E252BA"/>
    <w:rsid w:val="00E343F5"/>
    <w:rsid w:val="00E420D3"/>
    <w:rsid w:val="00E57DD1"/>
    <w:rsid w:val="00E749F6"/>
    <w:rsid w:val="00E90164"/>
    <w:rsid w:val="00EA0E72"/>
    <w:rsid w:val="00EA2432"/>
    <w:rsid w:val="00EA2F6A"/>
    <w:rsid w:val="00EE04DD"/>
    <w:rsid w:val="00EE33F9"/>
    <w:rsid w:val="00F50020"/>
    <w:rsid w:val="00F501FA"/>
    <w:rsid w:val="00F55742"/>
    <w:rsid w:val="00F766A2"/>
    <w:rsid w:val="00F77F32"/>
    <w:rsid w:val="00F8593A"/>
    <w:rsid w:val="00FD0A49"/>
    <w:rsid w:val="00FE28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6ED64-6703-4E4B-AE3D-4FA1B3D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E43"/>
  </w:style>
  <w:style w:type="paragraph" w:styleId="Ttulo1">
    <w:name w:val="heading 1"/>
    <w:basedOn w:val="Normal"/>
    <w:next w:val="Normal"/>
    <w:link w:val="Ttulo1Car"/>
    <w:uiPriority w:val="9"/>
    <w:qFormat/>
    <w:rsid w:val="009A3B3A"/>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24CD1"/>
    <w:rPr>
      <w:b/>
      <w:bCs/>
    </w:rPr>
  </w:style>
  <w:style w:type="character" w:styleId="Hipervnculo">
    <w:name w:val="Hyperlink"/>
    <w:basedOn w:val="Fuentedeprrafopredeter"/>
    <w:uiPriority w:val="99"/>
    <w:unhideWhenUsed/>
    <w:rsid w:val="003B71E6"/>
    <w:rPr>
      <w:color w:val="0000FF"/>
      <w:u w:val="single"/>
    </w:rPr>
  </w:style>
  <w:style w:type="character" w:customStyle="1" w:styleId="Ttulo1Car">
    <w:name w:val="Título 1 Car"/>
    <w:basedOn w:val="Fuentedeprrafopredeter"/>
    <w:link w:val="Ttulo1"/>
    <w:uiPriority w:val="9"/>
    <w:rsid w:val="009A3B3A"/>
    <w:rPr>
      <w:rFonts w:asciiTheme="majorHAnsi" w:eastAsiaTheme="majorEastAsia" w:hAnsiTheme="majorHAnsi" w:cstheme="majorBidi"/>
      <w:color w:val="2E74B5" w:themeColor="accent1" w:themeShade="BF"/>
      <w:sz w:val="32"/>
      <w:szCs w:val="32"/>
      <w:lang w:val="es-ES" w:eastAsia="es-ES"/>
    </w:rPr>
  </w:style>
  <w:style w:type="paragraph" w:styleId="Bibliografa">
    <w:name w:val="Bibliography"/>
    <w:basedOn w:val="Normal"/>
    <w:next w:val="Normal"/>
    <w:uiPriority w:val="37"/>
    <w:unhideWhenUsed/>
    <w:rsid w:val="009A3B3A"/>
  </w:style>
  <w:style w:type="paragraph" w:styleId="NormalWeb">
    <w:name w:val="Normal (Web)"/>
    <w:basedOn w:val="Normal"/>
    <w:uiPriority w:val="99"/>
    <w:semiHidden/>
    <w:unhideWhenUsed/>
    <w:rsid w:val="001F34B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769AF"/>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69AF"/>
    <w:pPr>
      <w:ind w:left="720"/>
      <w:contextualSpacing/>
    </w:pPr>
    <w:rPr>
      <w:lang w:val="es-EC"/>
    </w:rPr>
  </w:style>
  <w:style w:type="table" w:customStyle="1" w:styleId="Tabladecuadrcula21">
    <w:name w:val="Tabla de cuadrícula 21"/>
    <w:basedOn w:val="Tablanormal"/>
    <w:uiPriority w:val="47"/>
    <w:rsid w:val="003D155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conformatoprevio">
    <w:name w:val="HTML Preformatted"/>
    <w:basedOn w:val="Normal"/>
    <w:link w:val="HTMLconformatoprevioCar"/>
    <w:uiPriority w:val="99"/>
    <w:semiHidden/>
    <w:unhideWhenUsed/>
    <w:rsid w:val="006E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6E2146"/>
    <w:rPr>
      <w:rFonts w:ascii="Courier New" w:eastAsia="Times New Roman" w:hAnsi="Courier New" w:cs="Courier New"/>
      <w:sz w:val="20"/>
      <w:szCs w:val="20"/>
      <w:lang w:val="es-EC" w:eastAsia="es-EC"/>
    </w:rPr>
  </w:style>
  <w:style w:type="paragraph" w:styleId="Textodeglobo">
    <w:name w:val="Balloon Text"/>
    <w:basedOn w:val="Normal"/>
    <w:link w:val="TextodegloboCar"/>
    <w:uiPriority w:val="99"/>
    <w:semiHidden/>
    <w:unhideWhenUsed/>
    <w:rsid w:val="002E1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C0A"/>
    <w:rPr>
      <w:rFonts w:ascii="Tahoma" w:hAnsi="Tahoma" w:cs="Tahoma"/>
      <w:sz w:val="16"/>
      <w:szCs w:val="16"/>
    </w:rPr>
  </w:style>
  <w:style w:type="paragraph" w:styleId="Encabezado">
    <w:name w:val="header"/>
    <w:basedOn w:val="Normal"/>
    <w:link w:val="EncabezadoCar"/>
    <w:unhideWhenUsed/>
    <w:rsid w:val="0068155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81551"/>
  </w:style>
  <w:style w:type="paragraph" w:styleId="Piedepgina">
    <w:name w:val="footer"/>
    <w:basedOn w:val="Normal"/>
    <w:link w:val="PiedepginaCar"/>
    <w:uiPriority w:val="99"/>
    <w:unhideWhenUsed/>
    <w:rsid w:val="0068155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81551"/>
  </w:style>
  <w:style w:type="paragraph" w:styleId="Sinespaciado">
    <w:name w:val="No Spacing"/>
    <w:uiPriority w:val="1"/>
    <w:qFormat/>
    <w:rsid w:val="00E749F6"/>
    <w:pPr>
      <w:spacing w:after="0" w:line="240" w:lineRule="auto"/>
    </w:pPr>
    <w:rPr>
      <w:rFonts w:ascii="Times New Roman" w:hAnsi="Times New Roman"/>
      <w:sz w:val="24"/>
    </w:rPr>
  </w:style>
  <w:style w:type="character" w:customStyle="1" w:styleId="gridcellcontainer">
    <w:name w:val="gridcellcontainer"/>
    <w:rsid w:val="005A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7595">
      <w:bodyDiv w:val="1"/>
      <w:marLeft w:val="0"/>
      <w:marRight w:val="0"/>
      <w:marTop w:val="0"/>
      <w:marBottom w:val="0"/>
      <w:divBdr>
        <w:top w:val="none" w:sz="0" w:space="0" w:color="auto"/>
        <w:left w:val="none" w:sz="0" w:space="0" w:color="auto"/>
        <w:bottom w:val="none" w:sz="0" w:space="0" w:color="auto"/>
        <w:right w:val="none" w:sz="0" w:space="0" w:color="auto"/>
      </w:divBdr>
    </w:div>
    <w:div w:id="31197949">
      <w:bodyDiv w:val="1"/>
      <w:marLeft w:val="0"/>
      <w:marRight w:val="0"/>
      <w:marTop w:val="0"/>
      <w:marBottom w:val="0"/>
      <w:divBdr>
        <w:top w:val="none" w:sz="0" w:space="0" w:color="auto"/>
        <w:left w:val="none" w:sz="0" w:space="0" w:color="auto"/>
        <w:bottom w:val="none" w:sz="0" w:space="0" w:color="auto"/>
        <w:right w:val="none" w:sz="0" w:space="0" w:color="auto"/>
      </w:divBdr>
    </w:div>
    <w:div w:id="57092415">
      <w:bodyDiv w:val="1"/>
      <w:marLeft w:val="0"/>
      <w:marRight w:val="0"/>
      <w:marTop w:val="0"/>
      <w:marBottom w:val="0"/>
      <w:divBdr>
        <w:top w:val="none" w:sz="0" w:space="0" w:color="auto"/>
        <w:left w:val="none" w:sz="0" w:space="0" w:color="auto"/>
        <w:bottom w:val="none" w:sz="0" w:space="0" w:color="auto"/>
        <w:right w:val="none" w:sz="0" w:space="0" w:color="auto"/>
      </w:divBdr>
    </w:div>
    <w:div w:id="89862165">
      <w:bodyDiv w:val="1"/>
      <w:marLeft w:val="0"/>
      <w:marRight w:val="0"/>
      <w:marTop w:val="0"/>
      <w:marBottom w:val="0"/>
      <w:divBdr>
        <w:top w:val="none" w:sz="0" w:space="0" w:color="auto"/>
        <w:left w:val="none" w:sz="0" w:space="0" w:color="auto"/>
        <w:bottom w:val="none" w:sz="0" w:space="0" w:color="auto"/>
        <w:right w:val="none" w:sz="0" w:space="0" w:color="auto"/>
      </w:divBdr>
    </w:div>
    <w:div w:id="219901130">
      <w:bodyDiv w:val="1"/>
      <w:marLeft w:val="0"/>
      <w:marRight w:val="0"/>
      <w:marTop w:val="0"/>
      <w:marBottom w:val="0"/>
      <w:divBdr>
        <w:top w:val="none" w:sz="0" w:space="0" w:color="auto"/>
        <w:left w:val="none" w:sz="0" w:space="0" w:color="auto"/>
        <w:bottom w:val="none" w:sz="0" w:space="0" w:color="auto"/>
        <w:right w:val="none" w:sz="0" w:space="0" w:color="auto"/>
      </w:divBdr>
    </w:div>
    <w:div w:id="240331870">
      <w:bodyDiv w:val="1"/>
      <w:marLeft w:val="0"/>
      <w:marRight w:val="0"/>
      <w:marTop w:val="0"/>
      <w:marBottom w:val="0"/>
      <w:divBdr>
        <w:top w:val="none" w:sz="0" w:space="0" w:color="auto"/>
        <w:left w:val="none" w:sz="0" w:space="0" w:color="auto"/>
        <w:bottom w:val="none" w:sz="0" w:space="0" w:color="auto"/>
        <w:right w:val="none" w:sz="0" w:space="0" w:color="auto"/>
      </w:divBdr>
    </w:div>
    <w:div w:id="273484007">
      <w:bodyDiv w:val="1"/>
      <w:marLeft w:val="0"/>
      <w:marRight w:val="0"/>
      <w:marTop w:val="0"/>
      <w:marBottom w:val="0"/>
      <w:divBdr>
        <w:top w:val="none" w:sz="0" w:space="0" w:color="auto"/>
        <w:left w:val="none" w:sz="0" w:space="0" w:color="auto"/>
        <w:bottom w:val="none" w:sz="0" w:space="0" w:color="auto"/>
        <w:right w:val="none" w:sz="0" w:space="0" w:color="auto"/>
      </w:divBdr>
    </w:div>
    <w:div w:id="274950189">
      <w:bodyDiv w:val="1"/>
      <w:marLeft w:val="0"/>
      <w:marRight w:val="0"/>
      <w:marTop w:val="0"/>
      <w:marBottom w:val="0"/>
      <w:divBdr>
        <w:top w:val="none" w:sz="0" w:space="0" w:color="auto"/>
        <w:left w:val="none" w:sz="0" w:space="0" w:color="auto"/>
        <w:bottom w:val="none" w:sz="0" w:space="0" w:color="auto"/>
        <w:right w:val="none" w:sz="0" w:space="0" w:color="auto"/>
      </w:divBdr>
    </w:div>
    <w:div w:id="314453301">
      <w:bodyDiv w:val="1"/>
      <w:marLeft w:val="0"/>
      <w:marRight w:val="0"/>
      <w:marTop w:val="0"/>
      <w:marBottom w:val="0"/>
      <w:divBdr>
        <w:top w:val="none" w:sz="0" w:space="0" w:color="auto"/>
        <w:left w:val="none" w:sz="0" w:space="0" w:color="auto"/>
        <w:bottom w:val="none" w:sz="0" w:space="0" w:color="auto"/>
        <w:right w:val="none" w:sz="0" w:space="0" w:color="auto"/>
      </w:divBdr>
    </w:div>
    <w:div w:id="315425500">
      <w:bodyDiv w:val="1"/>
      <w:marLeft w:val="0"/>
      <w:marRight w:val="0"/>
      <w:marTop w:val="0"/>
      <w:marBottom w:val="0"/>
      <w:divBdr>
        <w:top w:val="none" w:sz="0" w:space="0" w:color="auto"/>
        <w:left w:val="none" w:sz="0" w:space="0" w:color="auto"/>
        <w:bottom w:val="none" w:sz="0" w:space="0" w:color="auto"/>
        <w:right w:val="none" w:sz="0" w:space="0" w:color="auto"/>
      </w:divBdr>
    </w:div>
    <w:div w:id="388917136">
      <w:bodyDiv w:val="1"/>
      <w:marLeft w:val="0"/>
      <w:marRight w:val="0"/>
      <w:marTop w:val="0"/>
      <w:marBottom w:val="0"/>
      <w:divBdr>
        <w:top w:val="none" w:sz="0" w:space="0" w:color="auto"/>
        <w:left w:val="none" w:sz="0" w:space="0" w:color="auto"/>
        <w:bottom w:val="none" w:sz="0" w:space="0" w:color="auto"/>
        <w:right w:val="none" w:sz="0" w:space="0" w:color="auto"/>
      </w:divBdr>
    </w:div>
    <w:div w:id="428738252">
      <w:bodyDiv w:val="1"/>
      <w:marLeft w:val="0"/>
      <w:marRight w:val="0"/>
      <w:marTop w:val="0"/>
      <w:marBottom w:val="0"/>
      <w:divBdr>
        <w:top w:val="none" w:sz="0" w:space="0" w:color="auto"/>
        <w:left w:val="none" w:sz="0" w:space="0" w:color="auto"/>
        <w:bottom w:val="none" w:sz="0" w:space="0" w:color="auto"/>
        <w:right w:val="none" w:sz="0" w:space="0" w:color="auto"/>
      </w:divBdr>
    </w:div>
    <w:div w:id="539051951">
      <w:bodyDiv w:val="1"/>
      <w:marLeft w:val="0"/>
      <w:marRight w:val="0"/>
      <w:marTop w:val="0"/>
      <w:marBottom w:val="0"/>
      <w:divBdr>
        <w:top w:val="none" w:sz="0" w:space="0" w:color="auto"/>
        <w:left w:val="none" w:sz="0" w:space="0" w:color="auto"/>
        <w:bottom w:val="none" w:sz="0" w:space="0" w:color="auto"/>
        <w:right w:val="none" w:sz="0" w:space="0" w:color="auto"/>
      </w:divBdr>
    </w:div>
    <w:div w:id="554774518">
      <w:bodyDiv w:val="1"/>
      <w:marLeft w:val="0"/>
      <w:marRight w:val="0"/>
      <w:marTop w:val="0"/>
      <w:marBottom w:val="0"/>
      <w:divBdr>
        <w:top w:val="none" w:sz="0" w:space="0" w:color="auto"/>
        <w:left w:val="none" w:sz="0" w:space="0" w:color="auto"/>
        <w:bottom w:val="none" w:sz="0" w:space="0" w:color="auto"/>
        <w:right w:val="none" w:sz="0" w:space="0" w:color="auto"/>
      </w:divBdr>
    </w:div>
    <w:div w:id="603804230">
      <w:bodyDiv w:val="1"/>
      <w:marLeft w:val="0"/>
      <w:marRight w:val="0"/>
      <w:marTop w:val="0"/>
      <w:marBottom w:val="0"/>
      <w:divBdr>
        <w:top w:val="none" w:sz="0" w:space="0" w:color="auto"/>
        <w:left w:val="none" w:sz="0" w:space="0" w:color="auto"/>
        <w:bottom w:val="none" w:sz="0" w:space="0" w:color="auto"/>
        <w:right w:val="none" w:sz="0" w:space="0" w:color="auto"/>
      </w:divBdr>
    </w:div>
    <w:div w:id="606624480">
      <w:bodyDiv w:val="1"/>
      <w:marLeft w:val="0"/>
      <w:marRight w:val="0"/>
      <w:marTop w:val="0"/>
      <w:marBottom w:val="0"/>
      <w:divBdr>
        <w:top w:val="none" w:sz="0" w:space="0" w:color="auto"/>
        <w:left w:val="none" w:sz="0" w:space="0" w:color="auto"/>
        <w:bottom w:val="none" w:sz="0" w:space="0" w:color="auto"/>
        <w:right w:val="none" w:sz="0" w:space="0" w:color="auto"/>
      </w:divBdr>
    </w:div>
    <w:div w:id="655836241">
      <w:bodyDiv w:val="1"/>
      <w:marLeft w:val="0"/>
      <w:marRight w:val="0"/>
      <w:marTop w:val="0"/>
      <w:marBottom w:val="0"/>
      <w:divBdr>
        <w:top w:val="none" w:sz="0" w:space="0" w:color="auto"/>
        <w:left w:val="none" w:sz="0" w:space="0" w:color="auto"/>
        <w:bottom w:val="none" w:sz="0" w:space="0" w:color="auto"/>
        <w:right w:val="none" w:sz="0" w:space="0" w:color="auto"/>
      </w:divBdr>
    </w:div>
    <w:div w:id="665279485">
      <w:bodyDiv w:val="1"/>
      <w:marLeft w:val="0"/>
      <w:marRight w:val="0"/>
      <w:marTop w:val="0"/>
      <w:marBottom w:val="0"/>
      <w:divBdr>
        <w:top w:val="none" w:sz="0" w:space="0" w:color="auto"/>
        <w:left w:val="none" w:sz="0" w:space="0" w:color="auto"/>
        <w:bottom w:val="none" w:sz="0" w:space="0" w:color="auto"/>
        <w:right w:val="none" w:sz="0" w:space="0" w:color="auto"/>
      </w:divBdr>
    </w:div>
    <w:div w:id="877549619">
      <w:bodyDiv w:val="1"/>
      <w:marLeft w:val="0"/>
      <w:marRight w:val="0"/>
      <w:marTop w:val="0"/>
      <w:marBottom w:val="0"/>
      <w:divBdr>
        <w:top w:val="none" w:sz="0" w:space="0" w:color="auto"/>
        <w:left w:val="none" w:sz="0" w:space="0" w:color="auto"/>
        <w:bottom w:val="none" w:sz="0" w:space="0" w:color="auto"/>
        <w:right w:val="none" w:sz="0" w:space="0" w:color="auto"/>
      </w:divBdr>
    </w:div>
    <w:div w:id="892080994">
      <w:bodyDiv w:val="1"/>
      <w:marLeft w:val="0"/>
      <w:marRight w:val="0"/>
      <w:marTop w:val="0"/>
      <w:marBottom w:val="0"/>
      <w:divBdr>
        <w:top w:val="none" w:sz="0" w:space="0" w:color="auto"/>
        <w:left w:val="none" w:sz="0" w:space="0" w:color="auto"/>
        <w:bottom w:val="none" w:sz="0" w:space="0" w:color="auto"/>
        <w:right w:val="none" w:sz="0" w:space="0" w:color="auto"/>
      </w:divBdr>
    </w:div>
    <w:div w:id="903642958">
      <w:bodyDiv w:val="1"/>
      <w:marLeft w:val="0"/>
      <w:marRight w:val="0"/>
      <w:marTop w:val="0"/>
      <w:marBottom w:val="0"/>
      <w:divBdr>
        <w:top w:val="none" w:sz="0" w:space="0" w:color="auto"/>
        <w:left w:val="none" w:sz="0" w:space="0" w:color="auto"/>
        <w:bottom w:val="none" w:sz="0" w:space="0" w:color="auto"/>
        <w:right w:val="none" w:sz="0" w:space="0" w:color="auto"/>
      </w:divBdr>
    </w:div>
    <w:div w:id="1067530521">
      <w:bodyDiv w:val="1"/>
      <w:marLeft w:val="0"/>
      <w:marRight w:val="0"/>
      <w:marTop w:val="0"/>
      <w:marBottom w:val="0"/>
      <w:divBdr>
        <w:top w:val="none" w:sz="0" w:space="0" w:color="auto"/>
        <w:left w:val="none" w:sz="0" w:space="0" w:color="auto"/>
        <w:bottom w:val="none" w:sz="0" w:space="0" w:color="auto"/>
        <w:right w:val="none" w:sz="0" w:space="0" w:color="auto"/>
      </w:divBdr>
    </w:div>
    <w:div w:id="1120343973">
      <w:bodyDiv w:val="1"/>
      <w:marLeft w:val="0"/>
      <w:marRight w:val="0"/>
      <w:marTop w:val="0"/>
      <w:marBottom w:val="0"/>
      <w:divBdr>
        <w:top w:val="none" w:sz="0" w:space="0" w:color="auto"/>
        <w:left w:val="none" w:sz="0" w:space="0" w:color="auto"/>
        <w:bottom w:val="none" w:sz="0" w:space="0" w:color="auto"/>
        <w:right w:val="none" w:sz="0" w:space="0" w:color="auto"/>
      </w:divBdr>
    </w:div>
    <w:div w:id="1136024469">
      <w:bodyDiv w:val="1"/>
      <w:marLeft w:val="0"/>
      <w:marRight w:val="0"/>
      <w:marTop w:val="0"/>
      <w:marBottom w:val="0"/>
      <w:divBdr>
        <w:top w:val="none" w:sz="0" w:space="0" w:color="auto"/>
        <w:left w:val="none" w:sz="0" w:space="0" w:color="auto"/>
        <w:bottom w:val="none" w:sz="0" w:space="0" w:color="auto"/>
        <w:right w:val="none" w:sz="0" w:space="0" w:color="auto"/>
      </w:divBdr>
    </w:div>
    <w:div w:id="1163205643">
      <w:bodyDiv w:val="1"/>
      <w:marLeft w:val="0"/>
      <w:marRight w:val="0"/>
      <w:marTop w:val="0"/>
      <w:marBottom w:val="0"/>
      <w:divBdr>
        <w:top w:val="none" w:sz="0" w:space="0" w:color="auto"/>
        <w:left w:val="none" w:sz="0" w:space="0" w:color="auto"/>
        <w:bottom w:val="none" w:sz="0" w:space="0" w:color="auto"/>
        <w:right w:val="none" w:sz="0" w:space="0" w:color="auto"/>
      </w:divBdr>
    </w:div>
    <w:div w:id="1224217405">
      <w:bodyDiv w:val="1"/>
      <w:marLeft w:val="0"/>
      <w:marRight w:val="0"/>
      <w:marTop w:val="0"/>
      <w:marBottom w:val="0"/>
      <w:divBdr>
        <w:top w:val="none" w:sz="0" w:space="0" w:color="auto"/>
        <w:left w:val="none" w:sz="0" w:space="0" w:color="auto"/>
        <w:bottom w:val="none" w:sz="0" w:space="0" w:color="auto"/>
        <w:right w:val="none" w:sz="0" w:space="0" w:color="auto"/>
      </w:divBdr>
    </w:div>
    <w:div w:id="1241713398">
      <w:bodyDiv w:val="1"/>
      <w:marLeft w:val="0"/>
      <w:marRight w:val="0"/>
      <w:marTop w:val="0"/>
      <w:marBottom w:val="0"/>
      <w:divBdr>
        <w:top w:val="none" w:sz="0" w:space="0" w:color="auto"/>
        <w:left w:val="none" w:sz="0" w:space="0" w:color="auto"/>
        <w:bottom w:val="none" w:sz="0" w:space="0" w:color="auto"/>
        <w:right w:val="none" w:sz="0" w:space="0" w:color="auto"/>
      </w:divBdr>
    </w:div>
    <w:div w:id="1243225797">
      <w:bodyDiv w:val="1"/>
      <w:marLeft w:val="0"/>
      <w:marRight w:val="0"/>
      <w:marTop w:val="0"/>
      <w:marBottom w:val="0"/>
      <w:divBdr>
        <w:top w:val="none" w:sz="0" w:space="0" w:color="auto"/>
        <w:left w:val="none" w:sz="0" w:space="0" w:color="auto"/>
        <w:bottom w:val="none" w:sz="0" w:space="0" w:color="auto"/>
        <w:right w:val="none" w:sz="0" w:space="0" w:color="auto"/>
      </w:divBdr>
    </w:div>
    <w:div w:id="1408116863">
      <w:bodyDiv w:val="1"/>
      <w:marLeft w:val="0"/>
      <w:marRight w:val="0"/>
      <w:marTop w:val="0"/>
      <w:marBottom w:val="0"/>
      <w:divBdr>
        <w:top w:val="none" w:sz="0" w:space="0" w:color="auto"/>
        <w:left w:val="none" w:sz="0" w:space="0" w:color="auto"/>
        <w:bottom w:val="none" w:sz="0" w:space="0" w:color="auto"/>
        <w:right w:val="none" w:sz="0" w:space="0" w:color="auto"/>
      </w:divBdr>
    </w:div>
    <w:div w:id="1502162620">
      <w:bodyDiv w:val="1"/>
      <w:marLeft w:val="0"/>
      <w:marRight w:val="0"/>
      <w:marTop w:val="0"/>
      <w:marBottom w:val="0"/>
      <w:divBdr>
        <w:top w:val="none" w:sz="0" w:space="0" w:color="auto"/>
        <w:left w:val="none" w:sz="0" w:space="0" w:color="auto"/>
        <w:bottom w:val="none" w:sz="0" w:space="0" w:color="auto"/>
        <w:right w:val="none" w:sz="0" w:space="0" w:color="auto"/>
      </w:divBdr>
    </w:div>
    <w:div w:id="1603144311">
      <w:bodyDiv w:val="1"/>
      <w:marLeft w:val="0"/>
      <w:marRight w:val="0"/>
      <w:marTop w:val="0"/>
      <w:marBottom w:val="0"/>
      <w:divBdr>
        <w:top w:val="none" w:sz="0" w:space="0" w:color="auto"/>
        <w:left w:val="none" w:sz="0" w:space="0" w:color="auto"/>
        <w:bottom w:val="none" w:sz="0" w:space="0" w:color="auto"/>
        <w:right w:val="none" w:sz="0" w:space="0" w:color="auto"/>
      </w:divBdr>
    </w:div>
    <w:div w:id="1608804569">
      <w:bodyDiv w:val="1"/>
      <w:marLeft w:val="0"/>
      <w:marRight w:val="0"/>
      <w:marTop w:val="0"/>
      <w:marBottom w:val="0"/>
      <w:divBdr>
        <w:top w:val="none" w:sz="0" w:space="0" w:color="auto"/>
        <w:left w:val="none" w:sz="0" w:space="0" w:color="auto"/>
        <w:bottom w:val="none" w:sz="0" w:space="0" w:color="auto"/>
        <w:right w:val="none" w:sz="0" w:space="0" w:color="auto"/>
      </w:divBdr>
    </w:div>
    <w:div w:id="1634287915">
      <w:bodyDiv w:val="1"/>
      <w:marLeft w:val="0"/>
      <w:marRight w:val="0"/>
      <w:marTop w:val="0"/>
      <w:marBottom w:val="0"/>
      <w:divBdr>
        <w:top w:val="none" w:sz="0" w:space="0" w:color="auto"/>
        <w:left w:val="none" w:sz="0" w:space="0" w:color="auto"/>
        <w:bottom w:val="none" w:sz="0" w:space="0" w:color="auto"/>
        <w:right w:val="none" w:sz="0" w:space="0" w:color="auto"/>
      </w:divBdr>
    </w:div>
    <w:div w:id="1638611034">
      <w:bodyDiv w:val="1"/>
      <w:marLeft w:val="0"/>
      <w:marRight w:val="0"/>
      <w:marTop w:val="0"/>
      <w:marBottom w:val="0"/>
      <w:divBdr>
        <w:top w:val="none" w:sz="0" w:space="0" w:color="auto"/>
        <w:left w:val="none" w:sz="0" w:space="0" w:color="auto"/>
        <w:bottom w:val="none" w:sz="0" w:space="0" w:color="auto"/>
        <w:right w:val="none" w:sz="0" w:space="0" w:color="auto"/>
      </w:divBdr>
    </w:div>
    <w:div w:id="1660187818">
      <w:bodyDiv w:val="1"/>
      <w:marLeft w:val="0"/>
      <w:marRight w:val="0"/>
      <w:marTop w:val="0"/>
      <w:marBottom w:val="0"/>
      <w:divBdr>
        <w:top w:val="none" w:sz="0" w:space="0" w:color="auto"/>
        <w:left w:val="none" w:sz="0" w:space="0" w:color="auto"/>
        <w:bottom w:val="none" w:sz="0" w:space="0" w:color="auto"/>
        <w:right w:val="none" w:sz="0" w:space="0" w:color="auto"/>
      </w:divBdr>
    </w:div>
    <w:div w:id="1734160701">
      <w:bodyDiv w:val="1"/>
      <w:marLeft w:val="0"/>
      <w:marRight w:val="0"/>
      <w:marTop w:val="0"/>
      <w:marBottom w:val="0"/>
      <w:divBdr>
        <w:top w:val="none" w:sz="0" w:space="0" w:color="auto"/>
        <w:left w:val="none" w:sz="0" w:space="0" w:color="auto"/>
        <w:bottom w:val="none" w:sz="0" w:space="0" w:color="auto"/>
        <w:right w:val="none" w:sz="0" w:space="0" w:color="auto"/>
      </w:divBdr>
    </w:div>
    <w:div w:id="1764640894">
      <w:bodyDiv w:val="1"/>
      <w:marLeft w:val="0"/>
      <w:marRight w:val="0"/>
      <w:marTop w:val="0"/>
      <w:marBottom w:val="0"/>
      <w:divBdr>
        <w:top w:val="none" w:sz="0" w:space="0" w:color="auto"/>
        <w:left w:val="none" w:sz="0" w:space="0" w:color="auto"/>
        <w:bottom w:val="none" w:sz="0" w:space="0" w:color="auto"/>
        <w:right w:val="none" w:sz="0" w:space="0" w:color="auto"/>
      </w:divBdr>
    </w:div>
    <w:div w:id="1801679074">
      <w:bodyDiv w:val="1"/>
      <w:marLeft w:val="0"/>
      <w:marRight w:val="0"/>
      <w:marTop w:val="0"/>
      <w:marBottom w:val="0"/>
      <w:divBdr>
        <w:top w:val="none" w:sz="0" w:space="0" w:color="auto"/>
        <w:left w:val="none" w:sz="0" w:space="0" w:color="auto"/>
        <w:bottom w:val="none" w:sz="0" w:space="0" w:color="auto"/>
        <w:right w:val="none" w:sz="0" w:space="0" w:color="auto"/>
      </w:divBdr>
    </w:div>
    <w:div w:id="1818567024">
      <w:bodyDiv w:val="1"/>
      <w:marLeft w:val="0"/>
      <w:marRight w:val="0"/>
      <w:marTop w:val="0"/>
      <w:marBottom w:val="0"/>
      <w:divBdr>
        <w:top w:val="none" w:sz="0" w:space="0" w:color="auto"/>
        <w:left w:val="none" w:sz="0" w:space="0" w:color="auto"/>
        <w:bottom w:val="none" w:sz="0" w:space="0" w:color="auto"/>
        <w:right w:val="none" w:sz="0" w:space="0" w:color="auto"/>
      </w:divBdr>
    </w:div>
    <w:div w:id="1842961686">
      <w:bodyDiv w:val="1"/>
      <w:marLeft w:val="0"/>
      <w:marRight w:val="0"/>
      <w:marTop w:val="0"/>
      <w:marBottom w:val="0"/>
      <w:divBdr>
        <w:top w:val="none" w:sz="0" w:space="0" w:color="auto"/>
        <w:left w:val="none" w:sz="0" w:space="0" w:color="auto"/>
        <w:bottom w:val="none" w:sz="0" w:space="0" w:color="auto"/>
        <w:right w:val="none" w:sz="0" w:space="0" w:color="auto"/>
      </w:divBdr>
    </w:div>
    <w:div w:id="1851523216">
      <w:bodyDiv w:val="1"/>
      <w:marLeft w:val="0"/>
      <w:marRight w:val="0"/>
      <w:marTop w:val="0"/>
      <w:marBottom w:val="0"/>
      <w:divBdr>
        <w:top w:val="none" w:sz="0" w:space="0" w:color="auto"/>
        <w:left w:val="none" w:sz="0" w:space="0" w:color="auto"/>
        <w:bottom w:val="none" w:sz="0" w:space="0" w:color="auto"/>
        <w:right w:val="none" w:sz="0" w:space="0" w:color="auto"/>
      </w:divBdr>
    </w:div>
    <w:div w:id="1883714772">
      <w:bodyDiv w:val="1"/>
      <w:marLeft w:val="0"/>
      <w:marRight w:val="0"/>
      <w:marTop w:val="0"/>
      <w:marBottom w:val="0"/>
      <w:divBdr>
        <w:top w:val="none" w:sz="0" w:space="0" w:color="auto"/>
        <w:left w:val="none" w:sz="0" w:space="0" w:color="auto"/>
        <w:bottom w:val="none" w:sz="0" w:space="0" w:color="auto"/>
        <w:right w:val="none" w:sz="0" w:space="0" w:color="auto"/>
      </w:divBdr>
    </w:div>
    <w:div w:id="1886795919">
      <w:bodyDiv w:val="1"/>
      <w:marLeft w:val="0"/>
      <w:marRight w:val="0"/>
      <w:marTop w:val="0"/>
      <w:marBottom w:val="0"/>
      <w:divBdr>
        <w:top w:val="none" w:sz="0" w:space="0" w:color="auto"/>
        <w:left w:val="none" w:sz="0" w:space="0" w:color="auto"/>
        <w:bottom w:val="none" w:sz="0" w:space="0" w:color="auto"/>
        <w:right w:val="none" w:sz="0" w:space="0" w:color="auto"/>
      </w:divBdr>
    </w:div>
    <w:div w:id="2008165587">
      <w:bodyDiv w:val="1"/>
      <w:marLeft w:val="0"/>
      <w:marRight w:val="0"/>
      <w:marTop w:val="0"/>
      <w:marBottom w:val="0"/>
      <w:divBdr>
        <w:top w:val="none" w:sz="0" w:space="0" w:color="auto"/>
        <w:left w:val="none" w:sz="0" w:space="0" w:color="auto"/>
        <w:bottom w:val="none" w:sz="0" w:space="0" w:color="auto"/>
        <w:right w:val="none" w:sz="0" w:space="0" w:color="auto"/>
      </w:divBdr>
    </w:div>
    <w:div w:id="21392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ygarod7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4160-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Ahr10</b:Tag>
    <b:SourceType>JournalArticle</b:SourceType>
    <b:Guid>{AF6280DB-4361-450F-9880-BC00F82D0E20}</b:Guid>
    <b:Author>
      <b:Author>
        <b:NameList>
          <b:Person>
            <b:Last>Ahrne</b:Last>
            <b:First>G</b:First>
          </b:Person>
          <b:Person>
            <b:Last>Brunsson</b:Last>
            <b:First>N</b:First>
          </b:Person>
        </b:NameList>
      </b:Author>
    </b:Author>
    <b:Title>Organization outside organizations: the significance of partial organization.</b:Title>
    <b:JournalName>Organization</b:JournalName>
    <b:Year>2010</b:Year>
    <b:RefOrder>1</b:RefOrder>
  </b:Source>
  <b:Source>
    <b:Tag>Alf01</b:Tag>
    <b:SourceType>JournalArticle</b:SourceType>
    <b:Guid>{F9C08B5D-3EB9-435A-BF2C-0AA782C63829}</b:Guid>
    <b:Author>
      <b:Author>
        <b:NameList>
          <b:Person>
            <b:Last>Alford</b:Last>
            <b:First>C</b:First>
          </b:Person>
        </b:NameList>
      </b:Author>
    </b:Author>
    <b:Title>Whistleblowers: broken lives and organizational power. </b:Title>
    <b:JournalName> NY: Cornell University Press.</b:JournalName>
    <b:Year>2001</b:Year>
    <b:RefOrder>2</b:RefOrder>
  </b:Source>
  <b:Source>
    <b:Tag>All02</b:Tag>
    <b:SourceType>JournalArticle</b:SourceType>
    <b:Guid>{517EF4B6-46D0-4B60-A04F-9CF90CFB18B0}</b:Guid>
    <b:Author>
      <b:Author>
        <b:NameList>
          <b:Person>
            <b:Last>Allen</b:Last>
            <b:First>M</b:First>
          </b:Person>
        </b:NameList>
      </b:Author>
    </b:Author>
    <b:Title>The business of genocide: The SS, slave labor, and the concentration camps. </b:Title>
    <b:JournalName>NC: University of North Carolina Press.</b:JournalName>
    <b:Year>2002</b:Year>
    <b:RefOrder>3</b:RefOrder>
  </b:Source>
  <b:Source>
    <b:Tag>Bro09</b:Tag>
    <b:SourceType>JournalArticle</b:SourceType>
    <b:Guid>{B4A58B23-00C0-40B1-89F7-D582A8E02F33}</b:Guid>
    <b:Author>
      <b:Author>
        <b:NameList>
          <b:Person>
            <b:Last>Brown</b:Last>
            <b:First>A</b:First>
          </b:Person>
          <b:Person>
            <b:Last>Gabriel</b:Last>
            <b:First>Y</b:First>
          </b:Person>
          <b:Person>
            <b:Last>Gherardi</b:Last>
            <b:First>S</b:First>
          </b:Person>
        </b:NameList>
      </b:Author>
    </b:Author>
    <b:Title>Storytelling and change: An unfolding story. </b:Title>
    <b:JournalName>Organization </b:JournalName>
    <b:Year>2009</b:Year>
    <b:Pages>16(3), 323–333.</b:Pages>
    <b:RefOrder>7</b:RefOrder>
  </b:Source>
  <b:Source>
    <b:Tag>Ciu09</b:Tag>
    <b:SourceType>JournalArticle</b:SourceType>
    <b:Guid>{6BDCA2C7-D409-4595-93C1-CD3F00846F58}</b:Guid>
    <b:Author>
      <b:Author>
        <b:NameList>
          <b:Person>
            <b:Last>Ciulla</b:Last>
            <b:First>J</b:First>
          </b:Person>
        </b:NameList>
      </b:Author>
    </b:Author>
    <b:Title> Leadership and the ethics of care. </b:Title>
    <b:JournalName>Journal of Business Ethics</b:JournalName>
    <b:Year>2009</b:Year>
    <b:Pages> 88(1), 3–4. </b:Pages>
    <b:RefOrder>9</b:RefOrder>
  </b:Source>
  <b:Source>
    <b:Tag>Ciu11</b:Tag>
    <b:SourceType>JournalArticle</b:SourceType>
    <b:Guid>{6B420702-CDF6-48A7-BA3C-472A6D76F2CC}</b:Guid>
    <b:Author>
      <b:Author>
        <b:NameList>
          <b:Person>
            <b:Last>Ciulla</b:Last>
            <b:First>J</b:First>
          </b:Person>
          <b:Person>
            <b:Last>Forsyth</b:Last>
            <b:First>D</b:First>
          </b:Person>
        </b:NameList>
      </b:Author>
    </b:Author>
    <b:Title>Leadership ethics.</b:Title>
    <b:JournalName>The SAGE handbook of leadership</b:JournalName>
    <b:Year>2011</b:Year>
    <b:Pages>229–241</b:Pages>
    <b:RefOrder>18</b:RefOrder>
  </b:Source>
  <b:Source>
    <b:Tag>Ciu05</b:Tag>
    <b:SourceType>JournalArticle</b:SourceType>
    <b:Guid>{0DA0E66B-11FE-4AD3-A4A1-2EAEA9B9038C}</b:Guid>
    <b:Author>
      <b:Author>
        <b:NameList>
          <b:Person>
            <b:Last>Ciulla</b:Last>
            <b:First>J</b:First>
          </b:Person>
          <b:Person>
            <b:Last>Price</b:Last>
            <b:First>T</b:First>
          </b:Person>
          <b:Person>
            <b:Last>Murphy</b:Last>
            <b:First>S</b:First>
          </b:Person>
        </b:NameList>
      </b:Author>
    </b:Author>
    <b:Title> The quest for moral leader</b:Title>
    <b:JournalName>Essays on leadership ethics</b:JournalName>
    <b:Year>2005</b:Year>
    <b:RefOrder>10</b:RefOrder>
  </b:Source>
  <b:Source>
    <b:Tag>Das16</b:Tag>
    <b:SourceType>JournalArticle</b:SourceType>
    <b:Guid>{65817A68-AB3F-4012-AC00-1329A2C4067F}</b:Guid>
    <b:Author>
      <b:Author>
        <b:NameList>
          <b:Person>
            <b:Last>Dasborough</b:Last>
            <b:First>M</b:First>
          </b:Person>
          <b:Person>
            <b:Last>Harvey</b:Last>
            <b:First>P</b:First>
          </b:Person>
        </b:NameList>
      </b:Author>
    </b:Author>
    <b:Title> Schadenfreude: The (not so) Secret Joy of Another’s Misfortune. </b:Title>
    <b:JournalName>Journal of Business Ethics.</b:JournalName>
    <b:Year>2016</b:Year>
    <b:RefOrder>11</b:RefOrder>
  </b:Source>
  <b:Source>
    <b:Tag>deK16</b:Tag>
    <b:SourceType>JournalArticle</b:SourceType>
    <b:Guid>{E94078D0-1CB9-4838-852F-C2DFCA6D90FE}</b:Guid>
    <b:Author>
      <b:Author>
        <b:NameList>
          <b:Person>
            <b:Last>de Klerk</b:Last>
            <b:First>J</b:First>
          </b:Person>
        </b:NameList>
      </b:Author>
    </b:Author>
    <b:Title>Nobody is as blind as those who cannot bear to see: Psychoanalytic perspectives on the management of emotions and moral blindness. </b:Title>
    <b:JournalName>Journal of Business Ethics</b:JournalName>
    <b:Year>2016</b:Year>
    <b:RefOrder>17</b:RefOrder>
  </b:Source>
  <b:Source>
    <b:Tag>Eis15</b:Tag>
    <b:SourceType>JournalArticle</b:SourceType>
    <b:Guid>{12EACF49-9686-4CE6-96EC-50ABF0CB8A46}</b:Guid>
    <b:Author>
      <b:Author>
        <b:NameList>
          <b:Person>
            <b:Last>Eisenbeiss</b:Last>
            <b:First>S</b:First>
          </b:Person>
          <b:Person>
            <b:Last>van Knippenberg</b:Last>
            <b:First>D</b:First>
          </b:Person>
        </b:NameList>
      </b:Author>
    </b:Author>
    <b:Title>On ethical leadership impact: The role of follower mindfulness and moral emotions. </b:Title>
    <b:JournalName>Journal of Organizational Behavior 36(2), </b:JournalName>
    <b:Year>2015</b:Year>
    <b:Pages>182–195.</b:Pages>
    <b:RefOrder>12</b:RefOrder>
  </b:Source>
  <b:Source>
    <b:Tag>Elf07</b:Tag>
    <b:SourceType>JournalArticle</b:SourceType>
    <b:Guid>{25410003-F5CF-41AD-81AA-6808E932564F}</b:Guid>
    <b:Author>
      <b:Author>
        <b:NameList>
          <b:Person>
            <b:Last>Elfenbein</b:Last>
            <b:First>H</b:First>
          </b:Person>
        </b:NameList>
      </b:Author>
    </b:Author>
    <b:Title>Emotion in organizations: A review and theoretical integration. </b:Title>
    <b:JournalName>The Academy of Management Annals </b:JournalName>
    <b:Year>2007</b:Year>
    <b:Pages>315–386</b:Pages>
    <b:RefOrder>13</b:RefOrder>
  </b:Source>
  <b:Source>
    <b:Tag>Gab15</b:Tag>
    <b:SourceType>JournalArticle</b:SourceType>
    <b:Guid>{8271A3C6-3CA1-4E5F-941E-65285183F040}</b:Guid>
    <b:Author>
      <b:Author>
        <b:NameList>
          <b:Person>
            <b:Last>Gabriel</b:Last>
            <b:First>Y</b:First>
          </b:Person>
        </b:NameList>
      </b:Author>
    </b:Author>
    <b:Title>The caring leader—What followers expect of their leaders and why? </b:Title>
    <b:JournalName>Leadership</b:JournalName>
    <b:Year>2015</b:Year>
    <b:Pages>316–334.</b:Pages>
    <b:RefOrder>14</b:RefOrder>
  </b:Source>
  <b:Source>
    <b:Tag>Cam14</b:Tag>
    <b:SourceType>JournalArticle</b:SourceType>
    <b:Guid>{A932CBC8-0F89-42AE-91CE-5F95E3DEEDFF}</b:Guid>
    <b:Author>
      <b:Author>
        <b:NameList>
          <b:Person>
            <b:Last>Cam</b:Last>
            <b:First>P</b:First>
          </b:Person>
        </b:NameList>
      </b:Author>
    </b:Author>
    <b:Title>Philosophy for children, values education and the inquiring society.</b:Title>
    <b:JournalName> Educational Philosophy and Theory, </b:JournalName>
    <b:Year>2014</b:Year>
    <b:Pages>46(11), 1203–1211.</b:Pages>
    <b:RefOrder>8</b:RefOrder>
  </b:Source>
  <b:Source>
    <b:Tag>Rya15</b:Tag>
    <b:SourceType>JournalArticle</b:SourceType>
    <b:Guid>{46DE3175-5962-49F8-B54B-E1574409F475}</b:Guid>
    <b:Author>
      <b:Author>
        <b:NameList>
          <b:Person>
            <b:Last>Ryan</b:Last>
            <b:First>K</b:First>
          </b:Person>
        </b:NameList>
      </b:Author>
    </b:Author>
    <b:Title>A brief history of moral education, the return of character education, current approaches to moral education.</b:Title>
    <b:JournalName>Moral education</b:JournalName>
    <b:Year>2015</b:Year>
    <b:RefOrder>15</b:RefOrder>
  </b:Source>
  <b:Source>
    <b:Tag>Sil01</b:Tag>
    <b:SourceType>JournalArticle</b:SourceType>
    <b:Guid>{EA20ACC8-C9C6-4FE1-9116-E226A5A1D924}</b:Guid>
    <b:Author>
      <b:Author>
        <b:NameList>
          <b:Person>
            <b:Last>Silcock</b:Last>
            <b:First>P</b:First>
          </b:Person>
          <b:Person>
            <b:Last>Duncan</b:Last>
            <b:First>D</b:First>
          </b:Person>
        </b:NameList>
      </b:Author>
    </b:Author>
    <b:Title>Acquisition and values education: Some proposals.</b:Title>
    <b:JournalName> British Journal of Educational Studies, </b:JournalName>
    <b:Year>2001</b:Year>
    <b:Pages>49(3), 242–259.</b:Pages>
    <b:RefOrder>16</b:RefOrder>
  </b:Source>
  <b:Source>
    <b:Tag>Art13</b:Tag>
    <b:SourceType>JournalArticle</b:SourceType>
    <b:Guid>{8389F951-09A8-4EF3-9AFC-833ECB37B16C}</b:Guid>
    <b:Author>
      <b:Author>
        <b:NameList>
          <b:Person>
            <b:Last>Artico</b:Last>
            <b:First>J</b:First>
          </b:Person>
        </b:NameList>
      </b:Author>
    </b:Author>
    <b:Title> O Secretário Executivo Com Perfil De Relações Públicas.</b:Title>
    <b:JournalName>Revista de Gestão e Secretariado,</b:JournalName>
    <b:Year>2013</b:Year>
    <b:Pages> 4 (1), 126-138. </b:Pages>
    <b:RefOrder>5</b:RefOrder>
  </b:Source>
  <b:Source>
    <b:Tag>Arc15</b:Tag>
    <b:SourceType>Misc</b:SourceType>
    <b:Guid>{B380325F-565C-4138-8D85-CF57F7F35E41}</b:Guid>
    <b:Author>
      <b:Author>
        <b:NameList>
          <b:Person>
            <b:Last>Arce</b:Last>
            <b:First>J</b:First>
          </b:Person>
          <b:Person>
            <b:Last>Macías</b:Last>
            <b:First>J</b:First>
          </b:Person>
        </b:NameList>
      </b:Author>
    </b:Author>
    <b:Year>2015</b:Year>
    <b:PublicationTitle>El perfil profesional de las secretarias ejecutivas y la demanda en el mercado laboral de las instituciones públicas de la ciudad de Portoviejo (Tesis de pregrado)</b:PublicationTitle>
    <b:Publisher>UNIVERSIDAD TÈCNICA DE MANABÌ</b:Publisher>
    <b:RefOrder>4</b:RefOrder>
  </b:Source>
  <b:Source>
    <b:Tag>Ber15</b:Tag>
    <b:SourceType>Misc</b:SourceType>
    <b:Guid>{A437B262-ABA6-4AE8-81B1-9CD4C5E22EBD}</b:Guid>
    <b:Author>
      <b:Author>
        <b:NameList>
          <b:Person>
            <b:Last>Bermúdez</b:Last>
            <b:First>M</b:First>
          </b:Person>
          <b:Person>
            <b:Last>Chila</b:Last>
            <b:First>D</b:First>
          </b:Person>
        </b:NameList>
      </b:Author>
    </b:Author>
    <b:PublicationTitle> Las competencias comunicativas de las secretarias ejecutivas y su desempeño laboral en las entidades públicas de la ciudad de Portoviejo, 2014</b:PublicationTitle>
    <b:Year>2015</b:Year>
    <b:City>Portoviejo</b:City>
    <b:StateProvince>Manabi</b:StateProvince>
    <b:CountryRegion>Ecuador</b:CountryRegion>
    <b:RefOrder>6</b:RefOrder>
  </b:Source>
</b:Sources>
</file>

<file path=customXml/itemProps1.xml><?xml version="1.0" encoding="utf-8"?>
<ds:datastoreItem xmlns:ds="http://schemas.openxmlformats.org/officeDocument/2006/customXml" ds:itemID="{BF8FEF3B-674C-4E4F-9680-CE2B12CA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3912</Words>
  <Characters>21516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Roberth Patricio Zambrano Ubillús</dc:creator>
  <cp:lastModifiedBy>Admin Systema</cp:lastModifiedBy>
  <cp:revision>2</cp:revision>
  <dcterms:created xsi:type="dcterms:W3CDTF">2020-12-10T22:58:00Z</dcterms:created>
  <dcterms:modified xsi:type="dcterms:W3CDTF">2020-12-10T22:58:00Z</dcterms:modified>
</cp:coreProperties>
</file>