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35" w:rsidRPr="00FF7D22" w:rsidRDefault="003B1F4A" w:rsidP="00232492">
      <w:pPr>
        <w:spacing w:after="240" w:line="360" w:lineRule="auto"/>
        <w:jc w:val="center"/>
        <w:rPr>
          <w:b/>
        </w:rPr>
      </w:pPr>
      <w:bookmarkStart w:id="0" w:name="_GoBack"/>
      <w:bookmarkEnd w:id="0"/>
      <w:r w:rsidRPr="00FF7D22">
        <w:rPr>
          <w:b/>
        </w:rPr>
        <w:t>L</w:t>
      </w:r>
      <w:r w:rsidR="00F03835" w:rsidRPr="00FF7D22">
        <w:rPr>
          <w:b/>
        </w:rPr>
        <w:t xml:space="preserve">a distribución normal </w:t>
      </w:r>
      <w:r w:rsidRPr="00FF7D22">
        <w:rPr>
          <w:b/>
        </w:rPr>
        <w:t xml:space="preserve">en </w:t>
      </w:r>
      <w:r w:rsidR="00F21933" w:rsidRPr="00FF7D22">
        <w:rPr>
          <w:b/>
        </w:rPr>
        <w:t>ciencias biom</w:t>
      </w:r>
      <w:r w:rsidR="00C5628C" w:rsidRPr="00FF7D22">
        <w:rPr>
          <w:b/>
        </w:rPr>
        <w:t>édicas</w:t>
      </w:r>
      <w:r w:rsidRPr="00FF7D22">
        <w:rPr>
          <w:b/>
        </w:rPr>
        <w:t xml:space="preserve">: un enfoque </w:t>
      </w:r>
      <w:r w:rsidR="00F03835" w:rsidRPr="00FF7D22">
        <w:rPr>
          <w:b/>
        </w:rPr>
        <w:t>a partir de las distribuciones de Pearson</w:t>
      </w:r>
    </w:p>
    <w:p w:rsidR="00614122" w:rsidRPr="00FF7D22" w:rsidRDefault="00614122" w:rsidP="00232492">
      <w:pPr>
        <w:spacing w:after="240" w:line="360" w:lineRule="auto"/>
        <w:jc w:val="center"/>
        <w:rPr>
          <w:b/>
          <w:lang w:val="en-US"/>
        </w:rPr>
      </w:pPr>
      <w:r w:rsidRPr="00FF7D22">
        <w:rPr>
          <w:b/>
          <w:lang w:val="en-US"/>
        </w:rPr>
        <w:t>The normal distribution in biomedical sciences: an approach from the Pearson’s distributions</w:t>
      </w:r>
    </w:p>
    <w:p w:rsidR="0049757B" w:rsidRPr="00F91F8F" w:rsidRDefault="00F91F8F" w:rsidP="00232492">
      <w:pPr>
        <w:spacing w:after="240" w:line="360" w:lineRule="auto"/>
        <w:jc w:val="center"/>
        <w:rPr>
          <w:b/>
          <w:lang w:val="pt-BR"/>
        </w:rPr>
      </w:pPr>
      <w:proofErr w:type="spellStart"/>
      <w:r>
        <w:rPr>
          <w:b/>
          <w:lang w:val="pt-BR"/>
        </w:rPr>
        <w:t>Distribución</w:t>
      </w:r>
      <w:proofErr w:type="spellEnd"/>
      <w:r w:rsidRPr="00F91F8F">
        <w:rPr>
          <w:b/>
          <w:lang w:val="pt-BR"/>
        </w:rPr>
        <w:t xml:space="preserve"> normal y </w:t>
      </w:r>
      <w:proofErr w:type="spellStart"/>
      <w:r w:rsidRPr="00F91F8F">
        <w:rPr>
          <w:b/>
          <w:lang w:val="pt-BR"/>
        </w:rPr>
        <w:t>distribuciones</w:t>
      </w:r>
      <w:proofErr w:type="spellEnd"/>
      <w:r w:rsidRPr="00F91F8F">
        <w:rPr>
          <w:b/>
          <w:lang w:val="pt-BR"/>
        </w:rPr>
        <w:t xml:space="preserve"> de Pearson</w:t>
      </w:r>
    </w:p>
    <w:p w:rsidR="00FF2992" w:rsidRPr="00232492" w:rsidRDefault="00FF2992" w:rsidP="00232492">
      <w:pPr>
        <w:pStyle w:val="Sinespaciado"/>
        <w:rPr>
          <w:sz w:val="20"/>
        </w:rPr>
      </w:pPr>
      <w:r w:rsidRPr="00232492">
        <w:rPr>
          <w:sz w:val="20"/>
        </w:rPr>
        <w:t xml:space="preserve">Rafael </w:t>
      </w:r>
      <w:r w:rsidR="00334796" w:rsidRPr="00232492">
        <w:rPr>
          <w:sz w:val="20"/>
        </w:rPr>
        <w:t xml:space="preserve">M. </w:t>
      </w:r>
      <w:r w:rsidRPr="00232492">
        <w:rPr>
          <w:sz w:val="20"/>
        </w:rPr>
        <w:t xml:space="preserve">Ávila </w:t>
      </w:r>
      <w:proofErr w:type="spellStart"/>
      <w:r w:rsidRPr="00232492">
        <w:rPr>
          <w:sz w:val="20"/>
        </w:rPr>
        <w:t>Ávila</w:t>
      </w:r>
      <w:proofErr w:type="spellEnd"/>
      <w:r w:rsidRPr="00232492">
        <w:rPr>
          <w:sz w:val="20"/>
        </w:rPr>
        <w:t>.</w:t>
      </w:r>
      <w:r w:rsidR="002F5257" w:rsidRPr="00232492">
        <w:rPr>
          <w:sz w:val="20"/>
        </w:rPr>
        <w:t xml:space="preserve"> </w:t>
      </w:r>
      <w:r w:rsidR="00F362A7" w:rsidRPr="00232492">
        <w:rPr>
          <w:sz w:val="20"/>
          <w:vertAlign w:val="superscript"/>
        </w:rPr>
        <w:t>(</w:t>
      </w:r>
      <w:r w:rsidR="008A4F58" w:rsidRPr="00232492">
        <w:rPr>
          <w:sz w:val="20"/>
          <w:vertAlign w:val="superscript"/>
        </w:rPr>
        <w:t>1</w:t>
      </w:r>
      <w:r w:rsidR="00F362A7" w:rsidRPr="00232492">
        <w:rPr>
          <w:sz w:val="20"/>
          <w:vertAlign w:val="superscript"/>
        </w:rPr>
        <w:t>)</w:t>
      </w:r>
      <w:r w:rsidRPr="00232492">
        <w:rPr>
          <w:sz w:val="20"/>
        </w:rPr>
        <w:t xml:space="preserve"> </w:t>
      </w:r>
    </w:p>
    <w:p w:rsidR="00C24B96" w:rsidRPr="00232492" w:rsidRDefault="00C24B96" w:rsidP="00232492">
      <w:pPr>
        <w:pStyle w:val="Sinespaciado"/>
        <w:rPr>
          <w:sz w:val="20"/>
        </w:rPr>
      </w:pPr>
      <w:r w:rsidRPr="00232492">
        <w:rPr>
          <w:sz w:val="20"/>
        </w:rPr>
        <w:t>Julio César Pino Tarragó</w:t>
      </w:r>
      <w:proofErr w:type="gramStart"/>
      <w:r w:rsidRPr="00232492">
        <w:rPr>
          <w:sz w:val="20"/>
        </w:rPr>
        <w:t>.</w:t>
      </w:r>
      <w:r w:rsidRPr="00232492">
        <w:rPr>
          <w:sz w:val="20"/>
          <w:vertAlign w:val="superscript"/>
        </w:rPr>
        <w:t>(</w:t>
      </w:r>
      <w:proofErr w:type="gramEnd"/>
      <w:r w:rsidRPr="00232492">
        <w:rPr>
          <w:sz w:val="20"/>
          <w:vertAlign w:val="superscript"/>
        </w:rPr>
        <w:t>2)</w:t>
      </w:r>
    </w:p>
    <w:p w:rsidR="00C24B96" w:rsidRPr="00232492" w:rsidRDefault="00C24B96" w:rsidP="00232492">
      <w:pPr>
        <w:pStyle w:val="Sinespaciado"/>
        <w:rPr>
          <w:sz w:val="20"/>
        </w:rPr>
      </w:pPr>
      <w:r w:rsidRPr="00232492">
        <w:rPr>
          <w:sz w:val="20"/>
        </w:rPr>
        <w:t xml:space="preserve">María del Carmen Expósito Gallardo. </w:t>
      </w:r>
      <w:r w:rsidRPr="00232492">
        <w:rPr>
          <w:sz w:val="20"/>
          <w:vertAlign w:val="superscript"/>
        </w:rPr>
        <w:t>(3)</w:t>
      </w:r>
    </w:p>
    <w:p w:rsidR="002F5257" w:rsidRDefault="00C24B96" w:rsidP="00232492">
      <w:pPr>
        <w:pStyle w:val="Sinespaciado"/>
        <w:rPr>
          <w:sz w:val="20"/>
          <w:vertAlign w:val="superscript"/>
        </w:rPr>
      </w:pPr>
      <w:proofErr w:type="spellStart"/>
      <w:r w:rsidRPr="00232492">
        <w:rPr>
          <w:sz w:val="20"/>
        </w:rPr>
        <w:t>Dunia</w:t>
      </w:r>
      <w:proofErr w:type="spellEnd"/>
      <w:r w:rsidRPr="00232492">
        <w:rPr>
          <w:sz w:val="20"/>
        </w:rPr>
        <w:t xml:space="preserve"> </w:t>
      </w:r>
      <w:proofErr w:type="spellStart"/>
      <w:r w:rsidRPr="00232492">
        <w:rPr>
          <w:sz w:val="20"/>
        </w:rPr>
        <w:t>Lisbet</w:t>
      </w:r>
      <w:proofErr w:type="spellEnd"/>
      <w:r w:rsidRPr="00232492">
        <w:rPr>
          <w:sz w:val="20"/>
        </w:rPr>
        <w:t xml:space="preserve"> Domínguez Gálvez. </w:t>
      </w:r>
      <w:r w:rsidRPr="00232492">
        <w:rPr>
          <w:sz w:val="20"/>
          <w:vertAlign w:val="superscript"/>
        </w:rPr>
        <w:t>(4)</w:t>
      </w:r>
    </w:p>
    <w:p w:rsidR="00232492" w:rsidRPr="00232492" w:rsidRDefault="00232492" w:rsidP="00232492">
      <w:pPr>
        <w:pStyle w:val="Sinespaciado"/>
        <w:rPr>
          <w:sz w:val="20"/>
        </w:rPr>
      </w:pPr>
    </w:p>
    <w:p w:rsidR="002F5257" w:rsidRPr="00232492" w:rsidRDefault="002F5257" w:rsidP="00232492">
      <w:pPr>
        <w:pStyle w:val="Sinespaciado"/>
        <w:rPr>
          <w:sz w:val="20"/>
        </w:rPr>
      </w:pPr>
      <w:r w:rsidRPr="00232492">
        <w:rPr>
          <w:sz w:val="20"/>
          <w:lang w:val="es-419"/>
        </w:rPr>
        <w:t xml:space="preserve">(1) </w:t>
      </w:r>
      <w:r w:rsidR="00FF2992" w:rsidRPr="00232492">
        <w:rPr>
          <w:sz w:val="20"/>
        </w:rPr>
        <w:t>Universidad de Holguín</w:t>
      </w:r>
      <w:r w:rsidR="001D7A54" w:rsidRPr="00232492">
        <w:rPr>
          <w:sz w:val="20"/>
        </w:rPr>
        <w:t xml:space="preserve">. </w:t>
      </w:r>
      <w:r w:rsidR="00FF2992" w:rsidRPr="00232492">
        <w:rPr>
          <w:sz w:val="20"/>
        </w:rPr>
        <w:t>Cuba</w:t>
      </w:r>
      <w:r w:rsidR="008957D1" w:rsidRPr="00232492">
        <w:rPr>
          <w:sz w:val="20"/>
        </w:rPr>
        <w:t xml:space="preserve">, </w:t>
      </w:r>
      <w:hyperlink r:id="rId8" w:history="1">
        <w:r w:rsidR="00F47EBD" w:rsidRPr="00232492">
          <w:rPr>
            <w:rStyle w:val="Hipervnculo"/>
            <w:sz w:val="20"/>
          </w:rPr>
          <w:t>ravilaa@uho.uho.edu.cu</w:t>
        </w:r>
      </w:hyperlink>
    </w:p>
    <w:p w:rsidR="002F5257" w:rsidRPr="00232492" w:rsidRDefault="002F5257" w:rsidP="00232492">
      <w:pPr>
        <w:pStyle w:val="Sinespaciado"/>
        <w:rPr>
          <w:sz w:val="20"/>
        </w:rPr>
      </w:pPr>
      <w:r w:rsidRPr="00232492">
        <w:rPr>
          <w:sz w:val="20"/>
          <w:lang w:val="es-419"/>
        </w:rPr>
        <w:t xml:space="preserve">(2) </w:t>
      </w:r>
      <w:r w:rsidR="00FF2992" w:rsidRPr="00232492">
        <w:rPr>
          <w:sz w:val="20"/>
        </w:rPr>
        <w:t>Universidad Estatal del Sur de Manabí. Ecuador</w:t>
      </w:r>
      <w:r w:rsidR="001D7A54" w:rsidRPr="00232492">
        <w:rPr>
          <w:sz w:val="20"/>
        </w:rPr>
        <w:t xml:space="preserve">, </w:t>
      </w:r>
      <w:hyperlink r:id="rId9" w:history="1">
        <w:r w:rsidR="00FF2992" w:rsidRPr="00232492">
          <w:rPr>
            <w:rStyle w:val="Hipervnculo"/>
            <w:sz w:val="20"/>
          </w:rPr>
          <w:t>jpinoecuador@gmail.com</w:t>
        </w:r>
      </w:hyperlink>
      <w:r w:rsidR="00FF2992" w:rsidRPr="00232492">
        <w:rPr>
          <w:sz w:val="20"/>
        </w:rPr>
        <w:t xml:space="preserve"> </w:t>
      </w:r>
    </w:p>
    <w:p w:rsidR="00FF2992" w:rsidRPr="00232492" w:rsidRDefault="002F5257" w:rsidP="00232492">
      <w:pPr>
        <w:pStyle w:val="Sinespaciado"/>
        <w:rPr>
          <w:sz w:val="20"/>
        </w:rPr>
      </w:pPr>
      <w:r w:rsidRPr="00232492">
        <w:rPr>
          <w:sz w:val="20"/>
          <w:lang w:val="es-419"/>
        </w:rPr>
        <w:t xml:space="preserve">(3) </w:t>
      </w:r>
      <w:r w:rsidR="00FF2992" w:rsidRPr="00232492">
        <w:rPr>
          <w:sz w:val="20"/>
        </w:rPr>
        <w:t>Universidad Médica Mariana Grajales Coello. Cuba</w:t>
      </w:r>
      <w:r w:rsidR="00243138" w:rsidRPr="00232492">
        <w:rPr>
          <w:sz w:val="20"/>
        </w:rPr>
        <w:t xml:space="preserve">, </w:t>
      </w:r>
      <w:hyperlink r:id="rId10" w:history="1">
        <w:r w:rsidR="00FF2992" w:rsidRPr="00232492">
          <w:rPr>
            <w:rStyle w:val="Hipervnculo"/>
            <w:sz w:val="20"/>
          </w:rPr>
          <w:t>mariaex@infomed.sld.cu</w:t>
        </w:r>
      </w:hyperlink>
      <w:r w:rsidR="00FF2992" w:rsidRPr="00232492">
        <w:rPr>
          <w:sz w:val="20"/>
        </w:rPr>
        <w:t xml:space="preserve"> </w:t>
      </w:r>
    </w:p>
    <w:p w:rsidR="00FF2992" w:rsidRPr="00232492" w:rsidRDefault="00243138" w:rsidP="00232492">
      <w:pPr>
        <w:pStyle w:val="Sinespaciado"/>
        <w:rPr>
          <w:rStyle w:val="Hipervnculo"/>
          <w:sz w:val="20"/>
        </w:rPr>
      </w:pPr>
      <w:r w:rsidRPr="00232492">
        <w:rPr>
          <w:sz w:val="20"/>
        </w:rPr>
        <w:t xml:space="preserve">(4) </w:t>
      </w:r>
      <w:r w:rsidR="00FF2992" w:rsidRPr="00232492">
        <w:rPr>
          <w:sz w:val="20"/>
        </w:rPr>
        <w:t>Universidad Estatal del Sur de Manabí</w:t>
      </w:r>
      <w:r w:rsidRPr="00232492">
        <w:rPr>
          <w:sz w:val="20"/>
        </w:rPr>
        <w:t xml:space="preserve">. </w:t>
      </w:r>
      <w:r w:rsidR="00FF2992" w:rsidRPr="00232492">
        <w:rPr>
          <w:sz w:val="20"/>
        </w:rPr>
        <w:t>Ecuador</w:t>
      </w:r>
      <w:r w:rsidRPr="00232492">
        <w:rPr>
          <w:sz w:val="20"/>
        </w:rPr>
        <w:t xml:space="preserve">, </w:t>
      </w:r>
      <w:hyperlink r:id="rId11" w:history="1">
        <w:r w:rsidR="00FF2992" w:rsidRPr="00232492">
          <w:rPr>
            <w:rStyle w:val="Hipervnculo"/>
            <w:sz w:val="20"/>
          </w:rPr>
          <w:t>juliodunia1406@gmail.com</w:t>
        </w:r>
      </w:hyperlink>
    </w:p>
    <w:p w:rsidR="004D0CAC" w:rsidRPr="00232492" w:rsidRDefault="00BD1472" w:rsidP="002F5257">
      <w:pPr>
        <w:spacing w:after="240" w:line="360" w:lineRule="auto"/>
        <w:jc w:val="right"/>
        <w:rPr>
          <w:rStyle w:val="Hipervnculo"/>
          <w:sz w:val="20"/>
        </w:rPr>
      </w:pPr>
      <w:r w:rsidRPr="00232492">
        <w:rPr>
          <w:sz w:val="20"/>
        </w:rPr>
        <w:t xml:space="preserve">Contacto:  </w:t>
      </w:r>
      <w:hyperlink r:id="rId12" w:history="1">
        <w:r w:rsidRPr="00232492">
          <w:rPr>
            <w:rStyle w:val="Hipervnculo"/>
            <w:sz w:val="20"/>
          </w:rPr>
          <w:t>ravilaa@uho.edu.cu</w:t>
        </w:r>
      </w:hyperlink>
    </w:p>
    <w:p w:rsidR="00232492" w:rsidRDefault="00232492" w:rsidP="00232492">
      <w:pPr>
        <w:spacing w:after="240"/>
        <w:jc w:val="both"/>
        <w:rPr>
          <w:b/>
          <w:sz w:val="20"/>
          <w:szCs w:val="20"/>
          <w:lang w:val="es-ES"/>
        </w:rPr>
        <w:sectPr w:rsidR="00232492" w:rsidSect="00527016">
          <w:headerReference w:type="default" r:id="rId13"/>
          <w:footerReference w:type="default" r:id="rId14"/>
          <w:pgSz w:w="11907" w:h="16839" w:code="9"/>
          <w:pgMar w:top="1418" w:right="1418" w:bottom="1418" w:left="1701" w:header="709" w:footer="709" w:gutter="0"/>
          <w:cols w:space="708"/>
          <w:docGrid w:linePitch="360"/>
        </w:sectPr>
      </w:pPr>
    </w:p>
    <w:p w:rsidR="006E45E2" w:rsidRPr="00232492" w:rsidRDefault="00614122" w:rsidP="00232492">
      <w:pPr>
        <w:spacing w:after="240"/>
        <w:jc w:val="both"/>
        <w:rPr>
          <w:b/>
          <w:sz w:val="20"/>
          <w:szCs w:val="20"/>
          <w:lang w:val="es-ES"/>
        </w:rPr>
      </w:pPr>
      <w:r w:rsidRPr="00232492">
        <w:rPr>
          <w:b/>
          <w:sz w:val="20"/>
          <w:szCs w:val="20"/>
          <w:lang w:val="es-ES"/>
        </w:rPr>
        <w:t>R</w:t>
      </w:r>
      <w:r w:rsidR="007C40F4" w:rsidRPr="00232492">
        <w:rPr>
          <w:b/>
          <w:sz w:val="20"/>
          <w:szCs w:val="20"/>
          <w:lang w:val="es-ES"/>
        </w:rPr>
        <w:t>esumen</w:t>
      </w:r>
      <w:r w:rsidRPr="00232492">
        <w:rPr>
          <w:b/>
          <w:sz w:val="20"/>
          <w:szCs w:val="20"/>
          <w:lang w:val="es-ES"/>
        </w:rPr>
        <w:t xml:space="preserve"> </w:t>
      </w:r>
    </w:p>
    <w:p w:rsidR="004227B9" w:rsidRPr="00232492" w:rsidRDefault="005E7AA6" w:rsidP="00232492">
      <w:pPr>
        <w:spacing w:after="240"/>
        <w:jc w:val="both"/>
        <w:rPr>
          <w:sz w:val="20"/>
          <w:szCs w:val="20"/>
        </w:rPr>
      </w:pPr>
      <w:r w:rsidRPr="00232492">
        <w:rPr>
          <w:sz w:val="20"/>
          <w:szCs w:val="20"/>
          <w:lang w:val="es-ES"/>
        </w:rPr>
        <w:t xml:space="preserve">La distribución normal </w:t>
      </w:r>
      <w:r w:rsidR="004802B9" w:rsidRPr="00232492">
        <w:rPr>
          <w:sz w:val="20"/>
          <w:szCs w:val="20"/>
          <w:lang w:val="es-ES"/>
        </w:rPr>
        <w:t xml:space="preserve">es </w:t>
      </w:r>
      <w:r w:rsidR="00383DB1" w:rsidRPr="00232492">
        <w:rPr>
          <w:sz w:val="20"/>
          <w:szCs w:val="20"/>
          <w:lang w:val="es-ES"/>
        </w:rPr>
        <w:t xml:space="preserve">una de las más importantes </w:t>
      </w:r>
      <w:r w:rsidRPr="00232492">
        <w:rPr>
          <w:sz w:val="20"/>
          <w:szCs w:val="20"/>
        </w:rPr>
        <w:t xml:space="preserve">en el </w:t>
      </w:r>
      <w:r w:rsidR="00C241AA" w:rsidRPr="00232492">
        <w:rPr>
          <w:sz w:val="20"/>
          <w:szCs w:val="20"/>
        </w:rPr>
        <w:t xml:space="preserve">proceso de enseñanza aprendizaje de la </w:t>
      </w:r>
      <w:r w:rsidR="0042244C" w:rsidRPr="00232492">
        <w:rPr>
          <w:sz w:val="20"/>
          <w:szCs w:val="20"/>
        </w:rPr>
        <w:t xml:space="preserve">Bioestadística </w:t>
      </w:r>
      <w:r w:rsidRPr="00232492">
        <w:rPr>
          <w:sz w:val="20"/>
          <w:szCs w:val="20"/>
        </w:rPr>
        <w:t>para la especialidad de Medicina</w:t>
      </w:r>
      <w:r w:rsidR="00CF461C" w:rsidRPr="00232492">
        <w:rPr>
          <w:sz w:val="20"/>
          <w:szCs w:val="20"/>
        </w:rPr>
        <w:t xml:space="preserve">. </w:t>
      </w:r>
      <w:r w:rsidR="00C241AA" w:rsidRPr="00232492">
        <w:rPr>
          <w:sz w:val="20"/>
          <w:szCs w:val="20"/>
        </w:rPr>
        <w:t xml:space="preserve">Sin embargo, la ausencia de un enfoque deductivo </w:t>
      </w:r>
      <w:r w:rsidR="00D91179" w:rsidRPr="00232492">
        <w:rPr>
          <w:sz w:val="20"/>
          <w:szCs w:val="20"/>
        </w:rPr>
        <w:t xml:space="preserve">en la introducción al tópico, dificulta la comprensión de su origen. A partir de </w:t>
      </w:r>
      <w:r w:rsidR="002D3256" w:rsidRPr="00232492">
        <w:rPr>
          <w:sz w:val="20"/>
          <w:szCs w:val="20"/>
        </w:rPr>
        <w:t xml:space="preserve">sistemas de distribuciones </w:t>
      </w:r>
      <w:r w:rsidR="00FD5275" w:rsidRPr="00232492">
        <w:rPr>
          <w:sz w:val="20"/>
          <w:szCs w:val="20"/>
        </w:rPr>
        <w:t xml:space="preserve">continuas </w:t>
      </w:r>
      <w:r w:rsidR="002D3256" w:rsidRPr="00232492">
        <w:rPr>
          <w:sz w:val="20"/>
          <w:szCs w:val="20"/>
        </w:rPr>
        <w:t>de probabilidad</w:t>
      </w:r>
      <w:r w:rsidR="00153594" w:rsidRPr="00232492">
        <w:rPr>
          <w:sz w:val="20"/>
          <w:szCs w:val="20"/>
        </w:rPr>
        <w:t>,</w:t>
      </w:r>
      <w:r w:rsidR="00D91179" w:rsidRPr="00232492">
        <w:rPr>
          <w:sz w:val="20"/>
          <w:szCs w:val="20"/>
        </w:rPr>
        <w:t xml:space="preserve"> </w:t>
      </w:r>
      <w:r w:rsidR="002D3256" w:rsidRPr="00232492">
        <w:rPr>
          <w:sz w:val="20"/>
          <w:szCs w:val="20"/>
        </w:rPr>
        <w:t xml:space="preserve">se </w:t>
      </w:r>
      <w:r w:rsidR="00A836FA" w:rsidRPr="00232492">
        <w:rPr>
          <w:sz w:val="20"/>
          <w:szCs w:val="20"/>
        </w:rPr>
        <w:t>prop</w:t>
      </w:r>
      <w:r w:rsidR="00956E2E" w:rsidRPr="00232492">
        <w:rPr>
          <w:sz w:val="20"/>
          <w:szCs w:val="20"/>
        </w:rPr>
        <w:t xml:space="preserve">one </w:t>
      </w:r>
      <w:r w:rsidR="00A836FA" w:rsidRPr="00232492">
        <w:rPr>
          <w:sz w:val="20"/>
          <w:szCs w:val="20"/>
        </w:rPr>
        <w:t xml:space="preserve">una vía </w:t>
      </w:r>
      <w:r w:rsidR="004F11B2" w:rsidRPr="00232492">
        <w:rPr>
          <w:sz w:val="20"/>
          <w:szCs w:val="20"/>
        </w:rPr>
        <w:t xml:space="preserve">alternativa </w:t>
      </w:r>
      <w:r w:rsidR="00D91179" w:rsidRPr="00232492">
        <w:rPr>
          <w:sz w:val="20"/>
          <w:szCs w:val="20"/>
        </w:rPr>
        <w:t>para presentarla</w:t>
      </w:r>
      <w:r w:rsidR="004F11B2" w:rsidRPr="00232492">
        <w:rPr>
          <w:sz w:val="20"/>
          <w:szCs w:val="20"/>
        </w:rPr>
        <w:t>,</w:t>
      </w:r>
      <w:r w:rsidR="00D91179" w:rsidRPr="00232492">
        <w:rPr>
          <w:sz w:val="20"/>
          <w:szCs w:val="20"/>
        </w:rPr>
        <w:t xml:space="preserve"> tanto en la forma general como en la </w:t>
      </w:r>
      <w:r w:rsidR="00A836FA" w:rsidRPr="00232492">
        <w:rPr>
          <w:sz w:val="20"/>
          <w:szCs w:val="20"/>
        </w:rPr>
        <w:t>estándar</w:t>
      </w:r>
      <w:r w:rsidR="00D91179" w:rsidRPr="00232492">
        <w:rPr>
          <w:sz w:val="20"/>
          <w:szCs w:val="20"/>
        </w:rPr>
        <w:t>.</w:t>
      </w:r>
      <w:r w:rsidR="004F11B2" w:rsidRPr="00232492">
        <w:rPr>
          <w:sz w:val="20"/>
          <w:szCs w:val="20"/>
        </w:rPr>
        <w:t xml:space="preserve"> Teniendo en cuenta </w:t>
      </w:r>
      <w:r w:rsidR="00232492" w:rsidRPr="00232492">
        <w:rPr>
          <w:sz w:val="20"/>
          <w:szCs w:val="20"/>
        </w:rPr>
        <w:t>los métodos analíticos sintéticos</w:t>
      </w:r>
      <w:r w:rsidR="004F11B2" w:rsidRPr="00232492">
        <w:rPr>
          <w:sz w:val="20"/>
          <w:szCs w:val="20"/>
        </w:rPr>
        <w:t xml:space="preserve"> y la revisión documental, se identifican los vacío epistémicos y las dificultades en el tratamiento del tema</w:t>
      </w:r>
      <w:r w:rsidR="00C565E2" w:rsidRPr="00232492">
        <w:rPr>
          <w:sz w:val="20"/>
          <w:szCs w:val="20"/>
        </w:rPr>
        <w:t>. Los objetivos esenciales consisten en deducir la expresión matemática de tal distribución y valorar</w:t>
      </w:r>
      <w:r w:rsidR="004227B9" w:rsidRPr="00232492">
        <w:rPr>
          <w:sz w:val="20"/>
          <w:szCs w:val="20"/>
        </w:rPr>
        <w:t xml:space="preserve"> la posibilidad de</w:t>
      </w:r>
      <w:r w:rsidR="0082538B" w:rsidRPr="00232492">
        <w:rPr>
          <w:sz w:val="20"/>
          <w:szCs w:val="20"/>
        </w:rPr>
        <w:t xml:space="preserve"> </w:t>
      </w:r>
      <w:r w:rsidR="004227B9" w:rsidRPr="00232492">
        <w:rPr>
          <w:sz w:val="20"/>
          <w:szCs w:val="20"/>
        </w:rPr>
        <w:t>introducir</w:t>
      </w:r>
      <w:r w:rsidR="0082538B" w:rsidRPr="00232492">
        <w:rPr>
          <w:sz w:val="20"/>
          <w:szCs w:val="20"/>
        </w:rPr>
        <w:t xml:space="preserve"> los elementos cualitativos básicos del procedimiento usado, </w:t>
      </w:r>
      <w:r w:rsidR="004227B9" w:rsidRPr="00232492">
        <w:rPr>
          <w:sz w:val="20"/>
          <w:szCs w:val="20"/>
        </w:rPr>
        <w:t>en el programa de Informática Médica II, e</w:t>
      </w:r>
      <w:r w:rsidR="002B3E13" w:rsidRPr="00232492">
        <w:rPr>
          <w:sz w:val="20"/>
          <w:szCs w:val="20"/>
        </w:rPr>
        <w:t xml:space="preserve">nfatizando en </w:t>
      </w:r>
      <w:r w:rsidR="004227B9" w:rsidRPr="00232492">
        <w:rPr>
          <w:sz w:val="20"/>
          <w:szCs w:val="20"/>
        </w:rPr>
        <w:t>las nociones del Cálculo Diferencial</w:t>
      </w:r>
      <w:r w:rsidR="002B3E13" w:rsidRPr="00232492">
        <w:rPr>
          <w:sz w:val="20"/>
          <w:szCs w:val="20"/>
        </w:rPr>
        <w:t xml:space="preserve">, en etapa </w:t>
      </w:r>
      <w:r w:rsidR="004227B9" w:rsidRPr="00232492">
        <w:rPr>
          <w:sz w:val="20"/>
          <w:szCs w:val="20"/>
        </w:rPr>
        <w:t xml:space="preserve">previa a los elementos del </w:t>
      </w:r>
      <w:r w:rsidR="002B3E13" w:rsidRPr="00232492">
        <w:rPr>
          <w:sz w:val="20"/>
          <w:szCs w:val="20"/>
        </w:rPr>
        <w:t>C</w:t>
      </w:r>
      <w:r w:rsidR="004227B9" w:rsidRPr="00232492">
        <w:rPr>
          <w:sz w:val="20"/>
          <w:szCs w:val="20"/>
        </w:rPr>
        <w:t xml:space="preserve">álculo </w:t>
      </w:r>
      <w:r w:rsidR="002B3E13" w:rsidRPr="00232492">
        <w:rPr>
          <w:sz w:val="20"/>
          <w:szCs w:val="20"/>
        </w:rPr>
        <w:t>I</w:t>
      </w:r>
      <w:r w:rsidR="004227B9" w:rsidRPr="00232492">
        <w:rPr>
          <w:sz w:val="20"/>
          <w:szCs w:val="20"/>
        </w:rPr>
        <w:t>ntegral</w:t>
      </w:r>
      <w:r w:rsidR="002B3E13" w:rsidRPr="00232492">
        <w:rPr>
          <w:sz w:val="20"/>
          <w:szCs w:val="20"/>
        </w:rPr>
        <w:t xml:space="preserve">. </w:t>
      </w:r>
      <w:r w:rsidR="004227B9" w:rsidRPr="00232492">
        <w:rPr>
          <w:sz w:val="20"/>
          <w:szCs w:val="20"/>
        </w:rPr>
        <w:t xml:space="preserve">La conclusión fundamental </w:t>
      </w:r>
      <w:r w:rsidR="002B3E13" w:rsidRPr="00232492">
        <w:rPr>
          <w:sz w:val="20"/>
          <w:szCs w:val="20"/>
        </w:rPr>
        <w:t xml:space="preserve">se asocia a </w:t>
      </w:r>
      <w:r w:rsidR="004227B9" w:rsidRPr="00232492">
        <w:rPr>
          <w:sz w:val="20"/>
          <w:szCs w:val="20"/>
        </w:rPr>
        <w:t>la contribución</w:t>
      </w:r>
      <w:r w:rsidR="00733EBA" w:rsidRPr="00232492">
        <w:rPr>
          <w:sz w:val="20"/>
          <w:szCs w:val="20"/>
        </w:rPr>
        <w:t xml:space="preserve"> del enfoque sugerido</w:t>
      </w:r>
      <w:r w:rsidR="002B3E13" w:rsidRPr="00232492">
        <w:rPr>
          <w:sz w:val="20"/>
          <w:szCs w:val="20"/>
        </w:rPr>
        <w:t>,</w:t>
      </w:r>
      <w:r w:rsidR="00733EBA" w:rsidRPr="00232492">
        <w:rPr>
          <w:sz w:val="20"/>
          <w:szCs w:val="20"/>
        </w:rPr>
        <w:t xml:space="preserve"> a</w:t>
      </w:r>
      <w:r w:rsidR="002B3E13" w:rsidRPr="00232492">
        <w:rPr>
          <w:sz w:val="20"/>
          <w:szCs w:val="20"/>
        </w:rPr>
        <w:t xml:space="preserve">l </w:t>
      </w:r>
      <w:r w:rsidR="004227B9" w:rsidRPr="00232492">
        <w:rPr>
          <w:sz w:val="20"/>
          <w:szCs w:val="20"/>
        </w:rPr>
        <w:t xml:space="preserve">rigor y </w:t>
      </w:r>
      <w:r w:rsidR="002B3E13" w:rsidRPr="00232492">
        <w:rPr>
          <w:sz w:val="20"/>
          <w:szCs w:val="20"/>
        </w:rPr>
        <w:t xml:space="preserve">a la </w:t>
      </w:r>
      <w:r w:rsidR="004227B9" w:rsidRPr="00232492">
        <w:rPr>
          <w:sz w:val="20"/>
          <w:szCs w:val="20"/>
        </w:rPr>
        <w:t xml:space="preserve">armonía al conocimiento estadístico matemático en la </w:t>
      </w:r>
      <w:r w:rsidR="00733EBA" w:rsidRPr="00232492">
        <w:rPr>
          <w:sz w:val="20"/>
          <w:szCs w:val="20"/>
        </w:rPr>
        <w:t>disciplina</w:t>
      </w:r>
      <w:r w:rsidR="002B3E13" w:rsidRPr="00232492">
        <w:rPr>
          <w:sz w:val="20"/>
          <w:szCs w:val="20"/>
        </w:rPr>
        <w:t>,</w:t>
      </w:r>
      <w:r w:rsidR="00733EBA" w:rsidRPr="00232492">
        <w:rPr>
          <w:sz w:val="20"/>
          <w:szCs w:val="20"/>
        </w:rPr>
        <w:t xml:space="preserve"> </w:t>
      </w:r>
      <w:r w:rsidR="002B3E13" w:rsidRPr="00232492">
        <w:rPr>
          <w:sz w:val="20"/>
          <w:szCs w:val="20"/>
        </w:rPr>
        <w:t xml:space="preserve">si </w:t>
      </w:r>
      <w:r w:rsidR="00733EBA" w:rsidRPr="00232492">
        <w:rPr>
          <w:sz w:val="20"/>
          <w:szCs w:val="20"/>
        </w:rPr>
        <w:t xml:space="preserve">bien se precisa de </w:t>
      </w:r>
      <w:r w:rsidR="002B3E13" w:rsidRPr="00232492">
        <w:rPr>
          <w:sz w:val="20"/>
          <w:szCs w:val="20"/>
        </w:rPr>
        <w:t xml:space="preserve">conceptos </w:t>
      </w:r>
      <w:r w:rsidR="00733EBA" w:rsidRPr="00232492">
        <w:rPr>
          <w:sz w:val="20"/>
          <w:szCs w:val="20"/>
        </w:rPr>
        <w:t xml:space="preserve">del Análisis Diferencial, </w:t>
      </w:r>
      <w:r w:rsidR="002B3E13" w:rsidRPr="00232492">
        <w:rPr>
          <w:sz w:val="20"/>
          <w:szCs w:val="20"/>
        </w:rPr>
        <w:t xml:space="preserve">los cuales favorecen </w:t>
      </w:r>
      <w:r w:rsidR="00733EBA" w:rsidRPr="00232492">
        <w:rPr>
          <w:sz w:val="20"/>
          <w:szCs w:val="20"/>
        </w:rPr>
        <w:t xml:space="preserve">la comprensión de las aplicaciones prácticas tanto en el ámbito de la carrera de Medicina como en otras áreas de investigación de las ciencias biomédicas.  </w:t>
      </w:r>
    </w:p>
    <w:p w:rsidR="00F151D7" w:rsidRPr="00232492" w:rsidRDefault="006E45E2" w:rsidP="00232492">
      <w:pPr>
        <w:spacing w:after="240"/>
        <w:jc w:val="both"/>
        <w:rPr>
          <w:sz w:val="20"/>
          <w:szCs w:val="20"/>
        </w:rPr>
      </w:pPr>
      <w:r w:rsidRPr="00232492">
        <w:rPr>
          <w:b/>
          <w:sz w:val="20"/>
          <w:szCs w:val="20"/>
        </w:rPr>
        <w:t>Palabras clave</w:t>
      </w:r>
      <w:r w:rsidR="007C40F4" w:rsidRPr="00232492">
        <w:rPr>
          <w:b/>
          <w:sz w:val="20"/>
          <w:szCs w:val="20"/>
        </w:rPr>
        <w:t>s</w:t>
      </w:r>
      <w:r w:rsidR="004E015C" w:rsidRPr="00232492">
        <w:rPr>
          <w:b/>
          <w:sz w:val="20"/>
          <w:szCs w:val="20"/>
        </w:rPr>
        <w:t xml:space="preserve">: </w:t>
      </w:r>
      <w:r w:rsidR="00733EBA" w:rsidRPr="00232492">
        <w:rPr>
          <w:sz w:val="20"/>
          <w:szCs w:val="20"/>
        </w:rPr>
        <w:t>B</w:t>
      </w:r>
      <w:r w:rsidR="0017484B" w:rsidRPr="00232492">
        <w:rPr>
          <w:sz w:val="20"/>
          <w:szCs w:val="20"/>
        </w:rPr>
        <w:t>ioestadística, d</w:t>
      </w:r>
      <w:r w:rsidR="00D4563F" w:rsidRPr="00232492">
        <w:rPr>
          <w:sz w:val="20"/>
          <w:szCs w:val="20"/>
        </w:rPr>
        <w:t xml:space="preserve">istribución normal, </w:t>
      </w:r>
      <w:r w:rsidR="00071A1C" w:rsidRPr="00232492">
        <w:rPr>
          <w:sz w:val="20"/>
          <w:szCs w:val="20"/>
        </w:rPr>
        <w:t>distribuciones de Pearson</w:t>
      </w:r>
      <w:r w:rsidR="00C4098D" w:rsidRPr="00232492">
        <w:rPr>
          <w:sz w:val="20"/>
          <w:szCs w:val="20"/>
        </w:rPr>
        <w:t>, enseñanza</w:t>
      </w:r>
      <w:r w:rsidR="00733EBA" w:rsidRPr="00232492">
        <w:rPr>
          <w:sz w:val="20"/>
          <w:szCs w:val="20"/>
        </w:rPr>
        <w:t xml:space="preserve"> aprendizaje</w:t>
      </w:r>
      <w:r w:rsidR="00383DB1" w:rsidRPr="00232492">
        <w:rPr>
          <w:sz w:val="20"/>
          <w:szCs w:val="20"/>
        </w:rPr>
        <w:t>.</w:t>
      </w:r>
    </w:p>
    <w:p w:rsidR="006E45E2" w:rsidRPr="00232492" w:rsidRDefault="00614122" w:rsidP="00232492">
      <w:pPr>
        <w:spacing w:after="240"/>
        <w:jc w:val="both"/>
        <w:rPr>
          <w:b/>
          <w:sz w:val="20"/>
          <w:szCs w:val="20"/>
          <w:lang w:val="en-GB"/>
        </w:rPr>
      </w:pPr>
      <w:r w:rsidRPr="00232492">
        <w:rPr>
          <w:b/>
          <w:sz w:val="20"/>
          <w:szCs w:val="20"/>
          <w:lang w:val="en-GB"/>
        </w:rPr>
        <w:t>A</w:t>
      </w:r>
      <w:r w:rsidR="007C40F4" w:rsidRPr="00232492">
        <w:rPr>
          <w:b/>
          <w:sz w:val="20"/>
          <w:szCs w:val="20"/>
          <w:lang w:val="en-GB"/>
        </w:rPr>
        <w:t>bstract</w:t>
      </w:r>
    </w:p>
    <w:p w:rsidR="00383DB1" w:rsidRPr="00232492" w:rsidRDefault="002D3256" w:rsidP="00232492">
      <w:pPr>
        <w:spacing w:after="240"/>
        <w:jc w:val="both"/>
        <w:rPr>
          <w:sz w:val="20"/>
          <w:szCs w:val="20"/>
          <w:lang w:val="en-GB"/>
        </w:rPr>
      </w:pPr>
      <w:r w:rsidRPr="00232492">
        <w:rPr>
          <w:sz w:val="20"/>
          <w:szCs w:val="20"/>
          <w:lang w:val="en-GB"/>
        </w:rPr>
        <w:t xml:space="preserve">The normal distribution is one of the </w:t>
      </w:r>
      <w:r w:rsidR="00941180" w:rsidRPr="00232492">
        <w:rPr>
          <w:sz w:val="20"/>
          <w:szCs w:val="20"/>
          <w:lang w:val="en-GB"/>
        </w:rPr>
        <w:t>most important</w:t>
      </w:r>
      <w:r w:rsidRPr="00232492">
        <w:rPr>
          <w:sz w:val="20"/>
          <w:szCs w:val="20"/>
          <w:lang w:val="en-GB"/>
        </w:rPr>
        <w:t xml:space="preserve"> in </w:t>
      </w:r>
      <w:r w:rsidR="002A69D6" w:rsidRPr="00232492">
        <w:rPr>
          <w:sz w:val="20"/>
          <w:szCs w:val="20"/>
          <w:lang w:val="en-GB"/>
        </w:rPr>
        <w:t xml:space="preserve">the </w:t>
      </w:r>
      <w:r w:rsidR="00383DB1" w:rsidRPr="00232492">
        <w:rPr>
          <w:sz w:val="20"/>
          <w:szCs w:val="20"/>
          <w:lang w:val="en-GB"/>
        </w:rPr>
        <w:t>teaching learning process of Biostatistics for the specialty of Medicine.</w:t>
      </w:r>
      <w:r w:rsidR="009544E3" w:rsidRPr="00232492">
        <w:rPr>
          <w:sz w:val="20"/>
          <w:szCs w:val="20"/>
          <w:lang w:val="en-GB"/>
        </w:rPr>
        <w:t xml:space="preserve"> However, the absence of a deductive approach in the introduction to the topic, makes difficult to understand its origin. From the starting point of the systems of continue distributions of probability, it is proposed an alternative way to introduce such distribution in general and standard form. Some epistemic gaps are identified in the treatment of the them</w:t>
      </w:r>
      <w:r w:rsidR="0082538B" w:rsidRPr="00232492">
        <w:rPr>
          <w:sz w:val="20"/>
          <w:szCs w:val="20"/>
          <w:lang w:val="en-GB"/>
        </w:rPr>
        <w:t>atic, taking into account the analytic synthetic and documentary review methods. The essential objectives consist of the deduction</w:t>
      </w:r>
      <w:r w:rsidR="00383DB1" w:rsidRPr="00232492">
        <w:rPr>
          <w:sz w:val="20"/>
          <w:szCs w:val="20"/>
          <w:lang w:val="en-GB"/>
        </w:rPr>
        <w:t xml:space="preserve"> </w:t>
      </w:r>
      <w:r w:rsidR="0082538B" w:rsidRPr="00232492">
        <w:rPr>
          <w:sz w:val="20"/>
          <w:szCs w:val="20"/>
          <w:lang w:val="en-GB"/>
        </w:rPr>
        <w:t>the mathematical expression of such distribution as well as to value the possibility to introduce the basic elements of the used procedure, in the Program of the Medical Informatics II</w:t>
      </w:r>
      <w:r w:rsidR="002B3E13" w:rsidRPr="00232492">
        <w:rPr>
          <w:sz w:val="20"/>
          <w:szCs w:val="20"/>
          <w:lang w:val="en-GB"/>
        </w:rPr>
        <w:t xml:space="preserve">, emphasizing the notions of Differential Calculus in previous stage to the elements of Integral Calculus. The essential conclusion is associated to the contribution of the suggested approach to the rigor and harmony of mathematical statistic knowledge in the discipline, although some concepts of Differential Analysis are necessary </w:t>
      </w:r>
      <w:r w:rsidR="00AA348D" w:rsidRPr="00232492">
        <w:rPr>
          <w:sz w:val="20"/>
          <w:szCs w:val="20"/>
          <w:lang w:val="en-GB"/>
        </w:rPr>
        <w:t xml:space="preserve">which favour the understanding the practical applications in the career </w:t>
      </w:r>
      <w:proofErr w:type="gramStart"/>
      <w:r w:rsidR="00AA348D" w:rsidRPr="00232492">
        <w:rPr>
          <w:sz w:val="20"/>
          <w:szCs w:val="20"/>
          <w:lang w:val="en-GB"/>
        </w:rPr>
        <w:t>of  Medicine</w:t>
      </w:r>
      <w:proofErr w:type="gramEnd"/>
      <w:r w:rsidR="00AA348D" w:rsidRPr="00232492">
        <w:rPr>
          <w:sz w:val="20"/>
          <w:szCs w:val="20"/>
          <w:lang w:val="en-GB"/>
        </w:rPr>
        <w:t xml:space="preserve"> and in other branches of the research in biomedical sciences. </w:t>
      </w:r>
      <w:r w:rsidR="0082538B" w:rsidRPr="00232492">
        <w:rPr>
          <w:sz w:val="20"/>
          <w:szCs w:val="20"/>
          <w:lang w:val="en-GB"/>
        </w:rPr>
        <w:t xml:space="preserve"> </w:t>
      </w:r>
    </w:p>
    <w:p w:rsidR="00383DB1" w:rsidRPr="00232492" w:rsidRDefault="00AA348D" w:rsidP="00232492">
      <w:pPr>
        <w:spacing w:after="240"/>
        <w:jc w:val="both"/>
        <w:rPr>
          <w:sz w:val="20"/>
          <w:szCs w:val="20"/>
          <w:lang w:val="en-GB"/>
        </w:rPr>
      </w:pPr>
      <w:r w:rsidRPr="00232492">
        <w:rPr>
          <w:b/>
          <w:sz w:val="20"/>
          <w:szCs w:val="20"/>
          <w:lang w:val="en-GB"/>
        </w:rPr>
        <w:t>Keywords</w:t>
      </w:r>
      <w:r w:rsidRPr="00232492">
        <w:rPr>
          <w:sz w:val="20"/>
          <w:szCs w:val="20"/>
          <w:lang w:val="en-GB"/>
        </w:rPr>
        <w:t xml:space="preserve">: Biostatistics, normal distribution, </w:t>
      </w:r>
      <w:r w:rsidR="004A2E17" w:rsidRPr="00232492">
        <w:rPr>
          <w:sz w:val="20"/>
          <w:szCs w:val="20"/>
          <w:lang w:val="en-GB"/>
        </w:rPr>
        <w:t>Pearson’s distributions</w:t>
      </w:r>
      <w:r w:rsidRPr="00232492">
        <w:rPr>
          <w:sz w:val="20"/>
          <w:szCs w:val="20"/>
          <w:lang w:val="en-GB"/>
        </w:rPr>
        <w:t xml:space="preserve">, teaching learning. </w:t>
      </w:r>
    </w:p>
    <w:p w:rsidR="006E45E2" w:rsidRPr="00232492" w:rsidRDefault="00614122" w:rsidP="00232492">
      <w:pPr>
        <w:spacing w:after="240"/>
        <w:jc w:val="both"/>
        <w:rPr>
          <w:b/>
          <w:sz w:val="20"/>
          <w:szCs w:val="20"/>
        </w:rPr>
      </w:pPr>
      <w:r w:rsidRPr="00232492">
        <w:rPr>
          <w:b/>
          <w:sz w:val="20"/>
          <w:szCs w:val="20"/>
        </w:rPr>
        <w:t>I</w:t>
      </w:r>
      <w:r w:rsidR="008D3B19" w:rsidRPr="00232492">
        <w:rPr>
          <w:b/>
          <w:sz w:val="20"/>
          <w:szCs w:val="20"/>
        </w:rPr>
        <w:t>ntroducción</w:t>
      </w:r>
      <w:r w:rsidRPr="00232492">
        <w:rPr>
          <w:b/>
          <w:sz w:val="20"/>
          <w:szCs w:val="20"/>
        </w:rPr>
        <w:t xml:space="preserve"> </w:t>
      </w:r>
    </w:p>
    <w:p w:rsidR="006E45E2" w:rsidRPr="00232492" w:rsidRDefault="006E45E2" w:rsidP="00232492">
      <w:pPr>
        <w:spacing w:after="240"/>
        <w:jc w:val="both"/>
        <w:rPr>
          <w:sz w:val="20"/>
          <w:szCs w:val="20"/>
        </w:rPr>
      </w:pPr>
      <w:r w:rsidRPr="00232492">
        <w:rPr>
          <w:sz w:val="20"/>
          <w:szCs w:val="20"/>
        </w:rPr>
        <w:t xml:space="preserve">La distribución normal </w:t>
      </w:r>
      <w:r w:rsidR="00483643" w:rsidRPr="00232492">
        <w:rPr>
          <w:sz w:val="20"/>
          <w:szCs w:val="20"/>
        </w:rPr>
        <w:t xml:space="preserve">es </w:t>
      </w:r>
      <w:r w:rsidRPr="00232492">
        <w:rPr>
          <w:sz w:val="20"/>
          <w:szCs w:val="20"/>
        </w:rPr>
        <w:t xml:space="preserve">tal vez la más importante en el ámbito de la Estadística clásica. </w:t>
      </w:r>
      <w:r w:rsidR="00384AED" w:rsidRPr="00232492">
        <w:rPr>
          <w:sz w:val="20"/>
          <w:szCs w:val="20"/>
        </w:rPr>
        <w:t xml:space="preserve">Varias </w:t>
      </w:r>
      <w:r w:rsidRPr="00232492">
        <w:rPr>
          <w:sz w:val="20"/>
          <w:szCs w:val="20"/>
        </w:rPr>
        <w:t xml:space="preserve">razones  de este modelo </w:t>
      </w:r>
      <w:r w:rsidR="00F642C1" w:rsidRPr="00232492">
        <w:rPr>
          <w:sz w:val="20"/>
          <w:szCs w:val="20"/>
        </w:rPr>
        <w:t>teórico</w:t>
      </w:r>
      <w:r w:rsidRPr="00232492">
        <w:rPr>
          <w:sz w:val="20"/>
          <w:szCs w:val="20"/>
        </w:rPr>
        <w:t>, denominad</w:t>
      </w:r>
      <w:r w:rsidR="00384AED" w:rsidRPr="00232492">
        <w:rPr>
          <w:sz w:val="20"/>
          <w:szCs w:val="20"/>
        </w:rPr>
        <w:t>o</w:t>
      </w:r>
      <w:r w:rsidRPr="00232492">
        <w:rPr>
          <w:sz w:val="20"/>
          <w:szCs w:val="20"/>
        </w:rPr>
        <w:t xml:space="preserve"> </w:t>
      </w:r>
      <w:r w:rsidR="00F642C1" w:rsidRPr="00232492">
        <w:rPr>
          <w:sz w:val="20"/>
          <w:szCs w:val="20"/>
        </w:rPr>
        <w:t>además segunda L</w:t>
      </w:r>
      <w:r w:rsidRPr="00232492">
        <w:rPr>
          <w:sz w:val="20"/>
          <w:szCs w:val="20"/>
        </w:rPr>
        <w:t xml:space="preserve">ey de </w:t>
      </w:r>
      <w:r w:rsidR="00F642C1" w:rsidRPr="00232492">
        <w:rPr>
          <w:sz w:val="20"/>
          <w:szCs w:val="20"/>
        </w:rPr>
        <w:t>L</w:t>
      </w:r>
      <w:r w:rsidRPr="00232492">
        <w:rPr>
          <w:sz w:val="20"/>
          <w:szCs w:val="20"/>
        </w:rPr>
        <w:t>apl</w:t>
      </w:r>
      <w:r w:rsidR="00F642C1" w:rsidRPr="00232492">
        <w:rPr>
          <w:sz w:val="20"/>
          <w:szCs w:val="20"/>
        </w:rPr>
        <w:t>a</w:t>
      </w:r>
      <w:r w:rsidRPr="00232492">
        <w:rPr>
          <w:sz w:val="20"/>
          <w:szCs w:val="20"/>
        </w:rPr>
        <w:t xml:space="preserve">ce, distribución </w:t>
      </w:r>
      <w:proofErr w:type="spellStart"/>
      <w:r w:rsidRPr="00232492">
        <w:rPr>
          <w:sz w:val="20"/>
          <w:szCs w:val="20"/>
        </w:rPr>
        <w:lastRenderedPageBreak/>
        <w:t>laplaciana</w:t>
      </w:r>
      <w:proofErr w:type="spellEnd"/>
      <w:r w:rsidRPr="00232492">
        <w:rPr>
          <w:sz w:val="20"/>
          <w:szCs w:val="20"/>
        </w:rPr>
        <w:t>, distribución</w:t>
      </w:r>
      <w:r w:rsidR="00F642C1" w:rsidRPr="00232492">
        <w:rPr>
          <w:sz w:val="20"/>
          <w:szCs w:val="20"/>
        </w:rPr>
        <w:t xml:space="preserve"> de G</w:t>
      </w:r>
      <w:r w:rsidRPr="00232492">
        <w:rPr>
          <w:sz w:val="20"/>
          <w:szCs w:val="20"/>
        </w:rPr>
        <w:t>au</w:t>
      </w:r>
      <w:r w:rsidR="00F642C1" w:rsidRPr="00232492">
        <w:rPr>
          <w:sz w:val="20"/>
          <w:szCs w:val="20"/>
        </w:rPr>
        <w:t>ss-L</w:t>
      </w:r>
      <w:r w:rsidRPr="00232492">
        <w:rPr>
          <w:sz w:val="20"/>
          <w:szCs w:val="20"/>
        </w:rPr>
        <w:t>aplace o simplemente distribución</w:t>
      </w:r>
      <w:r w:rsidR="00F642C1" w:rsidRPr="00232492">
        <w:rPr>
          <w:sz w:val="20"/>
          <w:szCs w:val="20"/>
        </w:rPr>
        <w:t xml:space="preserve"> de G</w:t>
      </w:r>
      <w:r w:rsidRPr="00232492">
        <w:rPr>
          <w:sz w:val="20"/>
          <w:szCs w:val="20"/>
        </w:rPr>
        <w:t>aus</w:t>
      </w:r>
      <w:r w:rsidR="00D93B60" w:rsidRPr="00232492">
        <w:rPr>
          <w:sz w:val="20"/>
          <w:szCs w:val="20"/>
        </w:rPr>
        <w:t>s</w:t>
      </w:r>
      <w:r w:rsidR="00F642C1" w:rsidRPr="00232492">
        <w:rPr>
          <w:sz w:val="20"/>
          <w:szCs w:val="20"/>
        </w:rPr>
        <w:t>,</w:t>
      </w:r>
      <w:r w:rsidRPr="00232492">
        <w:rPr>
          <w:sz w:val="20"/>
          <w:szCs w:val="20"/>
        </w:rPr>
        <w:t xml:space="preserve"> amerita</w:t>
      </w:r>
      <w:r w:rsidR="00F642C1" w:rsidRPr="00232492">
        <w:rPr>
          <w:sz w:val="20"/>
          <w:szCs w:val="20"/>
        </w:rPr>
        <w:t>n</w:t>
      </w:r>
      <w:r w:rsidRPr="00232492">
        <w:rPr>
          <w:sz w:val="20"/>
          <w:szCs w:val="20"/>
        </w:rPr>
        <w:t xml:space="preserve"> </w:t>
      </w:r>
      <w:r w:rsidR="00483643" w:rsidRPr="00232492">
        <w:rPr>
          <w:sz w:val="20"/>
          <w:szCs w:val="20"/>
        </w:rPr>
        <w:t xml:space="preserve">su </w:t>
      </w:r>
      <w:r w:rsidRPr="00232492">
        <w:rPr>
          <w:sz w:val="20"/>
          <w:szCs w:val="20"/>
        </w:rPr>
        <w:t>conocimiento detallado</w:t>
      </w:r>
      <w:r w:rsidR="00483643" w:rsidRPr="00232492">
        <w:rPr>
          <w:sz w:val="20"/>
          <w:szCs w:val="20"/>
        </w:rPr>
        <w:t xml:space="preserve">. </w:t>
      </w:r>
      <w:r w:rsidR="00384AED" w:rsidRPr="00232492">
        <w:rPr>
          <w:sz w:val="20"/>
          <w:szCs w:val="20"/>
        </w:rPr>
        <w:t xml:space="preserve">El mismo es esencial no sólo </w:t>
      </w:r>
      <w:r w:rsidRPr="00232492">
        <w:rPr>
          <w:sz w:val="20"/>
          <w:szCs w:val="20"/>
        </w:rPr>
        <w:t xml:space="preserve">en el contexto de la </w:t>
      </w:r>
      <w:r w:rsidR="00F642C1" w:rsidRPr="00232492">
        <w:rPr>
          <w:sz w:val="20"/>
          <w:szCs w:val="20"/>
        </w:rPr>
        <w:t>teoría</w:t>
      </w:r>
      <w:r w:rsidRPr="00232492">
        <w:rPr>
          <w:sz w:val="20"/>
          <w:szCs w:val="20"/>
        </w:rPr>
        <w:t xml:space="preserve"> de los errores de las mediciones</w:t>
      </w:r>
      <w:r w:rsidR="00384AED" w:rsidRPr="00232492">
        <w:rPr>
          <w:sz w:val="20"/>
          <w:szCs w:val="20"/>
        </w:rPr>
        <w:t xml:space="preserve">. En el </w:t>
      </w:r>
      <w:r w:rsidRPr="00232492">
        <w:rPr>
          <w:sz w:val="20"/>
          <w:szCs w:val="20"/>
        </w:rPr>
        <w:t xml:space="preserve">marco de la </w:t>
      </w:r>
      <w:r w:rsidR="00F642C1" w:rsidRPr="00232492">
        <w:rPr>
          <w:sz w:val="20"/>
          <w:szCs w:val="20"/>
        </w:rPr>
        <w:t>estadística inferencial y en el análisis</w:t>
      </w:r>
      <w:r w:rsidRPr="00232492">
        <w:rPr>
          <w:sz w:val="20"/>
          <w:szCs w:val="20"/>
        </w:rPr>
        <w:t xml:space="preserve"> del comportamiento de variabl</w:t>
      </w:r>
      <w:r w:rsidR="00F642C1" w:rsidRPr="00232492">
        <w:rPr>
          <w:sz w:val="20"/>
          <w:szCs w:val="20"/>
        </w:rPr>
        <w:t>es aleatorias en las ciencias mé</w:t>
      </w:r>
      <w:r w:rsidRPr="00232492">
        <w:rPr>
          <w:sz w:val="20"/>
          <w:szCs w:val="20"/>
        </w:rPr>
        <w:t xml:space="preserve">dicas y </w:t>
      </w:r>
      <w:r w:rsidR="00F642C1" w:rsidRPr="00232492">
        <w:rPr>
          <w:sz w:val="20"/>
          <w:szCs w:val="20"/>
        </w:rPr>
        <w:t>biológicas</w:t>
      </w:r>
      <w:r w:rsidR="000E369C" w:rsidRPr="00232492">
        <w:rPr>
          <w:sz w:val="20"/>
          <w:szCs w:val="20"/>
        </w:rPr>
        <w:t>,</w:t>
      </w:r>
      <w:r w:rsidR="007E5169" w:rsidRPr="00232492">
        <w:rPr>
          <w:sz w:val="20"/>
          <w:szCs w:val="20"/>
        </w:rPr>
        <w:t xml:space="preserve"> </w:t>
      </w:r>
      <w:r w:rsidR="00384AED" w:rsidRPr="00232492">
        <w:rPr>
          <w:sz w:val="20"/>
          <w:szCs w:val="20"/>
        </w:rPr>
        <w:t xml:space="preserve">dichas variables en muchos casos se </w:t>
      </w:r>
      <w:r w:rsidRPr="00232492">
        <w:rPr>
          <w:sz w:val="20"/>
          <w:szCs w:val="20"/>
        </w:rPr>
        <w:t>rigen</w:t>
      </w:r>
      <w:r w:rsidR="00384AED" w:rsidRPr="00232492">
        <w:rPr>
          <w:sz w:val="20"/>
          <w:szCs w:val="20"/>
        </w:rPr>
        <w:t xml:space="preserve"> muy bien</w:t>
      </w:r>
      <w:r w:rsidRPr="00232492">
        <w:rPr>
          <w:sz w:val="20"/>
          <w:szCs w:val="20"/>
        </w:rPr>
        <w:t xml:space="preserve"> por tal modelo</w:t>
      </w:r>
      <w:r w:rsidR="003B368E" w:rsidRPr="00232492">
        <w:rPr>
          <w:sz w:val="20"/>
          <w:szCs w:val="20"/>
        </w:rPr>
        <w:t xml:space="preserve"> (Torres at al., 2004)</w:t>
      </w:r>
      <w:r w:rsidRPr="00232492">
        <w:rPr>
          <w:sz w:val="20"/>
          <w:szCs w:val="20"/>
        </w:rPr>
        <w:t>.</w:t>
      </w:r>
      <w:r w:rsidR="00490A3A" w:rsidRPr="00232492">
        <w:rPr>
          <w:sz w:val="20"/>
          <w:szCs w:val="20"/>
        </w:rPr>
        <w:t xml:space="preserve"> </w:t>
      </w:r>
    </w:p>
    <w:p w:rsidR="00F642C1" w:rsidRPr="00232492" w:rsidRDefault="00F642C1" w:rsidP="00232492">
      <w:pPr>
        <w:spacing w:after="240"/>
        <w:jc w:val="both"/>
        <w:rPr>
          <w:sz w:val="20"/>
          <w:szCs w:val="20"/>
        </w:rPr>
      </w:pPr>
      <w:r w:rsidRPr="00232492">
        <w:rPr>
          <w:sz w:val="20"/>
          <w:szCs w:val="20"/>
        </w:rPr>
        <w:t xml:space="preserve">El papel </w:t>
      </w:r>
      <w:r w:rsidR="00384AED" w:rsidRPr="00232492">
        <w:rPr>
          <w:sz w:val="20"/>
          <w:szCs w:val="20"/>
        </w:rPr>
        <w:t xml:space="preserve">fundamental </w:t>
      </w:r>
      <w:r w:rsidRPr="00232492">
        <w:rPr>
          <w:sz w:val="20"/>
          <w:szCs w:val="20"/>
        </w:rPr>
        <w:t>de la distribución gaussiano-</w:t>
      </w:r>
      <w:proofErr w:type="spellStart"/>
      <w:r w:rsidRPr="00232492">
        <w:rPr>
          <w:sz w:val="20"/>
          <w:szCs w:val="20"/>
        </w:rPr>
        <w:t>laplaceana</w:t>
      </w:r>
      <w:proofErr w:type="spellEnd"/>
      <w:r w:rsidRPr="00232492">
        <w:rPr>
          <w:sz w:val="20"/>
          <w:szCs w:val="20"/>
        </w:rPr>
        <w:t xml:space="preserve"> reside en que bajo amplias suposiciones</w:t>
      </w:r>
      <w:r w:rsidR="00217E2B" w:rsidRPr="00232492">
        <w:rPr>
          <w:sz w:val="20"/>
          <w:szCs w:val="20"/>
        </w:rPr>
        <w:t>, al incrementarse el nú</w:t>
      </w:r>
      <w:r w:rsidRPr="00232492">
        <w:rPr>
          <w:sz w:val="20"/>
          <w:szCs w:val="20"/>
        </w:rPr>
        <w:t xml:space="preserve">mero de sumandos, </w:t>
      </w:r>
      <w:r w:rsidR="00217E2B" w:rsidRPr="00232492">
        <w:rPr>
          <w:sz w:val="20"/>
          <w:szCs w:val="20"/>
        </w:rPr>
        <w:t>resulta asintóticamente normal</w:t>
      </w:r>
      <w:r w:rsidR="006F4F7C" w:rsidRPr="00232492">
        <w:rPr>
          <w:sz w:val="20"/>
          <w:szCs w:val="20"/>
        </w:rPr>
        <w:t xml:space="preserve">. Ello </w:t>
      </w:r>
      <w:r w:rsidR="00217E2B" w:rsidRPr="00232492">
        <w:rPr>
          <w:sz w:val="20"/>
          <w:szCs w:val="20"/>
        </w:rPr>
        <w:t>está vinculado a</w:t>
      </w:r>
      <w:r w:rsidR="006F4F7C" w:rsidRPr="00232492">
        <w:rPr>
          <w:sz w:val="20"/>
          <w:szCs w:val="20"/>
        </w:rPr>
        <w:t xml:space="preserve">l </w:t>
      </w:r>
      <w:r w:rsidR="00217E2B" w:rsidRPr="00232492">
        <w:rPr>
          <w:sz w:val="20"/>
          <w:szCs w:val="20"/>
        </w:rPr>
        <w:t xml:space="preserve"> teorema del límite central. La importancia de este </w:t>
      </w:r>
      <w:r w:rsidR="00512A4D" w:rsidRPr="00232492">
        <w:rPr>
          <w:sz w:val="20"/>
          <w:szCs w:val="20"/>
        </w:rPr>
        <w:t xml:space="preserve">radica </w:t>
      </w:r>
      <w:r w:rsidR="00217E2B" w:rsidRPr="00232492">
        <w:rPr>
          <w:sz w:val="20"/>
          <w:szCs w:val="20"/>
        </w:rPr>
        <w:t xml:space="preserve">en </w:t>
      </w:r>
      <w:r w:rsidR="006F4F7C" w:rsidRPr="00232492">
        <w:rPr>
          <w:sz w:val="20"/>
          <w:szCs w:val="20"/>
        </w:rPr>
        <w:t xml:space="preserve">ofrecer </w:t>
      </w:r>
      <w:r w:rsidR="00217E2B" w:rsidRPr="00232492">
        <w:rPr>
          <w:sz w:val="20"/>
          <w:szCs w:val="20"/>
        </w:rPr>
        <w:t xml:space="preserve">una explicación </w:t>
      </w:r>
      <w:r w:rsidR="00490EB5" w:rsidRPr="00232492">
        <w:rPr>
          <w:sz w:val="20"/>
          <w:szCs w:val="20"/>
        </w:rPr>
        <w:t xml:space="preserve">al hecho de que </w:t>
      </w:r>
      <w:r w:rsidR="00CE5F59" w:rsidRPr="00232492">
        <w:rPr>
          <w:sz w:val="20"/>
          <w:szCs w:val="20"/>
        </w:rPr>
        <w:t>“si</w:t>
      </w:r>
      <w:r w:rsidR="00490EB5" w:rsidRPr="00232492">
        <w:rPr>
          <w:sz w:val="20"/>
          <w:szCs w:val="20"/>
        </w:rPr>
        <w:t xml:space="preserve"> el resultado de un experimento aleatorio se determina con un gran número de factores aleatorios y la influencia de cada uno de ellos es tan pequeña que puede despreciarse, entonces tal experimento se aproxima con éxito mediante una distribución normal, siendo de manera adecuada la esperanza matemática y la varianza”</w:t>
      </w:r>
      <w:r w:rsidR="00881967" w:rsidRPr="00232492">
        <w:rPr>
          <w:sz w:val="20"/>
          <w:szCs w:val="20"/>
        </w:rPr>
        <w:t xml:space="preserve"> (</w:t>
      </w:r>
      <w:proofErr w:type="spellStart"/>
      <w:r w:rsidR="00881967" w:rsidRPr="00232492">
        <w:rPr>
          <w:sz w:val="20"/>
          <w:szCs w:val="20"/>
        </w:rPr>
        <w:t>Koroliuk</w:t>
      </w:r>
      <w:proofErr w:type="spellEnd"/>
      <w:r w:rsidR="00881967" w:rsidRPr="00232492">
        <w:rPr>
          <w:sz w:val="20"/>
          <w:szCs w:val="20"/>
        </w:rPr>
        <w:t>, 1986)</w:t>
      </w:r>
      <w:r w:rsidR="003408DE" w:rsidRPr="00232492">
        <w:rPr>
          <w:sz w:val="20"/>
          <w:szCs w:val="20"/>
        </w:rPr>
        <w:t>.</w:t>
      </w:r>
      <w:r w:rsidR="00490EB5" w:rsidRPr="00232492">
        <w:rPr>
          <w:sz w:val="20"/>
          <w:szCs w:val="20"/>
        </w:rPr>
        <w:t xml:space="preserve"> </w:t>
      </w:r>
    </w:p>
    <w:p w:rsidR="00C725FD" w:rsidRPr="00232492" w:rsidRDefault="006F4F7C" w:rsidP="00232492">
      <w:pPr>
        <w:spacing w:after="240"/>
        <w:jc w:val="both"/>
        <w:rPr>
          <w:sz w:val="20"/>
          <w:szCs w:val="20"/>
        </w:rPr>
      </w:pPr>
      <w:r w:rsidRPr="00232492">
        <w:rPr>
          <w:sz w:val="20"/>
          <w:szCs w:val="20"/>
        </w:rPr>
        <w:t xml:space="preserve">Existen </w:t>
      </w:r>
      <w:r w:rsidR="0072068F" w:rsidRPr="00232492">
        <w:rPr>
          <w:sz w:val="20"/>
          <w:szCs w:val="20"/>
        </w:rPr>
        <w:t xml:space="preserve">varias formas de abordar el estudio de </w:t>
      </w:r>
      <w:r w:rsidR="00881967" w:rsidRPr="00232492">
        <w:rPr>
          <w:sz w:val="20"/>
          <w:szCs w:val="20"/>
        </w:rPr>
        <w:t xml:space="preserve">esta </w:t>
      </w:r>
      <w:r w:rsidR="0072068F" w:rsidRPr="00232492">
        <w:rPr>
          <w:sz w:val="20"/>
          <w:szCs w:val="20"/>
        </w:rPr>
        <w:t>distribución</w:t>
      </w:r>
      <w:r w:rsidR="00881967" w:rsidRPr="00232492">
        <w:rPr>
          <w:sz w:val="20"/>
          <w:szCs w:val="20"/>
        </w:rPr>
        <w:t>, cuestión expuesta</w:t>
      </w:r>
      <w:r w:rsidR="00BF5D1E" w:rsidRPr="00232492">
        <w:rPr>
          <w:sz w:val="20"/>
          <w:szCs w:val="20"/>
        </w:rPr>
        <w:t xml:space="preserve"> </w:t>
      </w:r>
      <w:r w:rsidR="00881967" w:rsidRPr="00232492">
        <w:rPr>
          <w:sz w:val="20"/>
          <w:szCs w:val="20"/>
        </w:rPr>
        <w:t xml:space="preserve">detalladamente en algunos </w:t>
      </w:r>
      <w:r w:rsidR="00BF5D1E" w:rsidRPr="00232492">
        <w:rPr>
          <w:sz w:val="20"/>
          <w:szCs w:val="20"/>
        </w:rPr>
        <w:t>libros clásicos acerca de la teoría de las probabilidades</w:t>
      </w:r>
      <w:r w:rsidR="00F63A93" w:rsidRPr="00232492">
        <w:rPr>
          <w:sz w:val="20"/>
          <w:szCs w:val="20"/>
        </w:rPr>
        <w:t xml:space="preserve"> (</w:t>
      </w:r>
      <w:proofErr w:type="spellStart"/>
      <w:r w:rsidR="00EC51C6" w:rsidRPr="00232492">
        <w:rPr>
          <w:sz w:val="20"/>
          <w:szCs w:val="20"/>
          <w:lang w:val="es-MX"/>
        </w:rPr>
        <w:t>Gnedenko</w:t>
      </w:r>
      <w:proofErr w:type="spellEnd"/>
      <w:r w:rsidR="00F63A93" w:rsidRPr="00232492">
        <w:rPr>
          <w:sz w:val="20"/>
          <w:szCs w:val="20"/>
          <w:lang w:val="es-MX"/>
        </w:rPr>
        <w:t xml:space="preserve">, 1997; </w:t>
      </w:r>
      <w:proofErr w:type="spellStart"/>
      <w:r w:rsidR="00F63A93" w:rsidRPr="00232492">
        <w:rPr>
          <w:sz w:val="20"/>
          <w:szCs w:val="20"/>
          <w:lang w:val="es-MX"/>
        </w:rPr>
        <w:t>Whittle</w:t>
      </w:r>
      <w:proofErr w:type="spellEnd"/>
      <w:r w:rsidR="00F63A93" w:rsidRPr="00232492">
        <w:rPr>
          <w:sz w:val="20"/>
          <w:szCs w:val="20"/>
          <w:lang w:val="es-MX"/>
        </w:rPr>
        <w:t xml:space="preserve"> 1982)</w:t>
      </w:r>
      <w:r w:rsidRPr="00232492">
        <w:rPr>
          <w:sz w:val="20"/>
          <w:szCs w:val="20"/>
        </w:rPr>
        <w:t xml:space="preserve">. No obstante, </w:t>
      </w:r>
      <w:r w:rsidR="00A7566C" w:rsidRPr="00232492">
        <w:rPr>
          <w:sz w:val="20"/>
          <w:szCs w:val="20"/>
        </w:rPr>
        <w:t>desde una perspectiva histórica</w:t>
      </w:r>
      <w:r w:rsidR="00F63A93" w:rsidRPr="00232492">
        <w:rPr>
          <w:sz w:val="20"/>
          <w:szCs w:val="20"/>
        </w:rPr>
        <w:t>,</w:t>
      </w:r>
      <w:r w:rsidR="00A7566C" w:rsidRPr="00232492">
        <w:rPr>
          <w:sz w:val="20"/>
          <w:szCs w:val="20"/>
        </w:rPr>
        <w:t xml:space="preserve"> fue introducida y usada sistemáticamente por Carl Friedrich Gauss</w:t>
      </w:r>
      <w:r w:rsidR="00DA02F4" w:rsidRPr="00232492">
        <w:rPr>
          <w:sz w:val="20"/>
          <w:szCs w:val="20"/>
        </w:rPr>
        <w:t xml:space="preserve"> (1777-1855)</w:t>
      </w:r>
      <w:r w:rsidR="00A7566C" w:rsidRPr="00232492">
        <w:rPr>
          <w:sz w:val="20"/>
          <w:szCs w:val="20"/>
        </w:rPr>
        <w:t xml:space="preserve"> </w:t>
      </w:r>
      <w:r w:rsidR="00BF5D1E" w:rsidRPr="00232492">
        <w:rPr>
          <w:sz w:val="20"/>
          <w:szCs w:val="20"/>
        </w:rPr>
        <w:t xml:space="preserve">en relación con </w:t>
      </w:r>
      <w:r w:rsidR="00DA02F4" w:rsidRPr="00232492">
        <w:rPr>
          <w:sz w:val="20"/>
          <w:szCs w:val="20"/>
        </w:rPr>
        <w:t xml:space="preserve">los </w:t>
      </w:r>
      <w:r w:rsidR="00A7566C" w:rsidRPr="00232492">
        <w:rPr>
          <w:sz w:val="20"/>
          <w:szCs w:val="20"/>
        </w:rPr>
        <w:t xml:space="preserve">fundamentos teóricos para el análisis de los errores de las mediciones físicas. </w:t>
      </w:r>
      <w:r w:rsidR="00427121" w:rsidRPr="00232492">
        <w:rPr>
          <w:sz w:val="20"/>
          <w:szCs w:val="20"/>
        </w:rPr>
        <w:t xml:space="preserve">Otros </w:t>
      </w:r>
      <w:r w:rsidR="00BF5D1E" w:rsidRPr="00232492">
        <w:rPr>
          <w:sz w:val="20"/>
          <w:szCs w:val="20"/>
        </w:rPr>
        <w:t xml:space="preserve">autores </w:t>
      </w:r>
      <w:r w:rsidR="00427121" w:rsidRPr="00232492">
        <w:rPr>
          <w:sz w:val="20"/>
          <w:szCs w:val="20"/>
        </w:rPr>
        <w:t xml:space="preserve">la definen </w:t>
      </w:r>
      <w:r w:rsidR="00BF5D1E" w:rsidRPr="00232492">
        <w:rPr>
          <w:sz w:val="20"/>
          <w:szCs w:val="20"/>
        </w:rPr>
        <w:t>simplemente</w:t>
      </w:r>
      <w:r w:rsidR="003408DE" w:rsidRPr="00232492">
        <w:rPr>
          <w:sz w:val="20"/>
          <w:szCs w:val="20"/>
        </w:rPr>
        <w:t xml:space="preserve"> sin que medie discusión sobre su </w:t>
      </w:r>
      <w:r w:rsidR="00F63A93" w:rsidRPr="00232492">
        <w:rPr>
          <w:sz w:val="20"/>
          <w:szCs w:val="20"/>
        </w:rPr>
        <w:t xml:space="preserve">origen (Guerra, Menéndez, Barrera, </w:t>
      </w:r>
      <w:proofErr w:type="spellStart"/>
      <w:r w:rsidR="00F63A93" w:rsidRPr="00232492">
        <w:rPr>
          <w:sz w:val="20"/>
          <w:szCs w:val="20"/>
        </w:rPr>
        <w:t>Egaña</w:t>
      </w:r>
      <w:proofErr w:type="spellEnd"/>
      <w:r w:rsidR="006729CA" w:rsidRPr="00232492">
        <w:rPr>
          <w:sz w:val="20"/>
          <w:szCs w:val="20"/>
        </w:rPr>
        <w:t>, 1991)</w:t>
      </w:r>
      <w:r w:rsidR="003408DE" w:rsidRPr="00232492">
        <w:rPr>
          <w:sz w:val="20"/>
          <w:szCs w:val="20"/>
        </w:rPr>
        <w:t xml:space="preserve">. </w:t>
      </w:r>
      <w:r w:rsidR="00E80242" w:rsidRPr="00232492">
        <w:rPr>
          <w:sz w:val="20"/>
          <w:szCs w:val="20"/>
        </w:rPr>
        <w:t xml:space="preserve"> </w:t>
      </w:r>
    </w:p>
    <w:p w:rsidR="00D74490" w:rsidRPr="00232492" w:rsidRDefault="00C725FD" w:rsidP="00232492">
      <w:pPr>
        <w:spacing w:after="240"/>
        <w:jc w:val="both"/>
        <w:rPr>
          <w:sz w:val="20"/>
          <w:szCs w:val="20"/>
        </w:rPr>
      </w:pPr>
      <w:r w:rsidRPr="00232492">
        <w:rPr>
          <w:sz w:val="20"/>
          <w:szCs w:val="20"/>
        </w:rPr>
        <w:t>En otros textos</w:t>
      </w:r>
      <w:r w:rsidR="00B93824" w:rsidRPr="00232492">
        <w:rPr>
          <w:sz w:val="20"/>
          <w:szCs w:val="20"/>
        </w:rPr>
        <w:t xml:space="preserve"> (</w:t>
      </w:r>
      <w:proofErr w:type="spellStart"/>
      <w:r w:rsidR="00B93824" w:rsidRPr="00232492">
        <w:rPr>
          <w:sz w:val="20"/>
          <w:szCs w:val="20"/>
        </w:rPr>
        <w:t>Freund</w:t>
      </w:r>
      <w:proofErr w:type="spellEnd"/>
      <w:r w:rsidR="00B93824" w:rsidRPr="00232492">
        <w:rPr>
          <w:sz w:val="20"/>
          <w:szCs w:val="20"/>
        </w:rPr>
        <w:t>, 2007)</w:t>
      </w:r>
      <w:r w:rsidR="00122458" w:rsidRPr="00232492">
        <w:rPr>
          <w:sz w:val="20"/>
          <w:szCs w:val="20"/>
        </w:rPr>
        <w:t xml:space="preserve"> se presenta como curva de distribución continua que da una aproximación a la distribución binomial en el caso </w:t>
      </w:r>
      <w:r w:rsidR="00DA02F4" w:rsidRPr="00232492">
        <w:rPr>
          <w:sz w:val="20"/>
          <w:szCs w:val="20"/>
        </w:rPr>
        <w:t>en que el número de ensayos n sea</w:t>
      </w:r>
      <w:r w:rsidR="00122458" w:rsidRPr="00232492">
        <w:rPr>
          <w:sz w:val="20"/>
          <w:szCs w:val="20"/>
        </w:rPr>
        <w:t xml:space="preserve"> grande y la probabilidad de éxito sea cercana a un medio (1/2)</w:t>
      </w:r>
      <w:r w:rsidR="00427121" w:rsidRPr="00232492">
        <w:rPr>
          <w:sz w:val="20"/>
          <w:szCs w:val="20"/>
        </w:rPr>
        <w:t xml:space="preserve">. También </w:t>
      </w:r>
      <w:r w:rsidRPr="00232492">
        <w:rPr>
          <w:sz w:val="20"/>
          <w:szCs w:val="20"/>
        </w:rPr>
        <w:t>se introduce a partir de la definición de espacio probabilístico absolutamente continuo de modo que cualquier función no negativa, cuya integral por todo el eje real, o sea, desde menos infinito (-</w:t>
      </w:r>
      <w:r w:rsidRPr="00232492">
        <w:rPr>
          <w:sz w:val="20"/>
          <w:szCs w:val="20"/>
        </w:rPr>
        <w:sym w:font="Symbol" w:char="F0A5"/>
      </w:r>
      <w:r w:rsidRPr="00232492">
        <w:rPr>
          <w:sz w:val="20"/>
          <w:szCs w:val="20"/>
        </w:rPr>
        <w:t>) hasta más infinito (-</w:t>
      </w:r>
      <w:r w:rsidRPr="00232492">
        <w:rPr>
          <w:sz w:val="20"/>
          <w:szCs w:val="20"/>
        </w:rPr>
        <w:sym w:font="Symbol" w:char="F0A5"/>
      </w:r>
      <w:r w:rsidRPr="00232492">
        <w:rPr>
          <w:sz w:val="20"/>
          <w:szCs w:val="20"/>
        </w:rPr>
        <w:t>), sea igual 1</w:t>
      </w:r>
      <w:r w:rsidR="00B93824" w:rsidRPr="00232492">
        <w:rPr>
          <w:sz w:val="20"/>
          <w:szCs w:val="20"/>
        </w:rPr>
        <w:t>,</w:t>
      </w:r>
      <w:r w:rsidRPr="00232492">
        <w:rPr>
          <w:sz w:val="20"/>
          <w:szCs w:val="20"/>
        </w:rPr>
        <w:t xml:space="preserve"> constituye la densidad de distribución de cierta variable aleatoria</w:t>
      </w:r>
      <w:r w:rsidR="00B93824" w:rsidRPr="00232492">
        <w:rPr>
          <w:sz w:val="20"/>
          <w:szCs w:val="20"/>
        </w:rPr>
        <w:t xml:space="preserve"> (</w:t>
      </w:r>
      <w:proofErr w:type="spellStart"/>
      <w:r w:rsidR="00B93824" w:rsidRPr="00232492">
        <w:rPr>
          <w:sz w:val="20"/>
          <w:szCs w:val="20"/>
        </w:rPr>
        <w:t>Chistiakov</w:t>
      </w:r>
      <w:proofErr w:type="spellEnd"/>
      <w:r w:rsidR="00B93824" w:rsidRPr="00232492">
        <w:rPr>
          <w:sz w:val="20"/>
          <w:szCs w:val="20"/>
        </w:rPr>
        <w:t>, 1982)</w:t>
      </w:r>
      <w:r w:rsidRPr="00232492">
        <w:rPr>
          <w:sz w:val="20"/>
          <w:szCs w:val="20"/>
        </w:rPr>
        <w:t>.</w:t>
      </w:r>
    </w:p>
    <w:p w:rsidR="00427121" w:rsidRPr="00232492" w:rsidRDefault="00D73B6E" w:rsidP="00232492">
      <w:pPr>
        <w:spacing w:after="240"/>
        <w:jc w:val="both"/>
        <w:rPr>
          <w:sz w:val="20"/>
          <w:szCs w:val="20"/>
        </w:rPr>
      </w:pPr>
      <w:r w:rsidRPr="00232492">
        <w:rPr>
          <w:sz w:val="20"/>
          <w:szCs w:val="20"/>
        </w:rPr>
        <w:t>U</w:t>
      </w:r>
      <w:r w:rsidR="007B2C1D" w:rsidRPr="00232492">
        <w:rPr>
          <w:sz w:val="20"/>
          <w:szCs w:val="20"/>
        </w:rPr>
        <w:t xml:space="preserve">na interesante familiarización </w:t>
      </w:r>
      <w:r w:rsidR="00C8343E" w:rsidRPr="00232492">
        <w:rPr>
          <w:sz w:val="20"/>
          <w:szCs w:val="20"/>
        </w:rPr>
        <w:t xml:space="preserve">sobre su empleo </w:t>
      </w:r>
      <w:r w:rsidRPr="00232492">
        <w:rPr>
          <w:sz w:val="20"/>
          <w:szCs w:val="20"/>
        </w:rPr>
        <w:t xml:space="preserve">en Bioestadística y Medicina </w:t>
      </w:r>
      <w:r w:rsidR="0072068F" w:rsidRPr="00232492">
        <w:rPr>
          <w:sz w:val="20"/>
          <w:szCs w:val="20"/>
        </w:rPr>
        <w:t>se logra a partir de las nociones de Cálculo Integral y razonamientos geométricos</w:t>
      </w:r>
      <w:r w:rsidR="00427121" w:rsidRPr="00232492">
        <w:rPr>
          <w:sz w:val="20"/>
          <w:szCs w:val="20"/>
        </w:rPr>
        <w:t xml:space="preserve">. En tal caso, </w:t>
      </w:r>
      <w:r w:rsidR="00C8343E" w:rsidRPr="00232492">
        <w:rPr>
          <w:sz w:val="20"/>
          <w:szCs w:val="20"/>
        </w:rPr>
        <w:t xml:space="preserve">la función de densidad </w:t>
      </w:r>
      <w:r w:rsidR="00811875" w:rsidRPr="00232492">
        <w:rPr>
          <w:sz w:val="20"/>
          <w:szCs w:val="20"/>
        </w:rPr>
        <w:t xml:space="preserve">aparece </w:t>
      </w:r>
      <w:r w:rsidR="00F931E3" w:rsidRPr="00232492">
        <w:rPr>
          <w:sz w:val="20"/>
          <w:szCs w:val="20"/>
        </w:rPr>
        <w:t>como forma de expresión de las distribuciones de frecuencias teóricas</w:t>
      </w:r>
      <w:r w:rsidR="00F73717" w:rsidRPr="00232492">
        <w:rPr>
          <w:sz w:val="20"/>
          <w:szCs w:val="20"/>
        </w:rPr>
        <w:t xml:space="preserve"> apelando a la idea de </w:t>
      </w:r>
      <w:r w:rsidR="00DA02F4" w:rsidRPr="00232492">
        <w:rPr>
          <w:sz w:val="20"/>
          <w:szCs w:val="20"/>
        </w:rPr>
        <w:t xml:space="preserve">dependencia funcional con respecto a </w:t>
      </w:r>
      <w:r w:rsidR="001B66DC" w:rsidRPr="00232492">
        <w:rPr>
          <w:sz w:val="20"/>
          <w:szCs w:val="20"/>
        </w:rPr>
        <w:t xml:space="preserve">cierta </w:t>
      </w:r>
      <w:r w:rsidR="00DA02F4" w:rsidRPr="00232492">
        <w:rPr>
          <w:sz w:val="20"/>
          <w:szCs w:val="20"/>
        </w:rPr>
        <w:t>variable aleatoria x</w:t>
      </w:r>
      <w:r w:rsidR="007B2C1D" w:rsidRPr="00232492">
        <w:rPr>
          <w:sz w:val="20"/>
          <w:szCs w:val="20"/>
        </w:rPr>
        <w:t xml:space="preserve"> (Torres at al., 2004)</w:t>
      </w:r>
      <w:r w:rsidR="001B66DC" w:rsidRPr="00232492">
        <w:rPr>
          <w:sz w:val="20"/>
          <w:szCs w:val="20"/>
        </w:rPr>
        <w:t>.</w:t>
      </w:r>
      <w:r w:rsidR="00DA02F4" w:rsidRPr="00232492">
        <w:rPr>
          <w:sz w:val="20"/>
          <w:szCs w:val="20"/>
        </w:rPr>
        <w:t xml:space="preserve"> </w:t>
      </w:r>
      <w:r w:rsidR="00427121" w:rsidRPr="00232492">
        <w:rPr>
          <w:sz w:val="20"/>
          <w:szCs w:val="20"/>
        </w:rPr>
        <w:t xml:space="preserve">Luego </w:t>
      </w:r>
      <w:r w:rsidR="00760076" w:rsidRPr="00232492">
        <w:rPr>
          <w:sz w:val="20"/>
          <w:szCs w:val="20"/>
        </w:rPr>
        <w:t xml:space="preserve">la </w:t>
      </w:r>
      <w:r w:rsidR="00427121" w:rsidRPr="00232492">
        <w:rPr>
          <w:sz w:val="20"/>
          <w:szCs w:val="20"/>
        </w:rPr>
        <w:t>presenta</w:t>
      </w:r>
      <w:r w:rsidR="00760076" w:rsidRPr="00232492">
        <w:rPr>
          <w:sz w:val="20"/>
          <w:szCs w:val="20"/>
        </w:rPr>
        <w:t>ción de</w:t>
      </w:r>
      <w:r w:rsidR="00427121" w:rsidRPr="00232492">
        <w:rPr>
          <w:sz w:val="20"/>
          <w:szCs w:val="20"/>
        </w:rPr>
        <w:t xml:space="preserve"> </w:t>
      </w:r>
      <w:r w:rsidR="001B66DC" w:rsidRPr="00232492">
        <w:rPr>
          <w:sz w:val="20"/>
          <w:szCs w:val="20"/>
        </w:rPr>
        <w:t>la expresión</w:t>
      </w:r>
      <w:r w:rsidR="00C725FD" w:rsidRPr="00232492">
        <w:rPr>
          <w:sz w:val="20"/>
          <w:szCs w:val="20"/>
        </w:rPr>
        <w:t xml:space="preserve"> matemática</w:t>
      </w:r>
      <w:r w:rsidR="001B66DC" w:rsidRPr="00232492">
        <w:rPr>
          <w:sz w:val="20"/>
          <w:szCs w:val="20"/>
        </w:rPr>
        <w:t xml:space="preserve"> </w:t>
      </w:r>
      <w:r w:rsidR="00427121" w:rsidRPr="00232492">
        <w:rPr>
          <w:sz w:val="20"/>
          <w:szCs w:val="20"/>
        </w:rPr>
        <w:t xml:space="preserve">en función tanto de </w:t>
      </w:r>
      <w:r w:rsidR="00C725FD" w:rsidRPr="00232492">
        <w:rPr>
          <w:sz w:val="20"/>
          <w:szCs w:val="20"/>
        </w:rPr>
        <w:t xml:space="preserve">x, </w:t>
      </w:r>
      <w:r w:rsidR="00427121" w:rsidRPr="00232492">
        <w:rPr>
          <w:sz w:val="20"/>
          <w:szCs w:val="20"/>
        </w:rPr>
        <w:t xml:space="preserve">como de </w:t>
      </w:r>
      <w:r w:rsidR="00C725FD" w:rsidRPr="00232492">
        <w:rPr>
          <w:sz w:val="20"/>
          <w:szCs w:val="20"/>
        </w:rPr>
        <w:t xml:space="preserve">los parámetros </w:t>
      </w:r>
      <w:r w:rsidR="00C725FD" w:rsidRPr="00232492">
        <w:rPr>
          <w:sz w:val="20"/>
          <w:szCs w:val="20"/>
        </w:rPr>
        <w:t xml:space="preserve">poblacionales </w:t>
      </w:r>
      <w:r w:rsidR="001B66DC" w:rsidRPr="00232492">
        <w:rPr>
          <w:sz w:val="20"/>
          <w:szCs w:val="20"/>
        </w:rPr>
        <w:t>media (</w:t>
      </w:r>
      <w:r w:rsidR="001B66DC" w:rsidRPr="00232492">
        <w:rPr>
          <w:sz w:val="20"/>
          <w:szCs w:val="20"/>
        </w:rPr>
        <w:sym w:font="Symbol" w:char="F06D"/>
      </w:r>
      <w:r w:rsidR="001B66DC" w:rsidRPr="00232492">
        <w:rPr>
          <w:sz w:val="20"/>
          <w:szCs w:val="20"/>
        </w:rPr>
        <w:t xml:space="preserve">) y </w:t>
      </w:r>
      <w:r w:rsidR="00C725FD" w:rsidRPr="00232492">
        <w:rPr>
          <w:sz w:val="20"/>
          <w:szCs w:val="20"/>
        </w:rPr>
        <w:t xml:space="preserve">desviación estándar </w:t>
      </w:r>
      <w:r w:rsidR="001B66DC" w:rsidRPr="00232492">
        <w:rPr>
          <w:sz w:val="20"/>
          <w:szCs w:val="20"/>
        </w:rPr>
        <w:t>(</w:t>
      </w:r>
      <w:r w:rsidR="001B66DC" w:rsidRPr="00232492">
        <w:rPr>
          <w:sz w:val="20"/>
          <w:szCs w:val="20"/>
        </w:rPr>
        <w:sym w:font="Symbol" w:char="F073"/>
      </w:r>
      <w:r w:rsidR="001B66DC" w:rsidRPr="00232492">
        <w:rPr>
          <w:sz w:val="20"/>
          <w:szCs w:val="20"/>
        </w:rPr>
        <w:t>)</w:t>
      </w:r>
      <w:r w:rsidR="00760076" w:rsidRPr="00232492">
        <w:rPr>
          <w:sz w:val="20"/>
          <w:szCs w:val="20"/>
        </w:rPr>
        <w:t>, se introduce como la síntesis del conocimiento imprescindible</w:t>
      </w:r>
      <w:r w:rsidR="00C725FD" w:rsidRPr="00232492">
        <w:rPr>
          <w:sz w:val="20"/>
          <w:szCs w:val="20"/>
        </w:rPr>
        <w:t xml:space="preserve"> </w:t>
      </w:r>
      <w:r w:rsidR="00760076" w:rsidRPr="00232492">
        <w:rPr>
          <w:sz w:val="20"/>
          <w:szCs w:val="20"/>
        </w:rPr>
        <w:t>para la comprensión ulterior de los tópicos estadísticos</w:t>
      </w:r>
      <w:r w:rsidR="00D37E51" w:rsidRPr="00232492">
        <w:rPr>
          <w:sz w:val="20"/>
          <w:szCs w:val="20"/>
        </w:rPr>
        <w:t xml:space="preserve">, </w:t>
      </w:r>
      <w:r w:rsidR="000558E5" w:rsidRPr="00232492">
        <w:rPr>
          <w:sz w:val="20"/>
          <w:szCs w:val="20"/>
        </w:rPr>
        <w:t xml:space="preserve">si bien se detectan </w:t>
      </w:r>
      <w:r w:rsidR="00760076" w:rsidRPr="00232492">
        <w:rPr>
          <w:sz w:val="20"/>
          <w:szCs w:val="20"/>
        </w:rPr>
        <w:t>vacíos epistémicos.</w:t>
      </w:r>
    </w:p>
    <w:p w:rsidR="007B48D7" w:rsidRPr="00232492" w:rsidRDefault="007B48D7" w:rsidP="00232492">
      <w:pPr>
        <w:spacing w:after="240"/>
        <w:jc w:val="both"/>
        <w:rPr>
          <w:b/>
          <w:sz w:val="20"/>
          <w:szCs w:val="20"/>
        </w:rPr>
      </w:pPr>
      <w:r w:rsidRPr="00232492">
        <w:rPr>
          <w:b/>
          <w:sz w:val="20"/>
          <w:szCs w:val="20"/>
        </w:rPr>
        <w:t>Distribución normal y noción de integración</w:t>
      </w:r>
      <w:r w:rsidR="00760076" w:rsidRPr="00232492">
        <w:rPr>
          <w:b/>
          <w:sz w:val="20"/>
          <w:szCs w:val="20"/>
        </w:rPr>
        <w:t>: algunas dificultades para su comprensión</w:t>
      </w:r>
    </w:p>
    <w:p w:rsidR="007B48D7" w:rsidRPr="00232492" w:rsidRDefault="007B48D7" w:rsidP="00232492">
      <w:pPr>
        <w:spacing w:after="240"/>
        <w:jc w:val="both"/>
        <w:rPr>
          <w:sz w:val="20"/>
          <w:szCs w:val="20"/>
        </w:rPr>
      </w:pPr>
      <w:r w:rsidRPr="00232492">
        <w:rPr>
          <w:sz w:val="20"/>
          <w:szCs w:val="20"/>
        </w:rPr>
        <w:t>El concepto de integral</w:t>
      </w:r>
      <w:r w:rsidR="00760076" w:rsidRPr="00232492">
        <w:rPr>
          <w:sz w:val="20"/>
          <w:szCs w:val="20"/>
        </w:rPr>
        <w:t>, u</w:t>
      </w:r>
      <w:r w:rsidRPr="00232492">
        <w:rPr>
          <w:sz w:val="20"/>
          <w:szCs w:val="20"/>
        </w:rPr>
        <w:t>no de los más importantes en el Análisis Matemático</w:t>
      </w:r>
      <w:r w:rsidR="004112B3" w:rsidRPr="00232492">
        <w:rPr>
          <w:sz w:val="20"/>
          <w:szCs w:val="20"/>
        </w:rPr>
        <w:t xml:space="preserve">. </w:t>
      </w:r>
      <w:r w:rsidR="00EB6224" w:rsidRPr="00232492">
        <w:rPr>
          <w:sz w:val="20"/>
          <w:szCs w:val="20"/>
        </w:rPr>
        <w:t xml:space="preserve">En </w:t>
      </w:r>
      <w:r w:rsidRPr="00232492">
        <w:rPr>
          <w:sz w:val="20"/>
          <w:szCs w:val="20"/>
        </w:rPr>
        <w:t>particular</w:t>
      </w:r>
      <w:r w:rsidR="00EB6224" w:rsidRPr="00232492">
        <w:rPr>
          <w:sz w:val="20"/>
          <w:szCs w:val="20"/>
        </w:rPr>
        <w:t>,</w:t>
      </w:r>
      <w:r w:rsidRPr="00232492">
        <w:rPr>
          <w:sz w:val="20"/>
          <w:szCs w:val="20"/>
        </w:rPr>
        <w:t xml:space="preserve"> </w:t>
      </w:r>
      <w:r w:rsidR="00760076" w:rsidRPr="00232492">
        <w:rPr>
          <w:sz w:val="20"/>
          <w:szCs w:val="20"/>
        </w:rPr>
        <w:t xml:space="preserve">el de </w:t>
      </w:r>
      <w:r w:rsidRPr="00232492">
        <w:rPr>
          <w:sz w:val="20"/>
          <w:szCs w:val="20"/>
        </w:rPr>
        <w:t>integral definida</w:t>
      </w:r>
      <w:r w:rsidR="00760076" w:rsidRPr="00232492">
        <w:rPr>
          <w:sz w:val="20"/>
          <w:szCs w:val="20"/>
        </w:rPr>
        <w:t xml:space="preserve"> así como su interpretación, </w:t>
      </w:r>
      <w:r w:rsidR="00EB6224" w:rsidRPr="00232492">
        <w:rPr>
          <w:sz w:val="20"/>
          <w:szCs w:val="20"/>
        </w:rPr>
        <w:t xml:space="preserve">favorecen </w:t>
      </w:r>
      <w:r w:rsidRPr="00232492">
        <w:rPr>
          <w:sz w:val="20"/>
          <w:szCs w:val="20"/>
        </w:rPr>
        <w:t>la comprensión de ideas asociadas al empleo de la Estadística en las ciencias biomédicas. Sin embargo, los estudiantes de Medicina en el nivel de pregrado, exhiben un pobre dominio sobre dicho concepto</w:t>
      </w:r>
      <w:r w:rsidR="00760076" w:rsidRPr="00232492">
        <w:rPr>
          <w:sz w:val="20"/>
          <w:szCs w:val="20"/>
        </w:rPr>
        <w:t xml:space="preserve">. Por otra parte, </w:t>
      </w:r>
      <w:r w:rsidR="000F0939" w:rsidRPr="00232492">
        <w:rPr>
          <w:sz w:val="20"/>
          <w:szCs w:val="20"/>
        </w:rPr>
        <w:t xml:space="preserve">tienen una </w:t>
      </w:r>
      <w:r w:rsidRPr="00232492">
        <w:rPr>
          <w:sz w:val="20"/>
          <w:szCs w:val="20"/>
        </w:rPr>
        <w:t xml:space="preserve">incipiente formación </w:t>
      </w:r>
      <w:r w:rsidR="000F0939" w:rsidRPr="00232492">
        <w:rPr>
          <w:sz w:val="20"/>
          <w:szCs w:val="20"/>
        </w:rPr>
        <w:t xml:space="preserve">con respecto a las </w:t>
      </w:r>
      <w:r w:rsidRPr="00232492">
        <w:rPr>
          <w:sz w:val="20"/>
          <w:szCs w:val="20"/>
        </w:rPr>
        <w:t xml:space="preserve">nociones </w:t>
      </w:r>
      <w:r w:rsidR="000F0939" w:rsidRPr="00232492">
        <w:rPr>
          <w:sz w:val="20"/>
          <w:szCs w:val="20"/>
        </w:rPr>
        <w:t xml:space="preserve">de </w:t>
      </w:r>
      <w:r w:rsidR="00C70F12" w:rsidRPr="00232492">
        <w:rPr>
          <w:sz w:val="20"/>
          <w:szCs w:val="20"/>
        </w:rPr>
        <w:t xml:space="preserve">función, </w:t>
      </w:r>
      <w:r w:rsidRPr="00232492">
        <w:rPr>
          <w:sz w:val="20"/>
          <w:szCs w:val="20"/>
        </w:rPr>
        <w:t xml:space="preserve">límite, </w:t>
      </w:r>
      <w:r w:rsidR="000F0939" w:rsidRPr="00232492">
        <w:rPr>
          <w:sz w:val="20"/>
          <w:szCs w:val="20"/>
        </w:rPr>
        <w:t xml:space="preserve">continuidad, </w:t>
      </w:r>
      <w:r w:rsidRPr="00232492">
        <w:rPr>
          <w:sz w:val="20"/>
          <w:szCs w:val="20"/>
        </w:rPr>
        <w:t>cálculo diferencial, cálculo integral</w:t>
      </w:r>
      <w:r w:rsidR="000F0939" w:rsidRPr="00232492">
        <w:rPr>
          <w:sz w:val="20"/>
          <w:szCs w:val="20"/>
        </w:rPr>
        <w:t xml:space="preserve"> en general</w:t>
      </w:r>
      <w:r w:rsidR="0082789F" w:rsidRPr="00232492">
        <w:rPr>
          <w:sz w:val="20"/>
          <w:szCs w:val="20"/>
        </w:rPr>
        <w:t xml:space="preserve"> así como de </w:t>
      </w:r>
      <w:r w:rsidR="00C63526" w:rsidRPr="00232492">
        <w:rPr>
          <w:sz w:val="20"/>
          <w:szCs w:val="20"/>
        </w:rPr>
        <w:t xml:space="preserve">la </w:t>
      </w:r>
      <w:r w:rsidR="00760076" w:rsidRPr="00232492">
        <w:rPr>
          <w:sz w:val="20"/>
          <w:szCs w:val="20"/>
        </w:rPr>
        <w:t>relación entre las operaciones de derivación e integración de funciones.</w:t>
      </w:r>
      <w:r w:rsidRPr="00232492">
        <w:rPr>
          <w:sz w:val="20"/>
          <w:szCs w:val="20"/>
        </w:rPr>
        <w:t xml:space="preserve"> </w:t>
      </w:r>
    </w:p>
    <w:p w:rsidR="00446416" w:rsidRPr="00232492" w:rsidRDefault="007B48D7" w:rsidP="00232492">
      <w:pPr>
        <w:spacing w:after="240"/>
        <w:jc w:val="both"/>
        <w:rPr>
          <w:sz w:val="20"/>
          <w:szCs w:val="20"/>
        </w:rPr>
      </w:pPr>
      <w:r w:rsidRPr="00232492">
        <w:rPr>
          <w:sz w:val="20"/>
          <w:szCs w:val="20"/>
        </w:rPr>
        <w:t>La noción de integral definida, su interpretación geométrica en términos de área bajo la curva y su relación directa con la probabilidad</w:t>
      </w:r>
      <w:r w:rsidR="00446416" w:rsidRPr="00232492">
        <w:rPr>
          <w:sz w:val="20"/>
          <w:szCs w:val="20"/>
        </w:rPr>
        <w:t xml:space="preserve"> no resulta evidente. El esfuerzo se centra en </w:t>
      </w:r>
      <w:r w:rsidRPr="00232492">
        <w:rPr>
          <w:sz w:val="20"/>
          <w:szCs w:val="20"/>
        </w:rPr>
        <w:t>afirmar que el aumento indefinido del número de observaciones</w:t>
      </w:r>
      <w:r w:rsidR="00446416" w:rsidRPr="00232492">
        <w:rPr>
          <w:sz w:val="20"/>
          <w:szCs w:val="20"/>
        </w:rPr>
        <w:t xml:space="preserve"> implica </w:t>
      </w:r>
      <w:r w:rsidRPr="00232492">
        <w:rPr>
          <w:sz w:val="20"/>
          <w:szCs w:val="20"/>
        </w:rPr>
        <w:t>la aproximación del histograma y el polígono de frecuencia a la curva ideal o modelo teórico de distribución de probabilidad</w:t>
      </w:r>
      <w:r w:rsidR="00446416" w:rsidRPr="00232492">
        <w:rPr>
          <w:sz w:val="20"/>
          <w:szCs w:val="20"/>
        </w:rPr>
        <w:t>. Aparece así</w:t>
      </w:r>
      <w:r w:rsidR="00C63526" w:rsidRPr="00232492">
        <w:rPr>
          <w:sz w:val="20"/>
          <w:szCs w:val="20"/>
        </w:rPr>
        <w:t xml:space="preserve"> de manera subrepticia, </w:t>
      </w:r>
      <w:r w:rsidR="00446416" w:rsidRPr="00232492">
        <w:rPr>
          <w:sz w:val="20"/>
          <w:szCs w:val="20"/>
        </w:rPr>
        <w:t>la noción de límite, que no se aprovecha en todas su potencialidades.</w:t>
      </w:r>
    </w:p>
    <w:p w:rsidR="007B48D7" w:rsidRPr="00232492" w:rsidRDefault="00446416" w:rsidP="00232492">
      <w:pPr>
        <w:spacing w:after="240"/>
        <w:jc w:val="both"/>
        <w:rPr>
          <w:sz w:val="20"/>
          <w:szCs w:val="20"/>
        </w:rPr>
      </w:pPr>
      <w:r w:rsidRPr="00232492">
        <w:rPr>
          <w:sz w:val="20"/>
          <w:szCs w:val="20"/>
        </w:rPr>
        <w:t xml:space="preserve">No obstante, </w:t>
      </w:r>
      <w:r w:rsidR="00C70F12" w:rsidRPr="00232492">
        <w:rPr>
          <w:sz w:val="20"/>
          <w:szCs w:val="20"/>
        </w:rPr>
        <w:t xml:space="preserve">se reafirma </w:t>
      </w:r>
      <w:r w:rsidRPr="00232492">
        <w:rPr>
          <w:sz w:val="20"/>
          <w:szCs w:val="20"/>
        </w:rPr>
        <w:t xml:space="preserve">el hecho de que </w:t>
      </w:r>
      <w:r w:rsidR="00C70F12" w:rsidRPr="00232492">
        <w:rPr>
          <w:sz w:val="20"/>
          <w:szCs w:val="20"/>
        </w:rPr>
        <w:t xml:space="preserve">la </w:t>
      </w:r>
      <w:r w:rsidRPr="00232492">
        <w:rPr>
          <w:sz w:val="20"/>
          <w:szCs w:val="20"/>
        </w:rPr>
        <w:t>aproximación</w:t>
      </w:r>
      <w:r w:rsidR="00C70F12" w:rsidRPr="00232492">
        <w:rPr>
          <w:sz w:val="20"/>
          <w:szCs w:val="20"/>
        </w:rPr>
        <w:t xml:space="preserve"> referida implica </w:t>
      </w:r>
      <w:r w:rsidR="007B48D7" w:rsidRPr="00232492">
        <w:rPr>
          <w:sz w:val="20"/>
          <w:szCs w:val="20"/>
        </w:rPr>
        <w:t>que el área de cada rectángulo se acerque a la frecuencia teórica o “probabilidad de que el valor de una observación de la variable se encuentre en dicho intervalo</w:t>
      </w:r>
      <w:proofErr w:type="gramStart"/>
      <w:r w:rsidR="007B48D7" w:rsidRPr="00232492">
        <w:rPr>
          <w:sz w:val="20"/>
          <w:szCs w:val="20"/>
        </w:rPr>
        <w:t>”</w:t>
      </w:r>
      <w:r w:rsidR="00C63526" w:rsidRPr="00232492">
        <w:rPr>
          <w:sz w:val="20"/>
          <w:szCs w:val="20"/>
        </w:rPr>
        <w:t>(</w:t>
      </w:r>
      <w:proofErr w:type="gramEnd"/>
      <w:r w:rsidR="00C63526" w:rsidRPr="00232492">
        <w:rPr>
          <w:sz w:val="20"/>
          <w:szCs w:val="20"/>
        </w:rPr>
        <w:t>Torres at al., 2004)</w:t>
      </w:r>
      <w:r w:rsidR="000F0939" w:rsidRPr="00232492">
        <w:rPr>
          <w:sz w:val="20"/>
          <w:szCs w:val="20"/>
        </w:rPr>
        <w:t>. E</w:t>
      </w:r>
      <w:r w:rsidR="00C70F12" w:rsidRPr="00232492">
        <w:rPr>
          <w:sz w:val="20"/>
          <w:szCs w:val="20"/>
        </w:rPr>
        <w:t xml:space="preserve">llo conduce a </w:t>
      </w:r>
      <w:r w:rsidR="000F0939" w:rsidRPr="00232492">
        <w:rPr>
          <w:sz w:val="20"/>
          <w:szCs w:val="20"/>
        </w:rPr>
        <w:t xml:space="preserve">la interpretación correspondiente: </w:t>
      </w:r>
      <w:r w:rsidR="007B48D7" w:rsidRPr="00232492">
        <w:rPr>
          <w:sz w:val="20"/>
          <w:szCs w:val="20"/>
        </w:rPr>
        <w:t>el área bajo la curva en cierto intervalo (</w:t>
      </w:r>
      <w:proofErr w:type="spellStart"/>
      <w:r w:rsidR="007B48D7" w:rsidRPr="00232492">
        <w:rPr>
          <w:sz w:val="20"/>
          <w:szCs w:val="20"/>
        </w:rPr>
        <w:t>a</w:t>
      </w:r>
      <w:proofErr w:type="gramStart"/>
      <w:r w:rsidR="007B48D7" w:rsidRPr="00232492">
        <w:rPr>
          <w:sz w:val="20"/>
          <w:szCs w:val="20"/>
        </w:rPr>
        <w:t>,b</w:t>
      </w:r>
      <w:proofErr w:type="spellEnd"/>
      <w:proofErr w:type="gramEnd"/>
      <w:r w:rsidR="007B48D7" w:rsidRPr="00232492">
        <w:rPr>
          <w:sz w:val="20"/>
          <w:szCs w:val="20"/>
        </w:rPr>
        <w:t xml:space="preserve">) </w:t>
      </w:r>
      <w:r w:rsidR="00C70F12" w:rsidRPr="00232492">
        <w:rPr>
          <w:sz w:val="20"/>
          <w:szCs w:val="20"/>
        </w:rPr>
        <w:t xml:space="preserve">como </w:t>
      </w:r>
      <w:r w:rsidR="007B48D7" w:rsidRPr="00232492">
        <w:rPr>
          <w:sz w:val="20"/>
          <w:szCs w:val="20"/>
        </w:rPr>
        <w:t>probabilidad de que la variable aleatoria tome valores entre a y b</w:t>
      </w:r>
      <w:r w:rsidR="00C70F12" w:rsidRPr="00232492">
        <w:rPr>
          <w:sz w:val="20"/>
          <w:szCs w:val="20"/>
        </w:rPr>
        <w:t xml:space="preserve">. Así </w:t>
      </w:r>
      <w:r w:rsidR="007B48D7" w:rsidRPr="00232492">
        <w:rPr>
          <w:sz w:val="20"/>
          <w:szCs w:val="20"/>
        </w:rPr>
        <w:t xml:space="preserve">el área total no es más que la probabilidad de que tal variable </w:t>
      </w:r>
      <w:r w:rsidR="00C63526" w:rsidRPr="00232492">
        <w:rPr>
          <w:sz w:val="20"/>
          <w:szCs w:val="20"/>
        </w:rPr>
        <w:t xml:space="preserve">adopte </w:t>
      </w:r>
      <w:r w:rsidR="00C70F12" w:rsidRPr="00232492">
        <w:rPr>
          <w:sz w:val="20"/>
          <w:szCs w:val="20"/>
        </w:rPr>
        <w:t xml:space="preserve">siempre </w:t>
      </w:r>
      <w:r w:rsidR="007B48D7" w:rsidRPr="00232492">
        <w:rPr>
          <w:sz w:val="20"/>
          <w:szCs w:val="20"/>
        </w:rPr>
        <w:t xml:space="preserve">un valor entre todo el conjunto de </w:t>
      </w:r>
      <w:r w:rsidR="00C63526" w:rsidRPr="00232492">
        <w:rPr>
          <w:sz w:val="20"/>
          <w:szCs w:val="20"/>
        </w:rPr>
        <w:t xml:space="preserve">los </w:t>
      </w:r>
      <w:r w:rsidR="007B48D7" w:rsidRPr="00232492">
        <w:rPr>
          <w:sz w:val="20"/>
          <w:szCs w:val="20"/>
        </w:rPr>
        <w:t xml:space="preserve">observados y </w:t>
      </w:r>
      <w:r w:rsidR="00C63526" w:rsidRPr="00232492">
        <w:rPr>
          <w:sz w:val="20"/>
          <w:szCs w:val="20"/>
        </w:rPr>
        <w:t xml:space="preserve">el mimo </w:t>
      </w:r>
      <w:r w:rsidR="00C70F12" w:rsidRPr="00232492">
        <w:rPr>
          <w:sz w:val="20"/>
          <w:szCs w:val="20"/>
        </w:rPr>
        <w:t xml:space="preserve">sea </w:t>
      </w:r>
      <w:r w:rsidR="00C63526" w:rsidRPr="00232492">
        <w:rPr>
          <w:sz w:val="20"/>
          <w:szCs w:val="20"/>
        </w:rPr>
        <w:t xml:space="preserve">la unidad. </w:t>
      </w:r>
      <w:r w:rsidR="00C70F12" w:rsidRPr="00232492">
        <w:rPr>
          <w:sz w:val="20"/>
          <w:szCs w:val="20"/>
        </w:rPr>
        <w:t xml:space="preserve"> </w:t>
      </w:r>
      <w:r w:rsidR="007B48D7" w:rsidRPr="00232492">
        <w:rPr>
          <w:sz w:val="20"/>
          <w:szCs w:val="20"/>
        </w:rPr>
        <w:t xml:space="preserve"> </w:t>
      </w:r>
    </w:p>
    <w:p w:rsidR="007B48D7" w:rsidRPr="00232492" w:rsidRDefault="00C70F12" w:rsidP="00232492">
      <w:pPr>
        <w:spacing w:after="240"/>
        <w:jc w:val="both"/>
        <w:rPr>
          <w:sz w:val="20"/>
          <w:szCs w:val="20"/>
        </w:rPr>
      </w:pPr>
      <w:r w:rsidRPr="00232492">
        <w:rPr>
          <w:sz w:val="20"/>
          <w:szCs w:val="20"/>
        </w:rPr>
        <w:t xml:space="preserve">En el razonamiento anterior está implícito el </w:t>
      </w:r>
      <w:r w:rsidR="007B48D7" w:rsidRPr="00232492">
        <w:rPr>
          <w:sz w:val="20"/>
          <w:szCs w:val="20"/>
        </w:rPr>
        <w:t>concepto de función f(x) como medio de expresión</w:t>
      </w:r>
      <w:r w:rsidRPr="00232492">
        <w:rPr>
          <w:sz w:val="20"/>
          <w:szCs w:val="20"/>
        </w:rPr>
        <w:t xml:space="preserve"> de las distribuciones teóricas. </w:t>
      </w:r>
      <w:r w:rsidR="001F0E8D" w:rsidRPr="00232492">
        <w:rPr>
          <w:sz w:val="20"/>
          <w:szCs w:val="20"/>
        </w:rPr>
        <w:t xml:space="preserve">Estas se vinculan con la función f(x) cuya </w:t>
      </w:r>
      <w:r w:rsidR="007B48D7" w:rsidRPr="00232492">
        <w:rPr>
          <w:sz w:val="20"/>
          <w:szCs w:val="20"/>
        </w:rPr>
        <w:t xml:space="preserve">integral definida entre los </w:t>
      </w:r>
      <w:r w:rsidRPr="00232492">
        <w:rPr>
          <w:sz w:val="20"/>
          <w:szCs w:val="20"/>
        </w:rPr>
        <w:t xml:space="preserve">valores </w:t>
      </w:r>
      <w:r w:rsidR="007B48D7" w:rsidRPr="00232492">
        <w:rPr>
          <w:sz w:val="20"/>
          <w:szCs w:val="20"/>
        </w:rPr>
        <w:t xml:space="preserve">x=a y x=b </w:t>
      </w:r>
      <w:r w:rsidR="001F0E8D" w:rsidRPr="00232492">
        <w:rPr>
          <w:sz w:val="20"/>
          <w:szCs w:val="20"/>
        </w:rPr>
        <w:t xml:space="preserve">coincide con </w:t>
      </w:r>
      <w:r w:rsidRPr="00232492">
        <w:rPr>
          <w:sz w:val="20"/>
          <w:szCs w:val="20"/>
        </w:rPr>
        <w:t xml:space="preserve">el áreas </w:t>
      </w:r>
      <w:r w:rsidR="007B48D7" w:rsidRPr="00232492">
        <w:rPr>
          <w:sz w:val="20"/>
          <w:szCs w:val="20"/>
        </w:rPr>
        <w:t xml:space="preserve">limitada por el gráfico de </w:t>
      </w:r>
      <w:r w:rsidR="001F0E8D" w:rsidRPr="00232492">
        <w:rPr>
          <w:sz w:val="20"/>
          <w:szCs w:val="20"/>
        </w:rPr>
        <w:t xml:space="preserve">dicha </w:t>
      </w:r>
      <w:r w:rsidR="007B48D7" w:rsidRPr="00232492">
        <w:rPr>
          <w:sz w:val="20"/>
          <w:szCs w:val="20"/>
        </w:rPr>
        <w:t>funci</w:t>
      </w:r>
      <w:r w:rsidR="001F0E8D" w:rsidRPr="00232492">
        <w:rPr>
          <w:sz w:val="20"/>
          <w:szCs w:val="20"/>
        </w:rPr>
        <w:t xml:space="preserve">ón f(x), y las rectas x=a y x=b. La expresión simbólica de tales hechos es dada </w:t>
      </w:r>
      <w:r w:rsidR="007B48D7" w:rsidRPr="00232492">
        <w:rPr>
          <w:sz w:val="20"/>
          <w:szCs w:val="20"/>
        </w:rPr>
        <w:t>en la forma:</w:t>
      </w:r>
    </w:p>
    <w:p w:rsidR="007B48D7" w:rsidRPr="00232492" w:rsidRDefault="00232492" w:rsidP="00232492">
      <w:pPr>
        <w:spacing w:after="240"/>
        <w:jc w:val="center"/>
        <w:rPr>
          <w:sz w:val="20"/>
          <w:szCs w:val="20"/>
        </w:rPr>
      </w:pPr>
      <w:r w:rsidRPr="00232492">
        <w:rPr>
          <w:position w:val="-32"/>
          <w:sz w:val="20"/>
          <w:szCs w:val="20"/>
        </w:rPr>
        <w:object w:dxaOrig="23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o:ole="">
            <v:imagedata r:id="rId15" o:title=""/>
          </v:shape>
          <o:OLEObject Type="Embed" ProgID="Equation.3" ShapeID="_x0000_i1025" DrawAspect="Content" ObjectID="_1669122192" r:id="rId16"/>
        </w:object>
      </w:r>
      <w:r w:rsidR="007B48D7" w:rsidRPr="00232492">
        <w:rPr>
          <w:sz w:val="20"/>
          <w:szCs w:val="20"/>
        </w:rPr>
        <w:t xml:space="preserve">  (1)</w:t>
      </w:r>
    </w:p>
    <w:p w:rsidR="007B48D7" w:rsidRPr="00232492" w:rsidRDefault="001F0E8D" w:rsidP="00232492">
      <w:pPr>
        <w:spacing w:after="240"/>
        <w:jc w:val="both"/>
        <w:rPr>
          <w:sz w:val="20"/>
          <w:szCs w:val="20"/>
        </w:rPr>
      </w:pPr>
      <w:r w:rsidRPr="00232492">
        <w:rPr>
          <w:sz w:val="20"/>
          <w:szCs w:val="20"/>
        </w:rPr>
        <w:t xml:space="preserve">Y de igual manera, </w:t>
      </w:r>
      <w:r w:rsidR="00B2461E" w:rsidRPr="00232492">
        <w:rPr>
          <w:sz w:val="20"/>
          <w:szCs w:val="20"/>
        </w:rPr>
        <w:t xml:space="preserve">si </w:t>
      </w:r>
      <w:r w:rsidRPr="00232492">
        <w:rPr>
          <w:sz w:val="20"/>
          <w:szCs w:val="20"/>
        </w:rPr>
        <w:t xml:space="preserve">el </w:t>
      </w:r>
      <w:r w:rsidR="007B48D7" w:rsidRPr="00232492">
        <w:rPr>
          <w:sz w:val="20"/>
          <w:szCs w:val="20"/>
        </w:rPr>
        <w:t>valor de la probabilidad es</w:t>
      </w:r>
      <w:r w:rsidR="00B2461E" w:rsidRPr="00232492">
        <w:rPr>
          <w:sz w:val="20"/>
          <w:szCs w:val="20"/>
        </w:rPr>
        <w:t xml:space="preserve"> uno, </w:t>
      </w:r>
      <w:r w:rsidR="007B48D7" w:rsidRPr="00232492">
        <w:rPr>
          <w:sz w:val="20"/>
          <w:szCs w:val="20"/>
        </w:rPr>
        <w:t xml:space="preserve">entonces </w:t>
      </w:r>
      <w:r w:rsidR="00B2461E" w:rsidRPr="00232492">
        <w:rPr>
          <w:sz w:val="20"/>
          <w:szCs w:val="20"/>
        </w:rPr>
        <w:t xml:space="preserve">dicha </w:t>
      </w:r>
      <w:r w:rsidR="007B48D7" w:rsidRPr="00232492">
        <w:rPr>
          <w:sz w:val="20"/>
          <w:szCs w:val="20"/>
        </w:rPr>
        <w:t xml:space="preserve">probabilidad </w:t>
      </w:r>
      <w:r w:rsidR="00B2461E" w:rsidRPr="00232492">
        <w:rPr>
          <w:sz w:val="20"/>
          <w:szCs w:val="20"/>
        </w:rPr>
        <w:t xml:space="preserve">coincide con la del </w:t>
      </w:r>
      <w:r w:rsidR="007B48D7" w:rsidRPr="00232492">
        <w:rPr>
          <w:sz w:val="20"/>
          <w:szCs w:val="20"/>
        </w:rPr>
        <w:t>evento seguro</w:t>
      </w:r>
      <w:r w:rsidR="00621DEC" w:rsidRPr="00232492">
        <w:rPr>
          <w:sz w:val="20"/>
          <w:szCs w:val="20"/>
        </w:rPr>
        <w:t xml:space="preserve">. Esto queda expresado </w:t>
      </w:r>
      <w:r w:rsidR="007B48D7" w:rsidRPr="00232492">
        <w:rPr>
          <w:sz w:val="20"/>
          <w:szCs w:val="20"/>
        </w:rPr>
        <w:t xml:space="preserve">por la condición de normalización: </w:t>
      </w:r>
    </w:p>
    <w:p w:rsidR="007B48D7" w:rsidRPr="00232492" w:rsidRDefault="007B48D7" w:rsidP="00232492">
      <w:pPr>
        <w:spacing w:after="240"/>
        <w:jc w:val="center"/>
        <w:rPr>
          <w:sz w:val="20"/>
          <w:szCs w:val="20"/>
        </w:rPr>
      </w:pPr>
      <w:r w:rsidRPr="00232492">
        <w:rPr>
          <w:position w:val="-30"/>
          <w:sz w:val="20"/>
          <w:szCs w:val="20"/>
        </w:rPr>
        <w:object w:dxaOrig="1219" w:dyaOrig="740">
          <v:shape id="_x0000_i1026" type="#_x0000_t75" style="width:95.25pt;height:57.75pt" o:ole="">
            <v:imagedata r:id="rId17" o:title=""/>
          </v:shape>
          <o:OLEObject Type="Embed" ProgID="Equation.3" ShapeID="_x0000_i1026" DrawAspect="Content" ObjectID="_1669122193" r:id="rId18"/>
        </w:object>
      </w:r>
      <w:r w:rsidRPr="00232492">
        <w:rPr>
          <w:sz w:val="20"/>
          <w:szCs w:val="20"/>
        </w:rPr>
        <w:t xml:space="preserve">  (2)</w:t>
      </w:r>
    </w:p>
    <w:p w:rsidR="007B48D7" w:rsidRPr="00232492" w:rsidRDefault="00B2461E" w:rsidP="00232492">
      <w:pPr>
        <w:spacing w:after="240"/>
        <w:jc w:val="both"/>
        <w:rPr>
          <w:sz w:val="20"/>
          <w:szCs w:val="20"/>
        </w:rPr>
      </w:pPr>
      <w:r w:rsidRPr="00232492">
        <w:rPr>
          <w:sz w:val="20"/>
          <w:szCs w:val="20"/>
        </w:rPr>
        <w:t>Muy a pesar de</w:t>
      </w:r>
      <w:r w:rsidR="00621DEC" w:rsidRPr="00232492">
        <w:rPr>
          <w:sz w:val="20"/>
          <w:szCs w:val="20"/>
        </w:rPr>
        <w:t xml:space="preserve">l valioso y considerable esfuerzo para propiciar la comprensión de tales conocimientos, </w:t>
      </w:r>
      <w:r w:rsidRPr="00232492">
        <w:rPr>
          <w:sz w:val="20"/>
          <w:szCs w:val="20"/>
        </w:rPr>
        <w:t xml:space="preserve">una especie de ruptura tiene lugar cuando se presenta la </w:t>
      </w:r>
      <w:r w:rsidR="007B48D7" w:rsidRPr="00232492">
        <w:rPr>
          <w:sz w:val="20"/>
          <w:szCs w:val="20"/>
        </w:rPr>
        <w:t>expresión para el cálculo de probabilidades</w:t>
      </w:r>
      <w:r w:rsidRPr="00232492">
        <w:rPr>
          <w:sz w:val="20"/>
          <w:szCs w:val="20"/>
        </w:rPr>
        <w:t>.</w:t>
      </w:r>
      <w:r w:rsidR="007B48D7" w:rsidRPr="00232492">
        <w:rPr>
          <w:sz w:val="20"/>
          <w:szCs w:val="20"/>
        </w:rPr>
        <w:t xml:space="preserve"> </w:t>
      </w:r>
      <w:r w:rsidRPr="00232492">
        <w:rPr>
          <w:sz w:val="20"/>
          <w:szCs w:val="20"/>
        </w:rPr>
        <w:t xml:space="preserve">Y ello es debido que la función de </w:t>
      </w:r>
      <w:r w:rsidR="007B48D7" w:rsidRPr="00232492">
        <w:rPr>
          <w:sz w:val="20"/>
          <w:szCs w:val="20"/>
        </w:rPr>
        <w:t xml:space="preserve">densidad </w:t>
      </w:r>
      <w:r w:rsidR="00416E5B" w:rsidRPr="00232492">
        <w:rPr>
          <w:sz w:val="20"/>
          <w:szCs w:val="20"/>
        </w:rPr>
        <w:t>correspond</w:t>
      </w:r>
      <w:r w:rsidRPr="00232492">
        <w:rPr>
          <w:sz w:val="20"/>
          <w:szCs w:val="20"/>
        </w:rPr>
        <w:t xml:space="preserve">iente </w:t>
      </w:r>
      <w:r w:rsidR="00416E5B" w:rsidRPr="00232492">
        <w:rPr>
          <w:sz w:val="20"/>
          <w:szCs w:val="20"/>
        </w:rPr>
        <w:t xml:space="preserve">a </w:t>
      </w:r>
      <w:r w:rsidR="007B48D7" w:rsidRPr="00232492">
        <w:rPr>
          <w:sz w:val="20"/>
          <w:szCs w:val="20"/>
        </w:rPr>
        <w:t>la distribución normal</w:t>
      </w:r>
      <w:r w:rsidR="00866F7D" w:rsidRPr="00232492">
        <w:rPr>
          <w:sz w:val="20"/>
          <w:szCs w:val="20"/>
        </w:rPr>
        <w:t xml:space="preserve">, </w:t>
      </w:r>
      <w:r w:rsidR="008029BF" w:rsidRPr="00232492">
        <w:rPr>
          <w:sz w:val="20"/>
          <w:szCs w:val="20"/>
        </w:rPr>
        <w:t>se presente únicamente f</w:t>
      </w:r>
      <w:r w:rsidR="00621DEC" w:rsidRPr="00232492">
        <w:rPr>
          <w:sz w:val="20"/>
          <w:szCs w:val="20"/>
        </w:rPr>
        <w:t>ormando parte de</w:t>
      </w:r>
      <w:r w:rsidR="00866F7D" w:rsidRPr="00232492">
        <w:rPr>
          <w:sz w:val="20"/>
          <w:szCs w:val="20"/>
        </w:rPr>
        <w:t xml:space="preserve"> la siguiente </w:t>
      </w:r>
      <w:r w:rsidR="00416E5B" w:rsidRPr="00232492">
        <w:rPr>
          <w:sz w:val="20"/>
          <w:szCs w:val="20"/>
        </w:rPr>
        <w:t>fórmula</w:t>
      </w:r>
      <w:r w:rsidR="00621DEC" w:rsidRPr="00232492">
        <w:rPr>
          <w:sz w:val="20"/>
          <w:szCs w:val="20"/>
        </w:rPr>
        <w:t xml:space="preserve">, </w:t>
      </w:r>
      <w:r w:rsidR="008029BF" w:rsidRPr="00232492">
        <w:rPr>
          <w:sz w:val="20"/>
          <w:szCs w:val="20"/>
        </w:rPr>
        <w:t xml:space="preserve">que es </w:t>
      </w:r>
      <w:r w:rsidR="00866F7D" w:rsidRPr="00232492">
        <w:rPr>
          <w:sz w:val="20"/>
          <w:szCs w:val="20"/>
        </w:rPr>
        <w:t xml:space="preserve">conocida </w:t>
      </w:r>
      <w:r w:rsidR="008029BF" w:rsidRPr="00232492">
        <w:rPr>
          <w:sz w:val="20"/>
          <w:szCs w:val="20"/>
        </w:rPr>
        <w:t xml:space="preserve">por </w:t>
      </w:r>
      <w:r w:rsidR="00866F7D" w:rsidRPr="00232492">
        <w:rPr>
          <w:sz w:val="20"/>
          <w:szCs w:val="20"/>
        </w:rPr>
        <w:t>matemáticos o p</w:t>
      </w:r>
      <w:r w:rsidR="008029BF" w:rsidRPr="00232492">
        <w:rPr>
          <w:sz w:val="20"/>
          <w:szCs w:val="20"/>
        </w:rPr>
        <w:t xml:space="preserve">or </w:t>
      </w:r>
      <w:r w:rsidR="00866F7D" w:rsidRPr="00232492">
        <w:rPr>
          <w:sz w:val="20"/>
          <w:szCs w:val="20"/>
        </w:rPr>
        <w:t xml:space="preserve">aquellos que </w:t>
      </w:r>
      <w:r w:rsidR="008029BF" w:rsidRPr="00232492">
        <w:rPr>
          <w:sz w:val="20"/>
          <w:szCs w:val="20"/>
        </w:rPr>
        <w:t xml:space="preserve">tienen </w:t>
      </w:r>
      <w:r w:rsidR="00866F7D" w:rsidRPr="00232492">
        <w:rPr>
          <w:sz w:val="20"/>
          <w:szCs w:val="20"/>
        </w:rPr>
        <w:t>nociones algo más avanzadas y no para los futuros galenos</w:t>
      </w:r>
      <w:r w:rsidR="007B48D7" w:rsidRPr="00232492">
        <w:rPr>
          <w:sz w:val="20"/>
          <w:szCs w:val="20"/>
        </w:rPr>
        <w:t xml:space="preserve">: </w:t>
      </w:r>
    </w:p>
    <w:p w:rsidR="007B48D7" w:rsidRPr="00232492" w:rsidRDefault="00232492" w:rsidP="00232492">
      <w:pPr>
        <w:spacing w:after="240"/>
        <w:jc w:val="center"/>
        <w:rPr>
          <w:sz w:val="20"/>
          <w:szCs w:val="20"/>
        </w:rPr>
      </w:pPr>
      <w:r w:rsidRPr="00232492">
        <w:rPr>
          <w:position w:val="-32"/>
          <w:sz w:val="20"/>
          <w:szCs w:val="20"/>
        </w:rPr>
        <w:object w:dxaOrig="3300" w:dyaOrig="760">
          <v:shape id="_x0000_i1027" type="#_x0000_t75" style="width:199.5pt;height:45.75pt" o:ole="">
            <v:imagedata r:id="rId19" o:title=""/>
          </v:shape>
          <o:OLEObject Type="Embed" ProgID="Equation.3" ShapeID="_x0000_i1027" DrawAspect="Content" ObjectID="_1669122194" r:id="rId20"/>
        </w:object>
      </w:r>
      <w:r w:rsidR="007B48D7" w:rsidRPr="00232492">
        <w:rPr>
          <w:sz w:val="20"/>
          <w:szCs w:val="20"/>
        </w:rPr>
        <w:t xml:space="preserve">  (3)</w:t>
      </w:r>
    </w:p>
    <w:p w:rsidR="007B48D7" w:rsidRPr="00232492" w:rsidRDefault="00621DEC" w:rsidP="00232492">
      <w:pPr>
        <w:spacing w:after="240"/>
        <w:jc w:val="both"/>
        <w:rPr>
          <w:sz w:val="20"/>
          <w:szCs w:val="20"/>
        </w:rPr>
      </w:pPr>
      <w:r w:rsidRPr="00232492">
        <w:rPr>
          <w:sz w:val="20"/>
          <w:szCs w:val="20"/>
        </w:rPr>
        <w:t xml:space="preserve">El énfasis ahora se traslada al </w:t>
      </w:r>
      <w:r w:rsidR="00416E5B" w:rsidRPr="00232492">
        <w:rPr>
          <w:sz w:val="20"/>
          <w:szCs w:val="20"/>
        </w:rPr>
        <w:t xml:space="preserve">conocimiento de los </w:t>
      </w:r>
      <w:r w:rsidR="007B48D7" w:rsidRPr="00232492">
        <w:rPr>
          <w:sz w:val="20"/>
          <w:szCs w:val="20"/>
        </w:rPr>
        <w:t xml:space="preserve">parámetros poblacionales </w:t>
      </w:r>
      <w:r w:rsidR="007B48D7" w:rsidRPr="00232492">
        <w:rPr>
          <w:sz w:val="20"/>
          <w:szCs w:val="20"/>
        </w:rPr>
        <w:sym w:font="Symbol" w:char="F073"/>
      </w:r>
      <w:r w:rsidR="007B48D7" w:rsidRPr="00232492">
        <w:rPr>
          <w:sz w:val="20"/>
          <w:szCs w:val="20"/>
        </w:rPr>
        <w:t xml:space="preserve"> </w:t>
      </w:r>
      <w:proofErr w:type="gramStart"/>
      <w:r w:rsidR="007B48D7" w:rsidRPr="00232492">
        <w:rPr>
          <w:sz w:val="20"/>
          <w:szCs w:val="20"/>
        </w:rPr>
        <w:t xml:space="preserve">y </w:t>
      </w:r>
      <w:proofErr w:type="gramEnd"/>
      <w:r w:rsidR="007B48D7" w:rsidRPr="00232492">
        <w:rPr>
          <w:sz w:val="20"/>
          <w:szCs w:val="20"/>
        </w:rPr>
        <w:sym w:font="Symbol" w:char="F06D"/>
      </w:r>
      <w:r w:rsidR="007B48D7" w:rsidRPr="00232492">
        <w:rPr>
          <w:sz w:val="20"/>
          <w:szCs w:val="20"/>
        </w:rPr>
        <w:t xml:space="preserve">, </w:t>
      </w:r>
      <w:r w:rsidR="00416E5B" w:rsidRPr="00232492">
        <w:rPr>
          <w:sz w:val="20"/>
          <w:szCs w:val="20"/>
        </w:rPr>
        <w:t xml:space="preserve">en aras de eludir </w:t>
      </w:r>
      <w:r w:rsidR="007B48D7" w:rsidRPr="00232492">
        <w:rPr>
          <w:sz w:val="20"/>
          <w:szCs w:val="20"/>
        </w:rPr>
        <w:t xml:space="preserve">el cálculo </w:t>
      </w:r>
      <w:r w:rsidRPr="00232492">
        <w:rPr>
          <w:sz w:val="20"/>
          <w:szCs w:val="20"/>
        </w:rPr>
        <w:t xml:space="preserve">de la integral. Esta problemática queda aparentemente resuelta, al sugerirse </w:t>
      </w:r>
      <w:r w:rsidR="007B48D7" w:rsidRPr="00232492">
        <w:rPr>
          <w:sz w:val="20"/>
          <w:szCs w:val="20"/>
        </w:rPr>
        <w:t xml:space="preserve">tablas para </w:t>
      </w:r>
      <w:r w:rsidRPr="00232492">
        <w:rPr>
          <w:sz w:val="20"/>
          <w:szCs w:val="20"/>
        </w:rPr>
        <w:t xml:space="preserve">determinar </w:t>
      </w:r>
      <w:r w:rsidR="007B48D7" w:rsidRPr="00232492">
        <w:rPr>
          <w:sz w:val="20"/>
          <w:szCs w:val="20"/>
        </w:rPr>
        <w:t>las probabilidades de que cierto valor de x se encuentre contenido entre los límites a y b</w:t>
      </w:r>
      <w:r w:rsidR="009C2C78" w:rsidRPr="00232492">
        <w:rPr>
          <w:sz w:val="20"/>
          <w:szCs w:val="20"/>
        </w:rPr>
        <w:t xml:space="preserve">. Por otra parte, se sugiere </w:t>
      </w:r>
      <w:r w:rsidR="00C52978" w:rsidRPr="00232492">
        <w:rPr>
          <w:sz w:val="20"/>
          <w:szCs w:val="20"/>
        </w:rPr>
        <w:t>e</w:t>
      </w:r>
      <w:r w:rsidRPr="00232492">
        <w:rPr>
          <w:sz w:val="20"/>
          <w:szCs w:val="20"/>
        </w:rPr>
        <w:t xml:space="preserve">l empleo de </w:t>
      </w:r>
      <w:r w:rsidR="007B48D7" w:rsidRPr="00232492">
        <w:rPr>
          <w:sz w:val="20"/>
          <w:szCs w:val="20"/>
        </w:rPr>
        <w:t>otras propiedades de la integral</w:t>
      </w:r>
      <w:r w:rsidRPr="00232492">
        <w:rPr>
          <w:sz w:val="20"/>
          <w:szCs w:val="20"/>
        </w:rPr>
        <w:t>, que resultan algo esotéricas en un primer conocimiento del tema para futuros profesionales de la Medicina</w:t>
      </w:r>
      <w:proofErr w:type="gramStart"/>
      <w:r w:rsidRPr="00232492">
        <w:rPr>
          <w:sz w:val="20"/>
          <w:szCs w:val="20"/>
        </w:rPr>
        <w:t>..</w:t>
      </w:r>
      <w:proofErr w:type="gramEnd"/>
      <w:r w:rsidRPr="00232492">
        <w:rPr>
          <w:sz w:val="20"/>
          <w:szCs w:val="20"/>
        </w:rPr>
        <w:t xml:space="preserve"> </w:t>
      </w:r>
      <w:r w:rsidR="007B48D7" w:rsidRPr="00232492">
        <w:rPr>
          <w:sz w:val="20"/>
          <w:szCs w:val="20"/>
        </w:rPr>
        <w:t xml:space="preserve"> </w:t>
      </w:r>
    </w:p>
    <w:p w:rsidR="007B48D7" w:rsidRPr="00232492" w:rsidRDefault="00C52978" w:rsidP="00232492">
      <w:pPr>
        <w:spacing w:after="240"/>
        <w:jc w:val="both"/>
        <w:rPr>
          <w:sz w:val="20"/>
          <w:szCs w:val="20"/>
        </w:rPr>
      </w:pPr>
      <w:r w:rsidRPr="00232492">
        <w:rPr>
          <w:sz w:val="20"/>
          <w:szCs w:val="20"/>
        </w:rPr>
        <w:t xml:space="preserve">Es menos arduo, inferir la forma matemática de la </w:t>
      </w:r>
      <w:r w:rsidR="007B48D7" w:rsidRPr="00232492">
        <w:rPr>
          <w:sz w:val="20"/>
          <w:szCs w:val="20"/>
        </w:rPr>
        <w:t xml:space="preserve">distribución normal estándar </w:t>
      </w:r>
      <w:r w:rsidRPr="00232492">
        <w:rPr>
          <w:sz w:val="20"/>
          <w:szCs w:val="20"/>
        </w:rPr>
        <w:t xml:space="preserve">para el caso de que </w:t>
      </w:r>
      <w:r w:rsidR="007B48D7" w:rsidRPr="00232492">
        <w:rPr>
          <w:sz w:val="20"/>
          <w:szCs w:val="20"/>
        </w:rPr>
        <w:sym w:font="Symbol" w:char="F06D"/>
      </w:r>
      <w:r w:rsidR="007B48D7" w:rsidRPr="00232492">
        <w:rPr>
          <w:sz w:val="20"/>
          <w:szCs w:val="20"/>
        </w:rPr>
        <w:t xml:space="preserve">=0 y </w:t>
      </w:r>
      <w:r w:rsidR="007B48D7" w:rsidRPr="00232492">
        <w:rPr>
          <w:sz w:val="20"/>
          <w:szCs w:val="20"/>
        </w:rPr>
        <w:sym w:font="Symbol" w:char="F073"/>
      </w:r>
      <w:r w:rsidR="007B48D7" w:rsidRPr="00232492">
        <w:rPr>
          <w:sz w:val="20"/>
          <w:szCs w:val="20"/>
        </w:rPr>
        <w:t>=1</w:t>
      </w:r>
      <w:r w:rsidRPr="00232492">
        <w:rPr>
          <w:sz w:val="20"/>
          <w:szCs w:val="20"/>
        </w:rPr>
        <w:t>. La simple sustitución, no debe dificulta la obtención de la siguiente función de densidad</w:t>
      </w:r>
      <w:r w:rsidR="007B48D7" w:rsidRPr="00232492">
        <w:rPr>
          <w:sz w:val="20"/>
          <w:szCs w:val="20"/>
        </w:rPr>
        <w:t xml:space="preserve">: </w:t>
      </w:r>
    </w:p>
    <w:p w:rsidR="007B48D7" w:rsidRPr="00232492" w:rsidRDefault="00232492" w:rsidP="00232492">
      <w:pPr>
        <w:spacing w:after="240"/>
        <w:jc w:val="center"/>
        <w:rPr>
          <w:sz w:val="20"/>
          <w:szCs w:val="20"/>
        </w:rPr>
      </w:pPr>
      <w:r w:rsidRPr="00232492">
        <w:rPr>
          <w:position w:val="-28"/>
          <w:sz w:val="20"/>
          <w:szCs w:val="20"/>
        </w:rPr>
        <w:object w:dxaOrig="3379" w:dyaOrig="740">
          <v:shape id="_x0000_i1028" type="#_x0000_t75" style="width:198.75pt;height:43.5pt" o:ole="">
            <v:imagedata r:id="rId21" o:title=""/>
          </v:shape>
          <o:OLEObject Type="Embed" ProgID="Equation.3" ShapeID="_x0000_i1028" DrawAspect="Content" ObjectID="_1669122195" r:id="rId22"/>
        </w:object>
      </w:r>
      <w:r w:rsidR="007B48D7" w:rsidRPr="00232492">
        <w:rPr>
          <w:sz w:val="20"/>
          <w:szCs w:val="20"/>
        </w:rPr>
        <w:t xml:space="preserve">    (4)</w:t>
      </w:r>
    </w:p>
    <w:p w:rsidR="000F0939" w:rsidRPr="00232492" w:rsidRDefault="000F0939" w:rsidP="00232492">
      <w:pPr>
        <w:spacing w:after="240"/>
        <w:jc w:val="both"/>
        <w:rPr>
          <w:sz w:val="20"/>
          <w:szCs w:val="20"/>
        </w:rPr>
      </w:pPr>
    </w:p>
    <w:p w:rsidR="000F0939" w:rsidRPr="00232492" w:rsidRDefault="000F0939" w:rsidP="00232492">
      <w:pPr>
        <w:spacing w:after="240"/>
        <w:jc w:val="both"/>
        <w:rPr>
          <w:sz w:val="20"/>
          <w:szCs w:val="20"/>
        </w:rPr>
      </w:pPr>
      <w:r w:rsidRPr="00232492">
        <w:rPr>
          <w:sz w:val="20"/>
          <w:szCs w:val="20"/>
        </w:rPr>
        <w:t>E</w:t>
      </w:r>
      <w:r w:rsidR="00C52978" w:rsidRPr="00232492">
        <w:rPr>
          <w:sz w:val="20"/>
          <w:szCs w:val="20"/>
        </w:rPr>
        <w:t>n general, e</w:t>
      </w:r>
      <w:r w:rsidRPr="00232492">
        <w:rPr>
          <w:sz w:val="20"/>
          <w:szCs w:val="20"/>
        </w:rPr>
        <w:t xml:space="preserve">l enfoque citado no hace referencia a procedimiento alguno que posibilite deducir la forma matemática concreta de la </w:t>
      </w:r>
      <w:r w:rsidR="00C52978" w:rsidRPr="00232492">
        <w:rPr>
          <w:sz w:val="20"/>
          <w:szCs w:val="20"/>
        </w:rPr>
        <w:t xml:space="preserve">función de </w:t>
      </w:r>
      <w:r w:rsidR="00C52978" w:rsidRPr="00232492">
        <w:rPr>
          <w:sz w:val="20"/>
          <w:szCs w:val="20"/>
        </w:rPr>
        <w:t xml:space="preserve">densidad. </w:t>
      </w:r>
      <w:r w:rsidRPr="00232492">
        <w:rPr>
          <w:sz w:val="20"/>
          <w:szCs w:val="20"/>
        </w:rPr>
        <w:t>Esto representa un vacío epistémico que rompe la coherencia deductiva que caracteriza la exposición del material docente. En consecuencia, el conocimiento matemático</w:t>
      </w:r>
      <w:r w:rsidR="00C52978" w:rsidRPr="00232492">
        <w:rPr>
          <w:sz w:val="20"/>
          <w:szCs w:val="20"/>
        </w:rPr>
        <w:t xml:space="preserve"> mínimo asociado a la Estadística</w:t>
      </w:r>
      <w:r w:rsidRPr="00232492">
        <w:rPr>
          <w:sz w:val="20"/>
          <w:szCs w:val="20"/>
        </w:rPr>
        <w:t xml:space="preserve"> se presenta </w:t>
      </w:r>
      <w:r w:rsidR="00C52978" w:rsidRPr="00232492">
        <w:rPr>
          <w:sz w:val="20"/>
          <w:szCs w:val="20"/>
        </w:rPr>
        <w:t>a los estudiantes de M</w:t>
      </w:r>
      <w:r w:rsidRPr="00232492">
        <w:rPr>
          <w:sz w:val="20"/>
          <w:szCs w:val="20"/>
        </w:rPr>
        <w:t>edicina de manera inco</w:t>
      </w:r>
      <w:r w:rsidR="00C52978" w:rsidRPr="00232492">
        <w:rPr>
          <w:sz w:val="20"/>
          <w:szCs w:val="20"/>
        </w:rPr>
        <w:t xml:space="preserve">mpleta. </w:t>
      </w:r>
    </w:p>
    <w:p w:rsidR="00D840BD" w:rsidRPr="00232492" w:rsidRDefault="00D840BD" w:rsidP="00232492">
      <w:pPr>
        <w:spacing w:after="240"/>
        <w:jc w:val="both"/>
        <w:rPr>
          <w:sz w:val="20"/>
          <w:szCs w:val="20"/>
        </w:rPr>
      </w:pPr>
      <w:r w:rsidRPr="00232492">
        <w:rPr>
          <w:sz w:val="20"/>
          <w:szCs w:val="20"/>
        </w:rPr>
        <w:t>Una vía para el tratamiento conjunto de distribuciones de probabilidad continuas consiste en el empleo de sistemas de distribuciones. Las mismas verifican ecuaciones diferenciales de manera que las distribuciones concretas se obtienen por vía deductiva. Así se logra aplicar sistemáticamente metodologías para la generación de familias de distribuciones y obtener características comunes a dichas familias</w:t>
      </w:r>
      <w:r w:rsidR="00697803" w:rsidRPr="00232492">
        <w:rPr>
          <w:sz w:val="20"/>
          <w:szCs w:val="20"/>
        </w:rPr>
        <w:t xml:space="preserve"> (Herrerías y Callejón, 2017)</w:t>
      </w:r>
      <w:r w:rsidRPr="00232492">
        <w:rPr>
          <w:sz w:val="20"/>
          <w:szCs w:val="20"/>
        </w:rPr>
        <w:t xml:space="preserve">.   </w:t>
      </w:r>
    </w:p>
    <w:p w:rsidR="00D9645F" w:rsidRPr="00232492" w:rsidRDefault="00F97B06" w:rsidP="00232492">
      <w:pPr>
        <w:spacing w:after="240"/>
        <w:jc w:val="both"/>
        <w:rPr>
          <w:sz w:val="20"/>
          <w:szCs w:val="20"/>
        </w:rPr>
      </w:pPr>
      <w:r w:rsidRPr="00232492">
        <w:rPr>
          <w:sz w:val="20"/>
          <w:szCs w:val="20"/>
        </w:rPr>
        <w:t>E</w:t>
      </w:r>
      <w:r w:rsidR="005D5A08" w:rsidRPr="00232492">
        <w:rPr>
          <w:sz w:val="20"/>
          <w:szCs w:val="20"/>
        </w:rPr>
        <w:t xml:space="preserve">l principal objetivo del artículo consiste en </w:t>
      </w:r>
      <w:r w:rsidR="00C52978" w:rsidRPr="00232492">
        <w:rPr>
          <w:sz w:val="20"/>
          <w:szCs w:val="20"/>
        </w:rPr>
        <w:t xml:space="preserve">deducir </w:t>
      </w:r>
      <w:r w:rsidR="00CB656A" w:rsidRPr="00232492">
        <w:rPr>
          <w:sz w:val="20"/>
          <w:szCs w:val="20"/>
        </w:rPr>
        <w:t>la función de densidad de la distribución normal</w:t>
      </w:r>
      <w:r w:rsidR="00C52978" w:rsidRPr="00232492">
        <w:rPr>
          <w:sz w:val="20"/>
          <w:szCs w:val="20"/>
        </w:rPr>
        <w:t xml:space="preserve">, a partir de uno de los sistemas de distribuciones continuas </w:t>
      </w:r>
      <w:proofErr w:type="spellStart"/>
      <w:r w:rsidR="00C52978" w:rsidRPr="00232492">
        <w:rPr>
          <w:sz w:val="20"/>
          <w:szCs w:val="20"/>
        </w:rPr>
        <w:t>univariantes</w:t>
      </w:r>
      <w:proofErr w:type="spellEnd"/>
      <w:r w:rsidR="00C52978" w:rsidRPr="00232492">
        <w:rPr>
          <w:sz w:val="20"/>
          <w:szCs w:val="20"/>
        </w:rPr>
        <w:t xml:space="preserve"> más estudiados</w:t>
      </w:r>
      <w:r w:rsidR="00697803" w:rsidRPr="00232492">
        <w:rPr>
          <w:sz w:val="20"/>
          <w:szCs w:val="20"/>
        </w:rPr>
        <w:t>,</w:t>
      </w:r>
      <w:r w:rsidR="00C52978" w:rsidRPr="00232492">
        <w:rPr>
          <w:sz w:val="20"/>
          <w:szCs w:val="20"/>
        </w:rPr>
        <w:t xml:space="preserve"> introducido por Karl Pearson (1857-1936); junto a este</w:t>
      </w:r>
      <w:r w:rsidR="00E37DDB" w:rsidRPr="00232492">
        <w:rPr>
          <w:sz w:val="20"/>
          <w:szCs w:val="20"/>
        </w:rPr>
        <w:t xml:space="preserve">, </w:t>
      </w:r>
      <w:r w:rsidR="00697803" w:rsidRPr="00232492">
        <w:rPr>
          <w:sz w:val="20"/>
          <w:szCs w:val="20"/>
        </w:rPr>
        <w:t xml:space="preserve">el </w:t>
      </w:r>
      <w:r w:rsidR="00E37DDB" w:rsidRPr="00232492">
        <w:rPr>
          <w:sz w:val="20"/>
          <w:szCs w:val="20"/>
        </w:rPr>
        <w:t xml:space="preserve">otro </w:t>
      </w:r>
      <w:r w:rsidR="00C52978" w:rsidRPr="00232492">
        <w:rPr>
          <w:sz w:val="20"/>
          <w:szCs w:val="20"/>
        </w:rPr>
        <w:t>propósito</w:t>
      </w:r>
      <w:r w:rsidR="00E37DDB" w:rsidRPr="00232492">
        <w:rPr>
          <w:sz w:val="20"/>
          <w:szCs w:val="20"/>
        </w:rPr>
        <w:t xml:space="preserve"> es </w:t>
      </w:r>
      <w:r w:rsidR="00C52978" w:rsidRPr="00232492">
        <w:rPr>
          <w:sz w:val="20"/>
          <w:szCs w:val="20"/>
        </w:rPr>
        <w:t>valorar la posibilidad de introducir dicha función</w:t>
      </w:r>
      <w:r w:rsidR="009F3810" w:rsidRPr="00232492">
        <w:rPr>
          <w:sz w:val="20"/>
          <w:szCs w:val="20"/>
        </w:rPr>
        <w:t xml:space="preserve"> acudiendo a las nociones del cálculo diferencial</w:t>
      </w:r>
      <w:r w:rsidR="00C52978" w:rsidRPr="00232492">
        <w:rPr>
          <w:sz w:val="20"/>
          <w:szCs w:val="20"/>
        </w:rPr>
        <w:t xml:space="preserve">, antes de </w:t>
      </w:r>
      <w:r w:rsidR="009F3810" w:rsidRPr="00232492">
        <w:rPr>
          <w:sz w:val="20"/>
          <w:szCs w:val="20"/>
        </w:rPr>
        <w:t xml:space="preserve">exponer </w:t>
      </w:r>
      <w:r w:rsidR="00C52978" w:rsidRPr="00232492">
        <w:rPr>
          <w:sz w:val="20"/>
          <w:szCs w:val="20"/>
        </w:rPr>
        <w:t xml:space="preserve">las </w:t>
      </w:r>
      <w:r w:rsidR="009F3810" w:rsidRPr="00232492">
        <w:rPr>
          <w:sz w:val="20"/>
          <w:szCs w:val="20"/>
        </w:rPr>
        <w:t xml:space="preserve">asociadas a la integral definida, </w:t>
      </w:r>
      <w:r w:rsidR="008D7A65" w:rsidRPr="00232492">
        <w:rPr>
          <w:sz w:val="20"/>
          <w:szCs w:val="20"/>
        </w:rPr>
        <w:t xml:space="preserve">de modo que </w:t>
      </w:r>
      <w:r w:rsidR="00CB656A" w:rsidRPr="00232492">
        <w:rPr>
          <w:sz w:val="20"/>
          <w:szCs w:val="20"/>
        </w:rPr>
        <w:t>pued</w:t>
      </w:r>
      <w:r w:rsidR="009F3810" w:rsidRPr="00232492">
        <w:rPr>
          <w:sz w:val="20"/>
          <w:szCs w:val="20"/>
        </w:rPr>
        <w:t>a</w:t>
      </w:r>
      <w:r w:rsidR="00CB656A" w:rsidRPr="00232492">
        <w:rPr>
          <w:sz w:val="20"/>
          <w:szCs w:val="20"/>
        </w:rPr>
        <w:t xml:space="preserve"> resultar de utilidad en la enseñanza de la Bioestadística y en el quehacer didáctico de los docentes que imparten </w:t>
      </w:r>
      <w:r w:rsidR="009F3810" w:rsidRPr="00232492">
        <w:rPr>
          <w:sz w:val="20"/>
          <w:szCs w:val="20"/>
        </w:rPr>
        <w:t xml:space="preserve">la </w:t>
      </w:r>
      <w:r w:rsidR="008A6ECC" w:rsidRPr="00232492">
        <w:rPr>
          <w:sz w:val="20"/>
          <w:szCs w:val="20"/>
        </w:rPr>
        <w:t>asignatura</w:t>
      </w:r>
      <w:r w:rsidR="00CB656A" w:rsidRPr="00232492">
        <w:rPr>
          <w:sz w:val="20"/>
          <w:szCs w:val="20"/>
        </w:rPr>
        <w:t>.</w:t>
      </w:r>
      <w:r w:rsidR="0016438B" w:rsidRPr="00232492">
        <w:rPr>
          <w:sz w:val="20"/>
          <w:szCs w:val="20"/>
        </w:rPr>
        <w:t xml:space="preserve"> </w:t>
      </w:r>
      <w:r w:rsidR="00E37DDB" w:rsidRPr="00232492">
        <w:rPr>
          <w:sz w:val="20"/>
          <w:szCs w:val="20"/>
        </w:rPr>
        <w:t xml:space="preserve">De igual forma, </w:t>
      </w:r>
      <w:r w:rsidR="0016438B" w:rsidRPr="00232492">
        <w:rPr>
          <w:sz w:val="20"/>
          <w:szCs w:val="20"/>
        </w:rPr>
        <w:t xml:space="preserve">formular algunas recomendaciones </w:t>
      </w:r>
      <w:r w:rsidR="00697803" w:rsidRPr="00232492">
        <w:rPr>
          <w:sz w:val="20"/>
          <w:szCs w:val="20"/>
        </w:rPr>
        <w:t xml:space="preserve">asociadas a la </w:t>
      </w:r>
      <w:r w:rsidR="006C6331" w:rsidRPr="00232492">
        <w:rPr>
          <w:sz w:val="20"/>
          <w:szCs w:val="20"/>
        </w:rPr>
        <w:t xml:space="preserve">enseñanza de </w:t>
      </w:r>
      <w:r w:rsidR="0016438B" w:rsidRPr="00232492">
        <w:rPr>
          <w:sz w:val="20"/>
          <w:szCs w:val="20"/>
        </w:rPr>
        <w:t>la</w:t>
      </w:r>
      <w:r w:rsidR="00075011" w:rsidRPr="00232492">
        <w:rPr>
          <w:sz w:val="20"/>
          <w:szCs w:val="20"/>
        </w:rPr>
        <w:t>s aplicaciones de la</w:t>
      </w:r>
      <w:r w:rsidR="0016438B" w:rsidRPr="00232492">
        <w:rPr>
          <w:sz w:val="20"/>
          <w:szCs w:val="20"/>
        </w:rPr>
        <w:t xml:space="preserve"> distribución normal </w:t>
      </w:r>
      <w:r w:rsidR="00075011" w:rsidRPr="00232492">
        <w:rPr>
          <w:sz w:val="20"/>
          <w:szCs w:val="20"/>
        </w:rPr>
        <w:t>a los estudiantes de Medicina, resultó un objetivo de interés</w:t>
      </w:r>
      <w:r w:rsidR="0016438B" w:rsidRPr="00232492">
        <w:rPr>
          <w:sz w:val="20"/>
          <w:szCs w:val="20"/>
        </w:rPr>
        <w:t>.</w:t>
      </w:r>
      <w:r w:rsidR="006B5BB3" w:rsidRPr="00232492">
        <w:rPr>
          <w:sz w:val="20"/>
          <w:szCs w:val="20"/>
        </w:rPr>
        <w:t xml:space="preserve"> </w:t>
      </w:r>
    </w:p>
    <w:p w:rsidR="00336E4E" w:rsidRPr="00232492" w:rsidRDefault="00336E4E" w:rsidP="00232492">
      <w:pPr>
        <w:spacing w:after="240"/>
        <w:jc w:val="both"/>
        <w:rPr>
          <w:b/>
          <w:sz w:val="20"/>
          <w:szCs w:val="20"/>
        </w:rPr>
      </w:pPr>
      <w:r w:rsidRPr="00232492">
        <w:rPr>
          <w:b/>
          <w:sz w:val="20"/>
          <w:szCs w:val="20"/>
        </w:rPr>
        <w:t>Materiales y métodos</w:t>
      </w:r>
    </w:p>
    <w:p w:rsidR="00336E4E" w:rsidRPr="00232492" w:rsidRDefault="00336E4E" w:rsidP="00232492">
      <w:pPr>
        <w:spacing w:after="240"/>
        <w:jc w:val="both"/>
        <w:rPr>
          <w:sz w:val="20"/>
          <w:szCs w:val="20"/>
        </w:rPr>
      </w:pPr>
      <w:r w:rsidRPr="00232492">
        <w:rPr>
          <w:sz w:val="20"/>
          <w:szCs w:val="20"/>
        </w:rPr>
        <w:t>Los métodos empleados corresponden al nivel teórico</w:t>
      </w:r>
      <w:r w:rsidR="00227515" w:rsidRPr="00232492">
        <w:rPr>
          <w:sz w:val="20"/>
          <w:szCs w:val="20"/>
        </w:rPr>
        <w:t xml:space="preserve">. En este caso, el rol crucial lo desempeña el método analítico sintético, identificado en ocasiones con el </w:t>
      </w:r>
      <w:r w:rsidRPr="00232492">
        <w:rPr>
          <w:sz w:val="20"/>
          <w:szCs w:val="20"/>
        </w:rPr>
        <w:t>análisis y la síntesis</w:t>
      </w:r>
      <w:r w:rsidR="00227515" w:rsidRPr="00232492">
        <w:rPr>
          <w:sz w:val="20"/>
          <w:szCs w:val="20"/>
        </w:rPr>
        <w:t xml:space="preserve">. </w:t>
      </w:r>
      <w:r w:rsidRPr="00232492">
        <w:rPr>
          <w:sz w:val="20"/>
          <w:szCs w:val="20"/>
        </w:rPr>
        <w:t xml:space="preserve">   </w:t>
      </w:r>
    </w:p>
    <w:p w:rsidR="00424711" w:rsidRPr="00232492" w:rsidRDefault="00336E4E" w:rsidP="00232492">
      <w:pPr>
        <w:spacing w:after="240"/>
        <w:jc w:val="both"/>
        <w:rPr>
          <w:sz w:val="20"/>
          <w:szCs w:val="20"/>
        </w:rPr>
      </w:pPr>
      <w:r w:rsidRPr="00232492">
        <w:rPr>
          <w:sz w:val="20"/>
          <w:szCs w:val="20"/>
        </w:rPr>
        <w:t xml:space="preserve">En un </w:t>
      </w:r>
      <w:r w:rsidR="00227515" w:rsidRPr="00232492">
        <w:rPr>
          <w:sz w:val="20"/>
          <w:szCs w:val="20"/>
        </w:rPr>
        <w:t xml:space="preserve">ámbito </w:t>
      </w:r>
      <w:r w:rsidRPr="00232492">
        <w:rPr>
          <w:sz w:val="20"/>
          <w:szCs w:val="20"/>
        </w:rPr>
        <w:t xml:space="preserve">más general, la metodología consideró como materiales imprescindibles, los obtenidos a partir de la recopilación documental </w:t>
      </w:r>
      <w:r w:rsidR="00697803" w:rsidRPr="00232492">
        <w:rPr>
          <w:sz w:val="20"/>
          <w:szCs w:val="20"/>
        </w:rPr>
        <w:t>(</w:t>
      </w:r>
      <w:proofErr w:type="spellStart"/>
      <w:r w:rsidR="00697803" w:rsidRPr="00232492">
        <w:rPr>
          <w:sz w:val="20"/>
          <w:szCs w:val="20"/>
        </w:rPr>
        <w:t>Ander-Eg</w:t>
      </w:r>
      <w:proofErr w:type="spellEnd"/>
      <w:r w:rsidR="00697803" w:rsidRPr="00232492">
        <w:rPr>
          <w:sz w:val="20"/>
          <w:szCs w:val="20"/>
        </w:rPr>
        <w:t xml:space="preserve">, 1995; </w:t>
      </w:r>
      <w:proofErr w:type="spellStart"/>
      <w:r w:rsidR="00145CCD" w:rsidRPr="00232492">
        <w:rPr>
          <w:sz w:val="20"/>
          <w:szCs w:val="20"/>
        </w:rPr>
        <w:t>Giacosa</w:t>
      </w:r>
      <w:proofErr w:type="spellEnd"/>
      <w:r w:rsidR="00145CCD" w:rsidRPr="00232492">
        <w:rPr>
          <w:sz w:val="20"/>
          <w:szCs w:val="20"/>
        </w:rPr>
        <w:t xml:space="preserve"> et al., 2015)</w:t>
      </w:r>
      <w:r w:rsidR="00227515" w:rsidRPr="00232492">
        <w:rPr>
          <w:sz w:val="20"/>
          <w:szCs w:val="20"/>
        </w:rPr>
        <w:t xml:space="preserve">. Ello implicó una exhaustiva revisión </w:t>
      </w:r>
      <w:r w:rsidRPr="00232492">
        <w:rPr>
          <w:sz w:val="20"/>
          <w:szCs w:val="20"/>
        </w:rPr>
        <w:t xml:space="preserve">como punto de partida para el procesamiento de la información </w:t>
      </w:r>
      <w:r w:rsidR="00227515" w:rsidRPr="00232492">
        <w:rPr>
          <w:sz w:val="20"/>
          <w:szCs w:val="20"/>
        </w:rPr>
        <w:t xml:space="preserve">asociada a: </w:t>
      </w:r>
      <w:r w:rsidR="00424711" w:rsidRPr="00232492">
        <w:rPr>
          <w:sz w:val="20"/>
          <w:szCs w:val="20"/>
        </w:rPr>
        <w:t>planes de estudios</w:t>
      </w:r>
      <w:r w:rsidR="00227515" w:rsidRPr="00232492">
        <w:rPr>
          <w:sz w:val="20"/>
          <w:szCs w:val="20"/>
        </w:rPr>
        <w:t xml:space="preserve">; </w:t>
      </w:r>
      <w:r w:rsidRPr="00232492">
        <w:rPr>
          <w:sz w:val="20"/>
          <w:szCs w:val="20"/>
        </w:rPr>
        <w:t>diferentes normativas del Ministerio de Educación (MES)</w:t>
      </w:r>
      <w:r w:rsidR="00227515" w:rsidRPr="00232492">
        <w:rPr>
          <w:sz w:val="20"/>
          <w:szCs w:val="20"/>
        </w:rPr>
        <w:t xml:space="preserve">; </w:t>
      </w:r>
      <w:r w:rsidRPr="00232492">
        <w:rPr>
          <w:sz w:val="20"/>
          <w:szCs w:val="20"/>
        </w:rPr>
        <w:t xml:space="preserve">programas analíticos de las diferentes disciplinas y asignaturas que integran dichos planes para la especialidad de </w:t>
      </w:r>
      <w:r w:rsidR="00424711" w:rsidRPr="00232492">
        <w:rPr>
          <w:sz w:val="20"/>
          <w:szCs w:val="20"/>
        </w:rPr>
        <w:t>Medicina y su bibliografía recomendada</w:t>
      </w:r>
      <w:r w:rsidR="00145CCD" w:rsidRPr="00232492">
        <w:rPr>
          <w:sz w:val="20"/>
          <w:szCs w:val="20"/>
        </w:rPr>
        <w:t xml:space="preserve"> y </w:t>
      </w:r>
      <w:r w:rsidR="00424711" w:rsidRPr="00232492">
        <w:rPr>
          <w:sz w:val="20"/>
          <w:szCs w:val="20"/>
        </w:rPr>
        <w:t xml:space="preserve">en el contexto de las experiencias </w:t>
      </w:r>
      <w:r w:rsidR="00145CCD" w:rsidRPr="00232492">
        <w:rPr>
          <w:sz w:val="20"/>
          <w:szCs w:val="20"/>
        </w:rPr>
        <w:t xml:space="preserve">acumuladas por el </w:t>
      </w:r>
      <w:r w:rsidR="00424711" w:rsidRPr="00232492">
        <w:rPr>
          <w:sz w:val="20"/>
          <w:szCs w:val="20"/>
        </w:rPr>
        <w:t>autor principal durante el proceso de enseñanza aprendizaje de los contenidos en la Universidad Médica de Holguín.</w:t>
      </w:r>
      <w:r w:rsidR="00145CCD" w:rsidRPr="00232492">
        <w:rPr>
          <w:sz w:val="20"/>
          <w:szCs w:val="20"/>
        </w:rPr>
        <w:t xml:space="preserve"> </w:t>
      </w:r>
      <w:r w:rsidR="00424711" w:rsidRPr="00232492">
        <w:rPr>
          <w:sz w:val="20"/>
          <w:szCs w:val="20"/>
        </w:rPr>
        <w:t xml:space="preserve">De igual manera, otros libros sobre Estadística </w:t>
      </w:r>
      <w:r w:rsidR="00424711" w:rsidRPr="00232492">
        <w:rPr>
          <w:sz w:val="20"/>
          <w:szCs w:val="20"/>
        </w:rPr>
        <w:lastRenderedPageBreak/>
        <w:t>Matemática</w:t>
      </w:r>
      <w:r w:rsidR="00145CCD" w:rsidRPr="00232492">
        <w:rPr>
          <w:sz w:val="20"/>
          <w:szCs w:val="20"/>
        </w:rPr>
        <w:t xml:space="preserve"> que se referenciaron en el apartado introductorio</w:t>
      </w:r>
      <w:r w:rsidR="00424711" w:rsidRPr="00232492">
        <w:rPr>
          <w:sz w:val="20"/>
          <w:szCs w:val="20"/>
        </w:rPr>
        <w:t xml:space="preserve">, resultaron de gran utilidad </w:t>
      </w:r>
    </w:p>
    <w:p w:rsidR="00336E4E" w:rsidRPr="00232492" w:rsidRDefault="00424711" w:rsidP="00232492">
      <w:pPr>
        <w:spacing w:after="240"/>
        <w:jc w:val="both"/>
        <w:rPr>
          <w:sz w:val="20"/>
          <w:szCs w:val="20"/>
        </w:rPr>
      </w:pPr>
      <w:r w:rsidRPr="00232492">
        <w:rPr>
          <w:sz w:val="20"/>
          <w:szCs w:val="20"/>
        </w:rPr>
        <w:t xml:space="preserve">Los métodos propios de la Matemática, como el deductivo, fueron </w:t>
      </w:r>
      <w:r w:rsidR="00145CCD" w:rsidRPr="00232492">
        <w:rPr>
          <w:sz w:val="20"/>
          <w:szCs w:val="20"/>
        </w:rPr>
        <w:t>provechosos</w:t>
      </w:r>
      <w:r w:rsidRPr="00232492">
        <w:rPr>
          <w:sz w:val="20"/>
          <w:szCs w:val="20"/>
        </w:rPr>
        <w:t xml:space="preserve"> para la obtención de la forma explícita de la función de densidad de distribución normal adoptando como punto de partida la</w:t>
      </w:r>
      <w:r w:rsidR="00C351ED" w:rsidRPr="00232492">
        <w:rPr>
          <w:sz w:val="20"/>
          <w:szCs w:val="20"/>
        </w:rPr>
        <w:t>s</w:t>
      </w:r>
      <w:r w:rsidRPr="00232492">
        <w:rPr>
          <w:sz w:val="20"/>
          <w:szCs w:val="20"/>
        </w:rPr>
        <w:t xml:space="preserve"> distri</w:t>
      </w:r>
      <w:r w:rsidR="00C351ED" w:rsidRPr="00232492">
        <w:rPr>
          <w:sz w:val="20"/>
          <w:szCs w:val="20"/>
        </w:rPr>
        <w:t xml:space="preserve">buciones de Pearson. </w:t>
      </w:r>
      <w:r w:rsidR="00E20CA2" w:rsidRPr="00232492">
        <w:rPr>
          <w:sz w:val="20"/>
          <w:szCs w:val="20"/>
        </w:rPr>
        <w:t xml:space="preserve">El procedimiento para determinar el tipo de distribución dentro de los doce tipos que pertenecen a esta categoría y que aproxima los datos observados, </w:t>
      </w:r>
      <w:r w:rsidR="001333E1" w:rsidRPr="00232492">
        <w:rPr>
          <w:sz w:val="20"/>
          <w:szCs w:val="20"/>
        </w:rPr>
        <w:t>requi</w:t>
      </w:r>
      <w:r w:rsidR="00145CCD" w:rsidRPr="00232492">
        <w:rPr>
          <w:sz w:val="20"/>
          <w:szCs w:val="20"/>
        </w:rPr>
        <w:t xml:space="preserve">rió </w:t>
      </w:r>
      <w:r w:rsidR="001333E1" w:rsidRPr="00232492">
        <w:rPr>
          <w:sz w:val="20"/>
          <w:szCs w:val="20"/>
        </w:rPr>
        <w:t xml:space="preserve">del </w:t>
      </w:r>
      <w:r w:rsidR="00E20CA2" w:rsidRPr="00232492">
        <w:rPr>
          <w:sz w:val="20"/>
          <w:szCs w:val="20"/>
        </w:rPr>
        <w:t xml:space="preserve">cálculo de los cuatro primeros momentos y luego las estimaciones de los parámetros correspondientes. </w:t>
      </w:r>
    </w:p>
    <w:p w:rsidR="00336E4E" w:rsidRPr="00232492" w:rsidRDefault="00C351ED" w:rsidP="00232492">
      <w:pPr>
        <w:spacing w:after="240"/>
        <w:jc w:val="both"/>
        <w:rPr>
          <w:b/>
          <w:sz w:val="20"/>
          <w:szCs w:val="20"/>
        </w:rPr>
      </w:pPr>
      <w:r w:rsidRPr="00232492">
        <w:rPr>
          <w:b/>
          <w:sz w:val="20"/>
          <w:szCs w:val="20"/>
        </w:rPr>
        <w:t>Resultados</w:t>
      </w:r>
    </w:p>
    <w:p w:rsidR="00D9645F" w:rsidRPr="00232492" w:rsidRDefault="009D1F57" w:rsidP="00232492">
      <w:pPr>
        <w:spacing w:after="240"/>
        <w:jc w:val="both"/>
        <w:rPr>
          <w:b/>
          <w:sz w:val="20"/>
          <w:szCs w:val="20"/>
        </w:rPr>
      </w:pPr>
      <w:r w:rsidRPr="00232492">
        <w:rPr>
          <w:b/>
          <w:sz w:val="20"/>
          <w:szCs w:val="20"/>
        </w:rPr>
        <w:t>Deducción de la función de densidad de distribución normal a partir de las d</w:t>
      </w:r>
      <w:r w:rsidR="00685007" w:rsidRPr="00232492">
        <w:rPr>
          <w:b/>
          <w:sz w:val="20"/>
          <w:szCs w:val="20"/>
        </w:rPr>
        <w:t>istribuciones de Pearson</w:t>
      </w:r>
    </w:p>
    <w:p w:rsidR="000C763C" w:rsidRPr="00232492" w:rsidRDefault="002B2802" w:rsidP="00232492">
      <w:pPr>
        <w:spacing w:after="240"/>
        <w:jc w:val="both"/>
        <w:rPr>
          <w:sz w:val="20"/>
          <w:szCs w:val="20"/>
        </w:rPr>
      </w:pPr>
      <w:r w:rsidRPr="00232492">
        <w:rPr>
          <w:sz w:val="20"/>
          <w:szCs w:val="20"/>
        </w:rPr>
        <w:t xml:space="preserve">La </w:t>
      </w:r>
      <w:r w:rsidR="00C838AB" w:rsidRPr="00232492">
        <w:rPr>
          <w:sz w:val="20"/>
          <w:szCs w:val="20"/>
        </w:rPr>
        <w:t>familia de distribuciones</w:t>
      </w:r>
      <w:r w:rsidRPr="00232492">
        <w:rPr>
          <w:sz w:val="20"/>
          <w:szCs w:val="20"/>
        </w:rPr>
        <w:t xml:space="preserve"> de Pearson</w:t>
      </w:r>
      <w:r w:rsidR="00145CCD" w:rsidRPr="00232492">
        <w:rPr>
          <w:sz w:val="20"/>
          <w:szCs w:val="20"/>
        </w:rPr>
        <w:t xml:space="preserve">, </w:t>
      </w:r>
      <w:r w:rsidR="00C838AB" w:rsidRPr="00232492">
        <w:rPr>
          <w:sz w:val="20"/>
          <w:szCs w:val="20"/>
        </w:rPr>
        <w:t>introducid</w:t>
      </w:r>
      <w:r w:rsidR="00522445" w:rsidRPr="00232492">
        <w:rPr>
          <w:sz w:val="20"/>
          <w:szCs w:val="20"/>
        </w:rPr>
        <w:t xml:space="preserve">a por este matemático </w:t>
      </w:r>
      <w:r w:rsidR="007D288C" w:rsidRPr="00232492">
        <w:rPr>
          <w:sz w:val="20"/>
          <w:szCs w:val="20"/>
        </w:rPr>
        <w:t xml:space="preserve">entre </w:t>
      </w:r>
      <w:r w:rsidR="00522445" w:rsidRPr="00232492">
        <w:rPr>
          <w:sz w:val="20"/>
          <w:szCs w:val="20"/>
        </w:rPr>
        <w:t>189</w:t>
      </w:r>
      <w:r w:rsidR="007D288C" w:rsidRPr="00232492">
        <w:rPr>
          <w:sz w:val="20"/>
          <w:szCs w:val="20"/>
        </w:rPr>
        <w:t>4 y 1895</w:t>
      </w:r>
      <w:r w:rsidR="00424F3F" w:rsidRPr="00232492">
        <w:rPr>
          <w:sz w:val="20"/>
          <w:szCs w:val="20"/>
        </w:rPr>
        <w:t xml:space="preserve">, </w:t>
      </w:r>
      <w:r w:rsidR="00814CEC" w:rsidRPr="00232492">
        <w:rPr>
          <w:sz w:val="20"/>
          <w:szCs w:val="20"/>
        </w:rPr>
        <w:t xml:space="preserve">proporciona </w:t>
      </w:r>
      <w:r w:rsidR="009F6527" w:rsidRPr="00232492">
        <w:rPr>
          <w:sz w:val="20"/>
          <w:szCs w:val="20"/>
        </w:rPr>
        <w:t xml:space="preserve">una descripción flexible de </w:t>
      </w:r>
      <w:r w:rsidR="00583038" w:rsidRPr="00232492">
        <w:rPr>
          <w:sz w:val="20"/>
          <w:szCs w:val="20"/>
        </w:rPr>
        <w:t xml:space="preserve">distintas distribuciones. </w:t>
      </w:r>
      <w:r w:rsidR="00424F3F" w:rsidRPr="00232492">
        <w:rPr>
          <w:sz w:val="20"/>
          <w:szCs w:val="20"/>
        </w:rPr>
        <w:t xml:space="preserve">Estas se identifican comúnmente en </w:t>
      </w:r>
      <w:r w:rsidR="00F941C6" w:rsidRPr="00232492">
        <w:rPr>
          <w:sz w:val="20"/>
          <w:szCs w:val="20"/>
        </w:rPr>
        <w:t xml:space="preserve">investigaciones biométricas. </w:t>
      </w:r>
      <w:r w:rsidR="00424F3F" w:rsidRPr="00232492">
        <w:rPr>
          <w:sz w:val="20"/>
          <w:szCs w:val="20"/>
        </w:rPr>
        <w:t>E</w:t>
      </w:r>
      <w:r w:rsidR="0078649B" w:rsidRPr="00232492">
        <w:rPr>
          <w:sz w:val="20"/>
          <w:szCs w:val="20"/>
        </w:rPr>
        <w:t xml:space="preserve">l propio </w:t>
      </w:r>
      <w:r w:rsidR="000D61B2" w:rsidRPr="00232492">
        <w:rPr>
          <w:sz w:val="20"/>
          <w:szCs w:val="20"/>
        </w:rPr>
        <w:t>Pearson  introdujo nuevas clases</w:t>
      </w:r>
      <w:r w:rsidR="00424F3F" w:rsidRPr="00232492">
        <w:rPr>
          <w:sz w:val="20"/>
          <w:szCs w:val="20"/>
        </w:rPr>
        <w:t xml:space="preserve"> en 1916. </w:t>
      </w:r>
      <w:r w:rsidR="000D61B2" w:rsidRPr="00232492">
        <w:rPr>
          <w:sz w:val="20"/>
          <w:szCs w:val="20"/>
        </w:rPr>
        <w:t xml:space="preserve"> </w:t>
      </w:r>
      <w:r w:rsidR="000C763C" w:rsidRPr="00232492">
        <w:rPr>
          <w:sz w:val="20"/>
          <w:szCs w:val="20"/>
        </w:rPr>
        <w:t xml:space="preserve">   </w:t>
      </w:r>
    </w:p>
    <w:p w:rsidR="00D9645F" w:rsidRPr="00232492" w:rsidRDefault="00DD03EB" w:rsidP="00232492">
      <w:pPr>
        <w:spacing w:after="240"/>
        <w:jc w:val="both"/>
        <w:rPr>
          <w:sz w:val="20"/>
          <w:szCs w:val="20"/>
        </w:rPr>
      </w:pPr>
      <w:r w:rsidRPr="00232492">
        <w:rPr>
          <w:sz w:val="20"/>
          <w:szCs w:val="20"/>
        </w:rPr>
        <w:t>L</w:t>
      </w:r>
      <w:r w:rsidR="00085E62" w:rsidRPr="00232492">
        <w:rPr>
          <w:sz w:val="20"/>
          <w:szCs w:val="20"/>
        </w:rPr>
        <w:t>a ecuación diferencial que definen las distribuciones de Pearson</w:t>
      </w:r>
      <w:r w:rsidR="00145CCD" w:rsidRPr="00232492">
        <w:rPr>
          <w:sz w:val="20"/>
          <w:szCs w:val="20"/>
        </w:rPr>
        <w:t xml:space="preserve"> (Koroliuk</w:t>
      </w:r>
      <w:proofErr w:type="gramStart"/>
      <w:r w:rsidR="00145CCD" w:rsidRPr="00232492">
        <w:rPr>
          <w:sz w:val="20"/>
          <w:szCs w:val="20"/>
        </w:rPr>
        <w:t>,1986</w:t>
      </w:r>
      <w:proofErr w:type="gramEnd"/>
      <w:r w:rsidR="00145CCD" w:rsidRPr="00232492">
        <w:rPr>
          <w:sz w:val="20"/>
          <w:szCs w:val="20"/>
        </w:rPr>
        <w:t>),</w:t>
      </w:r>
      <w:r w:rsidR="00085E62" w:rsidRPr="00232492">
        <w:rPr>
          <w:sz w:val="20"/>
          <w:szCs w:val="20"/>
        </w:rPr>
        <w:t xml:space="preserve"> tiene  el siguiente aspecto: </w:t>
      </w:r>
    </w:p>
    <w:p w:rsidR="00D9645F" w:rsidRPr="00232492" w:rsidRDefault="00232492" w:rsidP="00232492">
      <w:pPr>
        <w:spacing w:after="240"/>
        <w:jc w:val="center"/>
        <w:rPr>
          <w:sz w:val="20"/>
          <w:szCs w:val="20"/>
        </w:rPr>
      </w:pPr>
      <w:r w:rsidRPr="00232492">
        <w:rPr>
          <w:position w:val="-24"/>
          <w:sz w:val="20"/>
          <w:szCs w:val="20"/>
        </w:rPr>
        <w:object w:dxaOrig="2860" w:dyaOrig="620">
          <v:shape id="_x0000_i1029" type="#_x0000_t75" style="width:185.25pt;height:30.75pt" o:ole="">
            <v:imagedata r:id="rId23" o:title=""/>
          </v:shape>
          <o:OLEObject Type="Embed" ProgID="Equation.3" ShapeID="_x0000_i1029" DrawAspect="Content" ObjectID="_1669122196" r:id="rId24"/>
        </w:object>
      </w:r>
      <w:r w:rsidR="001C3F44" w:rsidRPr="00232492">
        <w:rPr>
          <w:sz w:val="20"/>
          <w:szCs w:val="20"/>
        </w:rPr>
        <w:t xml:space="preserve"> (5</w:t>
      </w:r>
      <w:r w:rsidR="00982FBD" w:rsidRPr="00232492">
        <w:rPr>
          <w:sz w:val="20"/>
          <w:szCs w:val="20"/>
        </w:rPr>
        <w:t>)</w:t>
      </w:r>
    </w:p>
    <w:p w:rsidR="00F13B5A" w:rsidRPr="00232492" w:rsidRDefault="00D9645F" w:rsidP="00232492">
      <w:pPr>
        <w:spacing w:after="240"/>
        <w:jc w:val="both"/>
        <w:rPr>
          <w:sz w:val="20"/>
          <w:szCs w:val="20"/>
        </w:rPr>
      </w:pPr>
      <w:r w:rsidRPr="00232492">
        <w:rPr>
          <w:sz w:val="20"/>
          <w:szCs w:val="20"/>
        </w:rPr>
        <w:t>En la expresión anterior</w:t>
      </w:r>
      <w:r w:rsidR="00F13B5A" w:rsidRPr="00232492">
        <w:rPr>
          <w:sz w:val="20"/>
          <w:szCs w:val="20"/>
        </w:rPr>
        <w:t>:</w:t>
      </w:r>
      <w:r w:rsidRPr="00232492">
        <w:rPr>
          <w:sz w:val="20"/>
          <w:szCs w:val="20"/>
        </w:rPr>
        <w:t xml:space="preserve"> a</w:t>
      </w:r>
      <w:r w:rsidRPr="00232492">
        <w:rPr>
          <w:sz w:val="20"/>
          <w:szCs w:val="20"/>
          <w:vertAlign w:val="subscript"/>
        </w:rPr>
        <w:t xml:space="preserve">0, </w:t>
      </w:r>
      <w:r w:rsidRPr="00232492">
        <w:rPr>
          <w:sz w:val="20"/>
          <w:szCs w:val="20"/>
        </w:rPr>
        <w:t xml:space="preserve"> a</w:t>
      </w:r>
      <w:r w:rsidR="00AA3F8B" w:rsidRPr="00232492">
        <w:rPr>
          <w:sz w:val="20"/>
          <w:szCs w:val="20"/>
          <w:vertAlign w:val="subscript"/>
        </w:rPr>
        <w:t xml:space="preserve">1,  </w:t>
      </w:r>
      <w:r w:rsidR="00AA3F8B" w:rsidRPr="00232492">
        <w:rPr>
          <w:sz w:val="20"/>
          <w:szCs w:val="20"/>
        </w:rPr>
        <w:t>b</w:t>
      </w:r>
      <w:r w:rsidRPr="00232492">
        <w:rPr>
          <w:sz w:val="20"/>
          <w:szCs w:val="20"/>
          <w:vertAlign w:val="subscript"/>
        </w:rPr>
        <w:t>0</w:t>
      </w:r>
      <w:r w:rsidR="00AA3F8B" w:rsidRPr="00232492">
        <w:rPr>
          <w:sz w:val="20"/>
          <w:szCs w:val="20"/>
          <w:vertAlign w:val="subscript"/>
        </w:rPr>
        <w:t xml:space="preserve">, </w:t>
      </w:r>
      <w:r w:rsidR="00AA3F8B" w:rsidRPr="00232492">
        <w:rPr>
          <w:sz w:val="20"/>
          <w:szCs w:val="20"/>
        </w:rPr>
        <w:t>b</w:t>
      </w:r>
      <w:r w:rsidR="00AA3F8B" w:rsidRPr="00232492">
        <w:rPr>
          <w:sz w:val="20"/>
          <w:szCs w:val="20"/>
          <w:vertAlign w:val="subscript"/>
        </w:rPr>
        <w:t xml:space="preserve">1, </w:t>
      </w:r>
      <w:r w:rsidR="00AA3F8B" w:rsidRPr="00232492">
        <w:rPr>
          <w:sz w:val="20"/>
          <w:szCs w:val="20"/>
        </w:rPr>
        <w:t>b</w:t>
      </w:r>
      <w:r w:rsidR="00AA3F8B" w:rsidRPr="00232492">
        <w:rPr>
          <w:sz w:val="20"/>
          <w:szCs w:val="20"/>
          <w:vertAlign w:val="subscript"/>
        </w:rPr>
        <w:t>2</w:t>
      </w:r>
      <w:r w:rsidR="00A6631B" w:rsidRPr="00232492">
        <w:rPr>
          <w:sz w:val="20"/>
          <w:szCs w:val="20"/>
          <w:vertAlign w:val="subscript"/>
        </w:rPr>
        <w:t xml:space="preserve"> </w:t>
      </w:r>
      <w:r w:rsidR="00A6631B" w:rsidRPr="00232492">
        <w:rPr>
          <w:sz w:val="20"/>
          <w:szCs w:val="20"/>
        </w:rPr>
        <w:t>constituyen los parámetros</w:t>
      </w:r>
      <w:r w:rsidR="00A6631B" w:rsidRPr="00232492">
        <w:rPr>
          <w:sz w:val="20"/>
          <w:szCs w:val="20"/>
          <w:vertAlign w:val="subscript"/>
        </w:rPr>
        <w:t xml:space="preserve"> </w:t>
      </w:r>
      <w:r w:rsidR="006A7D73" w:rsidRPr="00232492">
        <w:rPr>
          <w:sz w:val="20"/>
          <w:szCs w:val="20"/>
        </w:rPr>
        <w:t>de la</w:t>
      </w:r>
      <w:r w:rsidR="006A7D73" w:rsidRPr="00232492">
        <w:rPr>
          <w:sz w:val="20"/>
          <w:szCs w:val="20"/>
          <w:vertAlign w:val="subscript"/>
        </w:rPr>
        <w:t xml:space="preserve">  </w:t>
      </w:r>
      <w:r w:rsidR="006A7D73" w:rsidRPr="00232492">
        <w:rPr>
          <w:sz w:val="20"/>
          <w:szCs w:val="20"/>
        </w:rPr>
        <w:t>distribución que están</w:t>
      </w:r>
      <w:r w:rsidR="006A7D73" w:rsidRPr="00232492">
        <w:rPr>
          <w:sz w:val="20"/>
          <w:szCs w:val="20"/>
          <w:vertAlign w:val="subscript"/>
        </w:rPr>
        <w:t xml:space="preserve"> </w:t>
      </w:r>
      <w:r w:rsidR="006A7D73" w:rsidRPr="00232492">
        <w:rPr>
          <w:sz w:val="20"/>
          <w:szCs w:val="20"/>
        </w:rPr>
        <w:t xml:space="preserve">determinados completamente </w:t>
      </w:r>
      <w:r w:rsidR="007D64D2" w:rsidRPr="00232492">
        <w:rPr>
          <w:sz w:val="20"/>
          <w:szCs w:val="20"/>
        </w:rPr>
        <w:t xml:space="preserve">con los cuatro primeros momentos centrales. </w:t>
      </w:r>
    </w:p>
    <w:p w:rsidR="009A6D3F" w:rsidRPr="00232492" w:rsidRDefault="009D7692" w:rsidP="00232492">
      <w:pPr>
        <w:spacing w:after="240"/>
        <w:jc w:val="both"/>
        <w:rPr>
          <w:sz w:val="20"/>
          <w:szCs w:val="20"/>
        </w:rPr>
      </w:pPr>
      <w:r w:rsidRPr="00232492">
        <w:rPr>
          <w:sz w:val="20"/>
          <w:szCs w:val="20"/>
        </w:rPr>
        <w:t xml:space="preserve">La </w:t>
      </w:r>
      <w:r w:rsidR="0050235E" w:rsidRPr="00232492">
        <w:rPr>
          <w:sz w:val="20"/>
          <w:szCs w:val="20"/>
        </w:rPr>
        <w:t>aproximación más general a los momentos, parte del concepto de esperanza matemática</w:t>
      </w:r>
      <w:r w:rsidR="001857DA" w:rsidRPr="00232492">
        <w:rPr>
          <w:sz w:val="20"/>
          <w:szCs w:val="20"/>
        </w:rPr>
        <w:t xml:space="preserve"> E(x)</w:t>
      </w:r>
      <w:r w:rsidR="0050235E" w:rsidRPr="00232492">
        <w:rPr>
          <w:sz w:val="20"/>
          <w:szCs w:val="20"/>
        </w:rPr>
        <w:t xml:space="preserve"> </w:t>
      </w:r>
      <w:r w:rsidR="001061A7" w:rsidRPr="00232492">
        <w:rPr>
          <w:sz w:val="20"/>
          <w:szCs w:val="20"/>
        </w:rPr>
        <w:t>o  media probabilística</w:t>
      </w:r>
      <w:r w:rsidR="009130CB" w:rsidRPr="00232492">
        <w:rPr>
          <w:sz w:val="20"/>
          <w:szCs w:val="20"/>
        </w:rPr>
        <w:t xml:space="preserve">. Si la </w:t>
      </w:r>
      <w:r w:rsidR="0050235E" w:rsidRPr="00232492">
        <w:rPr>
          <w:sz w:val="20"/>
          <w:szCs w:val="20"/>
        </w:rPr>
        <w:t xml:space="preserve">variable aleatoria </w:t>
      </w:r>
      <w:r w:rsidR="009130CB" w:rsidRPr="00232492">
        <w:rPr>
          <w:sz w:val="20"/>
          <w:szCs w:val="20"/>
        </w:rPr>
        <w:t xml:space="preserve">X es </w:t>
      </w:r>
      <w:r w:rsidR="001857DA" w:rsidRPr="00232492">
        <w:rPr>
          <w:sz w:val="20"/>
          <w:szCs w:val="20"/>
        </w:rPr>
        <w:t>discreta</w:t>
      </w:r>
      <w:r w:rsidR="009130CB" w:rsidRPr="00232492">
        <w:rPr>
          <w:sz w:val="20"/>
          <w:szCs w:val="20"/>
        </w:rPr>
        <w:t xml:space="preserve"> y tiene </w:t>
      </w:r>
      <w:r w:rsidR="001061A7" w:rsidRPr="00232492">
        <w:rPr>
          <w:sz w:val="20"/>
          <w:szCs w:val="20"/>
        </w:rPr>
        <w:t>valores X</w:t>
      </w:r>
      <w:r w:rsidR="001061A7" w:rsidRPr="00232492">
        <w:rPr>
          <w:sz w:val="20"/>
          <w:szCs w:val="20"/>
          <w:vertAlign w:val="subscript"/>
        </w:rPr>
        <w:t>1</w:t>
      </w:r>
      <w:r w:rsidR="001061A7" w:rsidRPr="00232492">
        <w:rPr>
          <w:sz w:val="20"/>
          <w:szCs w:val="20"/>
        </w:rPr>
        <w:t>, X</w:t>
      </w:r>
      <w:r w:rsidR="001061A7" w:rsidRPr="00232492">
        <w:rPr>
          <w:sz w:val="20"/>
          <w:szCs w:val="20"/>
          <w:vertAlign w:val="subscript"/>
        </w:rPr>
        <w:t>2</w:t>
      </w:r>
      <w:r w:rsidR="001061A7" w:rsidRPr="00232492">
        <w:rPr>
          <w:sz w:val="20"/>
          <w:szCs w:val="20"/>
        </w:rPr>
        <w:t>,……</w:t>
      </w:r>
      <w:r w:rsidR="000A556F" w:rsidRPr="00232492">
        <w:rPr>
          <w:sz w:val="20"/>
          <w:szCs w:val="20"/>
        </w:rPr>
        <w:t xml:space="preserve">, </w:t>
      </w:r>
      <w:proofErr w:type="spellStart"/>
      <w:r w:rsidR="001061A7" w:rsidRPr="00232492">
        <w:rPr>
          <w:sz w:val="20"/>
          <w:szCs w:val="20"/>
        </w:rPr>
        <w:t>X</w:t>
      </w:r>
      <w:r w:rsidR="001857DA" w:rsidRPr="00232492">
        <w:rPr>
          <w:sz w:val="20"/>
          <w:szCs w:val="20"/>
          <w:vertAlign w:val="subscript"/>
        </w:rPr>
        <w:t>k</w:t>
      </w:r>
      <w:proofErr w:type="spellEnd"/>
      <w:r w:rsidR="000A556F" w:rsidRPr="00232492">
        <w:rPr>
          <w:sz w:val="20"/>
          <w:szCs w:val="20"/>
        </w:rPr>
        <w:t xml:space="preserve"> con probabilidad P</w:t>
      </w:r>
      <w:r w:rsidR="000A556F" w:rsidRPr="00232492">
        <w:rPr>
          <w:sz w:val="20"/>
          <w:szCs w:val="20"/>
          <w:vertAlign w:val="subscript"/>
        </w:rPr>
        <w:t>1</w:t>
      </w:r>
      <w:r w:rsidR="000A556F" w:rsidRPr="00232492">
        <w:rPr>
          <w:sz w:val="20"/>
          <w:szCs w:val="20"/>
        </w:rPr>
        <w:t>,</w:t>
      </w:r>
      <w:r w:rsidR="003B053A" w:rsidRPr="00232492">
        <w:rPr>
          <w:sz w:val="20"/>
          <w:szCs w:val="20"/>
        </w:rPr>
        <w:t xml:space="preserve"> </w:t>
      </w:r>
      <w:r w:rsidR="000A556F" w:rsidRPr="00232492">
        <w:rPr>
          <w:sz w:val="20"/>
          <w:szCs w:val="20"/>
        </w:rPr>
        <w:t>P</w:t>
      </w:r>
      <w:r w:rsidR="000A556F" w:rsidRPr="00232492">
        <w:rPr>
          <w:sz w:val="20"/>
          <w:szCs w:val="20"/>
          <w:vertAlign w:val="subscript"/>
        </w:rPr>
        <w:t>2</w:t>
      </w:r>
      <w:r w:rsidR="000A556F" w:rsidRPr="00232492">
        <w:rPr>
          <w:sz w:val="20"/>
          <w:szCs w:val="20"/>
        </w:rPr>
        <w:t xml:space="preserve">,….., </w:t>
      </w:r>
      <w:proofErr w:type="spellStart"/>
      <w:r w:rsidR="000A556F" w:rsidRPr="00232492">
        <w:rPr>
          <w:sz w:val="20"/>
          <w:szCs w:val="20"/>
        </w:rPr>
        <w:t>P</w:t>
      </w:r>
      <w:r w:rsidR="001857DA" w:rsidRPr="00232492">
        <w:rPr>
          <w:sz w:val="20"/>
          <w:szCs w:val="20"/>
          <w:vertAlign w:val="subscript"/>
        </w:rPr>
        <w:t>k</w:t>
      </w:r>
      <w:proofErr w:type="spellEnd"/>
      <w:r w:rsidR="001F2F72" w:rsidRPr="00232492">
        <w:rPr>
          <w:sz w:val="20"/>
          <w:szCs w:val="20"/>
          <w:vertAlign w:val="subscript"/>
        </w:rPr>
        <w:t>.</w:t>
      </w:r>
      <w:r w:rsidR="009130CB" w:rsidRPr="00232492">
        <w:rPr>
          <w:sz w:val="20"/>
          <w:szCs w:val="20"/>
        </w:rPr>
        <w:t>, e</w:t>
      </w:r>
      <w:r w:rsidR="001857DA" w:rsidRPr="00232492">
        <w:rPr>
          <w:sz w:val="20"/>
          <w:szCs w:val="20"/>
        </w:rPr>
        <w:t xml:space="preserve">n este caso, dicha esperanza </w:t>
      </w:r>
      <w:r w:rsidR="00B4372B" w:rsidRPr="00232492">
        <w:rPr>
          <w:sz w:val="20"/>
          <w:szCs w:val="20"/>
        </w:rPr>
        <w:t xml:space="preserve">se define como la suma de los productos de los valores que toma la variable por sus probabilidades  correspondientes, es decir: </w:t>
      </w:r>
    </w:p>
    <w:p w:rsidR="009A6D3F" w:rsidRPr="00232492" w:rsidRDefault="00232492" w:rsidP="00232492">
      <w:pPr>
        <w:spacing w:after="240"/>
        <w:jc w:val="center"/>
        <w:rPr>
          <w:sz w:val="20"/>
          <w:szCs w:val="20"/>
        </w:rPr>
      </w:pPr>
      <w:r w:rsidRPr="00232492">
        <w:rPr>
          <w:position w:val="-28"/>
          <w:sz w:val="20"/>
          <w:szCs w:val="20"/>
        </w:rPr>
        <w:object w:dxaOrig="4640" w:dyaOrig="680">
          <v:shape id="_x0000_i1030" type="#_x0000_t75" style="width:214.5pt;height:31.5pt" o:ole="">
            <v:imagedata r:id="rId25" o:title=""/>
          </v:shape>
          <o:OLEObject Type="Embed" ProgID="Equation.3" ShapeID="_x0000_i1030" DrawAspect="Content" ObjectID="_1669122197" r:id="rId26"/>
        </w:object>
      </w:r>
      <w:r w:rsidR="00CA50EB" w:rsidRPr="00232492">
        <w:rPr>
          <w:sz w:val="20"/>
          <w:szCs w:val="20"/>
        </w:rPr>
        <w:t xml:space="preserve"> (6)</w:t>
      </w:r>
    </w:p>
    <w:p w:rsidR="00B4372B" w:rsidRPr="00232492" w:rsidRDefault="009D7692" w:rsidP="00232492">
      <w:pPr>
        <w:spacing w:after="240"/>
        <w:jc w:val="both"/>
        <w:rPr>
          <w:sz w:val="20"/>
          <w:szCs w:val="20"/>
        </w:rPr>
      </w:pPr>
      <w:r w:rsidRPr="00232492">
        <w:rPr>
          <w:sz w:val="20"/>
          <w:szCs w:val="20"/>
        </w:rPr>
        <w:t xml:space="preserve">En el caso de que </w:t>
      </w:r>
      <w:r w:rsidR="00BB3382" w:rsidRPr="00232492">
        <w:rPr>
          <w:sz w:val="20"/>
          <w:szCs w:val="20"/>
        </w:rPr>
        <w:t xml:space="preserve">la variable aleatoria </w:t>
      </w:r>
      <w:r w:rsidRPr="00232492">
        <w:rPr>
          <w:sz w:val="20"/>
          <w:szCs w:val="20"/>
        </w:rPr>
        <w:t xml:space="preserve">sea </w:t>
      </w:r>
      <w:r w:rsidR="00BB3382" w:rsidRPr="00232492">
        <w:rPr>
          <w:sz w:val="20"/>
          <w:szCs w:val="20"/>
        </w:rPr>
        <w:t>continua con densidad de probabilidad f</w:t>
      </w:r>
      <w:r w:rsidR="001857DA" w:rsidRPr="00232492">
        <w:rPr>
          <w:sz w:val="20"/>
          <w:szCs w:val="20"/>
        </w:rPr>
        <w:t>(x)</w:t>
      </w:r>
      <w:r w:rsidR="00E6731B" w:rsidRPr="00232492">
        <w:rPr>
          <w:sz w:val="20"/>
          <w:szCs w:val="20"/>
        </w:rPr>
        <w:t xml:space="preserve">, entonces la suma se sustituye por una integral de manera que la expresión resulta: </w:t>
      </w:r>
    </w:p>
    <w:p w:rsidR="00965416" w:rsidRPr="00232492" w:rsidRDefault="00EC6133" w:rsidP="00232492">
      <w:pPr>
        <w:spacing w:after="240"/>
        <w:jc w:val="center"/>
        <w:rPr>
          <w:sz w:val="20"/>
          <w:szCs w:val="20"/>
        </w:rPr>
      </w:pPr>
      <w:r w:rsidRPr="00232492">
        <w:rPr>
          <w:position w:val="-18"/>
          <w:sz w:val="20"/>
          <w:szCs w:val="20"/>
        </w:rPr>
        <w:object w:dxaOrig="1719" w:dyaOrig="520">
          <v:shape id="_x0000_i1031" type="#_x0000_t75" style="width:126pt;height:42.75pt" o:ole="">
            <v:imagedata r:id="rId27" o:title=""/>
          </v:shape>
          <o:OLEObject Type="Embed" ProgID="Equation.3" ShapeID="_x0000_i1031" DrawAspect="Content" ObjectID="_1669122198" r:id="rId28"/>
        </w:object>
      </w:r>
      <w:r w:rsidR="00CA50EB" w:rsidRPr="00232492">
        <w:rPr>
          <w:sz w:val="20"/>
          <w:szCs w:val="20"/>
        </w:rPr>
        <w:t xml:space="preserve">   (7)</w:t>
      </w:r>
    </w:p>
    <w:p w:rsidR="00BC048F" w:rsidRPr="00232492" w:rsidRDefault="00BC048F" w:rsidP="00232492">
      <w:pPr>
        <w:spacing w:after="240"/>
        <w:jc w:val="both"/>
        <w:rPr>
          <w:sz w:val="20"/>
          <w:szCs w:val="20"/>
        </w:rPr>
      </w:pPr>
      <w:r w:rsidRPr="00232492">
        <w:rPr>
          <w:sz w:val="20"/>
          <w:szCs w:val="20"/>
        </w:rPr>
        <w:t>Los momentos k-</w:t>
      </w:r>
      <w:proofErr w:type="spellStart"/>
      <w:r w:rsidRPr="00232492">
        <w:rPr>
          <w:sz w:val="20"/>
          <w:szCs w:val="20"/>
        </w:rPr>
        <w:t>ésimos</w:t>
      </w:r>
      <w:proofErr w:type="spellEnd"/>
      <w:r w:rsidRPr="00232492">
        <w:rPr>
          <w:sz w:val="20"/>
          <w:szCs w:val="20"/>
        </w:rPr>
        <w:t xml:space="preserve"> de la magnitud X y el k-</w:t>
      </w:r>
      <w:proofErr w:type="spellStart"/>
      <w:r w:rsidRPr="00232492">
        <w:rPr>
          <w:sz w:val="20"/>
          <w:szCs w:val="20"/>
        </w:rPr>
        <w:t>é</w:t>
      </w:r>
      <w:r w:rsidR="00EC6133" w:rsidRPr="00232492">
        <w:rPr>
          <w:sz w:val="20"/>
          <w:szCs w:val="20"/>
        </w:rPr>
        <w:t>simo</w:t>
      </w:r>
      <w:proofErr w:type="spellEnd"/>
      <w:r w:rsidR="00EC6133" w:rsidRPr="00232492">
        <w:rPr>
          <w:sz w:val="20"/>
          <w:szCs w:val="20"/>
        </w:rPr>
        <w:t xml:space="preserve"> momento central de la magnitud X-EX</w:t>
      </w:r>
      <w:r w:rsidR="00965416" w:rsidRPr="00232492">
        <w:rPr>
          <w:sz w:val="20"/>
          <w:szCs w:val="20"/>
        </w:rPr>
        <w:t xml:space="preserve"> (si existe la esperanza matemática)</w:t>
      </w:r>
      <w:r w:rsidR="00513B5B" w:rsidRPr="00232492">
        <w:rPr>
          <w:sz w:val="20"/>
          <w:szCs w:val="20"/>
        </w:rPr>
        <w:t xml:space="preserve">, se </w:t>
      </w:r>
      <w:r w:rsidR="009764E2" w:rsidRPr="00232492">
        <w:rPr>
          <w:sz w:val="20"/>
          <w:szCs w:val="20"/>
        </w:rPr>
        <w:t xml:space="preserve">pueden </w:t>
      </w:r>
      <w:r w:rsidR="00513B5B" w:rsidRPr="00232492">
        <w:rPr>
          <w:sz w:val="20"/>
          <w:szCs w:val="20"/>
        </w:rPr>
        <w:t>expresa</w:t>
      </w:r>
      <w:r w:rsidR="009764E2" w:rsidRPr="00232492">
        <w:rPr>
          <w:sz w:val="20"/>
          <w:szCs w:val="20"/>
        </w:rPr>
        <w:t xml:space="preserve">r </w:t>
      </w:r>
      <w:r w:rsidR="005F591F" w:rsidRPr="00232492">
        <w:rPr>
          <w:sz w:val="20"/>
          <w:szCs w:val="20"/>
        </w:rPr>
        <w:t xml:space="preserve">también </w:t>
      </w:r>
      <w:r w:rsidR="009130CB" w:rsidRPr="00232492">
        <w:rPr>
          <w:sz w:val="20"/>
          <w:szCs w:val="20"/>
        </w:rPr>
        <w:t>a través de integrales</w:t>
      </w:r>
      <w:r w:rsidR="009764E2" w:rsidRPr="00232492">
        <w:rPr>
          <w:sz w:val="20"/>
          <w:szCs w:val="20"/>
        </w:rPr>
        <w:t xml:space="preserve"> cuando las variables aleatorias son continuas</w:t>
      </w:r>
      <w:r w:rsidR="00AC1F9B" w:rsidRPr="00232492">
        <w:rPr>
          <w:sz w:val="20"/>
          <w:szCs w:val="20"/>
        </w:rPr>
        <w:t xml:space="preserve">. </w:t>
      </w:r>
      <w:r w:rsidR="009130CB" w:rsidRPr="00232492">
        <w:rPr>
          <w:sz w:val="20"/>
          <w:szCs w:val="20"/>
        </w:rPr>
        <w:t xml:space="preserve"> </w:t>
      </w:r>
    </w:p>
    <w:p w:rsidR="00FA0709" w:rsidRPr="00232492" w:rsidRDefault="009D7692" w:rsidP="00232492">
      <w:pPr>
        <w:spacing w:after="240"/>
        <w:jc w:val="both"/>
        <w:rPr>
          <w:sz w:val="20"/>
          <w:szCs w:val="20"/>
        </w:rPr>
      </w:pPr>
      <w:r w:rsidRPr="00232492">
        <w:rPr>
          <w:sz w:val="20"/>
          <w:szCs w:val="20"/>
        </w:rPr>
        <w:t xml:space="preserve">El cálculo de tales </w:t>
      </w:r>
      <w:r w:rsidR="00AC1F9B" w:rsidRPr="00232492">
        <w:rPr>
          <w:sz w:val="20"/>
          <w:szCs w:val="20"/>
        </w:rPr>
        <w:t xml:space="preserve">integrales, </w:t>
      </w:r>
      <w:r w:rsidRPr="00232492">
        <w:rPr>
          <w:sz w:val="20"/>
          <w:szCs w:val="20"/>
        </w:rPr>
        <w:t xml:space="preserve">permite concluir que: </w:t>
      </w:r>
      <w:r w:rsidR="00E93B14" w:rsidRPr="00232492">
        <w:rPr>
          <w:sz w:val="20"/>
          <w:szCs w:val="20"/>
        </w:rPr>
        <w:t>el primer momento</w:t>
      </w:r>
      <w:r w:rsidR="00EC6133" w:rsidRPr="00232492">
        <w:rPr>
          <w:sz w:val="20"/>
          <w:szCs w:val="20"/>
        </w:rPr>
        <w:t xml:space="preserve"> (k=1)</w:t>
      </w:r>
      <w:r w:rsidR="00E93B14" w:rsidRPr="00232492">
        <w:rPr>
          <w:sz w:val="20"/>
          <w:szCs w:val="20"/>
        </w:rPr>
        <w:t xml:space="preserve"> de X resulta precisamente la esperanza matemática</w:t>
      </w:r>
      <w:r w:rsidR="007C15FF" w:rsidRPr="00232492">
        <w:rPr>
          <w:sz w:val="20"/>
          <w:szCs w:val="20"/>
        </w:rPr>
        <w:t xml:space="preserve"> (MX</w:t>
      </w:r>
      <w:r w:rsidR="007C15FF" w:rsidRPr="00232492">
        <w:rPr>
          <w:sz w:val="20"/>
          <w:szCs w:val="20"/>
          <w:vertAlign w:val="superscript"/>
        </w:rPr>
        <w:t>1</w:t>
      </w:r>
      <w:r w:rsidR="007C15FF" w:rsidRPr="00232492">
        <w:rPr>
          <w:sz w:val="20"/>
          <w:szCs w:val="20"/>
        </w:rPr>
        <w:t>=EX)</w:t>
      </w:r>
      <w:r w:rsidR="00E93B14" w:rsidRPr="00232492">
        <w:rPr>
          <w:sz w:val="20"/>
          <w:szCs w:val="20"/>
        </w:rPr>
        <w:t xml:space="preserve">, mientras que en segundo momento </w:t>
      </w:r>
      <w:r w:rsidR="00C21109" w:rsidRPr="00232492">
        <w:rPr>
          <w:sz w:val="20"/>
          <w:szCs w:val="20"/>
        </w:rPr>
        <w:t xml:space="preserve">central </w:t>
      </w:r>
      <w:r w:rsidR="007C15FF" w:rsidRPr="00232492">
        <w:rPr>
          <w:sz w:val="20"/>
          <w:szCs w:val="20"/>
        </w:rPr>
        <w:t xml:space="preserve">(k=2) </w:t>
      </w:r>
      <w:r w:rsidR="00E93B14" w:rsidRPr="00232492">
        <w:rPr>
          <w:sz w:val="20"/>
          <w:szCs w:val="20"/>
        </w:rPr>
        <w:t>de X-MX</w:t>
      </w:r>
      <w:r w:rsidR="007C15FF" w:rsidRPr="00232492">
        <w:rPr>
          <w:sz w:val="20"/>
          <w:szCs w:val="20"/>
        </w:rPr>
        <w:t xml:space="preserve"> (M(X-MX)</w:t>
      </w:r>
      <w:r w:rsidR="007C15FF" w:rsidRPr="00232492">
        <w:rPr>
          <w:sz w:val="20"/>
          <w:szCs w:val="20"/>
          <w:vertAlign w:val="superscript"/>
        </w:rPr>
        <w:t>2</w:t>
      </w:r>
      <w:r w:rsidR="007C15FF" w:rsidRPr="00232492">
        <w:rPr>
          <w:sz w:val="20"/>
          <w:szCs w:val="20"/>
        </w:rPr>
        <w:t xml:space="preserve"> = DX)</w:t>
      </w:r>
      <w:r w:rsidR="00E93B14" w:rsidRPr="00232492">
        <w:rPr>
          <w:sz w:val="20"/>
          <w:szCs w:val="20"/>
        </w:rPr>
        <w:t xml:space="preserve"> es la varianza</w:t>
      </w:r>
      <w:r w:rsidR="00AC1F9B" w:rsidRPr="00232492">
        <w:rPr>
          <w:sz w:val="20"/>
          <w:szCs w:val="20"/>
        </w:rPr>
        <w:t xml:space="preserve">. </w:t>
      </w:r>
      <w:r w:rsidR="00E93B14" w:rsidRPr="00232492">
        <w:rPr>
          <w:sz w:val="20"/>
          <w:szCs w:val="20"/>
        </w:rPr>
        <w:t xml:space="preserve"> </w:t>
      </w:r>
    </w:p>
    <w:p w:rsidR="002C12F6" w:rsidRPr="00232492" w:rsidRDefault="00920038" w:rsidP="00232492">
      <w:pPr>
        <w:spacing w:after="240"/>
        <w:jc w:val="both"/>
        <w:rPr>
          <w:sz w:val="20"/>
          <w:szCs w:val="20"/>
        </w:rPr>
      </w:pPr>
      <w:r w:rsidRPr="00232492">
        <w:rPr>
          <w:sz w:val="20"/>
          <w:szCs w:val="20"/>
        </w:rPr>
        <w:t xml:space="preserve">La magnitud </w:t>
      </w:r>
      <w:r w:rsidRPr="00232492">
        <w:rPr>
          <w:position w:val="-6"/>
          <w:sz w:val="20"/>
          <w:szCs w:val="20"/>
        </w:rPr>
        <w:object w:dxaOrig="1040" w:dyaOrig="340">
          <v:shape id="_x0000_i1032" type="#_x0000_t75" style="width:56.25pt;height:18pt" o:ole="">
            <v:imagedata r:id="rId29" o:title=""/>
          </v:shape>
          <o:OLEObject Type="Embed" ProgID="Equation.3" ShapeID="_x0000_i1032" DrawAspect="Content" ObjectID="_1669122199" r:id="rId30"/>
        </w:object>
      </w:r>
      <w:r w:rsidRPr="00232492">
        <w:rPr>
          <w:sz w:val="20"/>
          <w:szCs w:val="20"/>
        </w:rPr>
        <w:t xml:space="preserve"> constituye precisamente la desviación estándar de la magnitud X</w:t>
      </w:r>
      <w:r w:rsidR="007C15FF" w:rsidRPr="00232492">
        <w:rPr>
          <w:sz w:val="20"/>
          <w:szCs w:val="20"/>
        </w:rPr>
        <w:t>. S</w:t>
      </w:r>
      <w:r w:rsidRPr="00232492">
        <w:rPr>
          <w:sz w:val="20"/>
          <w:szCs w:val="20"/>
        </w:rPr>
        <w:t xml:space="preserve">i la varianza se anula (DX=0), la probabilidad de que la variable aleatoria X tome el valor igual a su esperanza matemática </w:t>
      </w:r>
      <w:r w:rsidR="00183D82" w:rsidRPr="00232492">
        <w:rPr>
          <w:sz w:val="20"/>
          <w:szCs w:val="20"/>
        </w:rPr>
        <w:t xml:space="preserve">(P(x=EX)) </w:t>
      </w:r>
      <w:r w:rsidRPr="00232492">
        <w:rPr>
          <w:sz w:val="20"/>
          <w:szCs w:val="20"/>
        </w:rPr>
        <w:t xml:space="preserve">es igual  </w:t>
      </w:r>
      <w:r w:rsidR="002C12F6" w:rsidRPr="00232492">
        <w:rPr>
          <w:sz w:val="20"/>
          <w:szCs w:val="20"/>
        </w:rPr>
        <w:t xml:space="preserve">a la unidad, anulándose </w:t>
      </w:r>
      <w:r w:rsidR="00183D82" w:rsidRPr="00232492">
        <w:rPr>
          <w:sz w:val="20"/>
          <w:szCs w:val="20"/>
        </w:rPr>
        <w:t xml:space="preserve">en consecuencia </w:t>
      </w:r>
      <w:r w:rsidR="002C12F6" w:rsidRPr="00232492">
        <w:rPr>
          <w:sz w:val="20"/>
          <w:szCs w:val="20"/>
        </w:rPr>
        <w:t>la desviación estándar</w:t>
      </w:r>
      <w:r w:rsidR="009D7692" w:rsidRPr="00232492">
        <w:rPr>
          <w:sz w:val="20"/>
          <w:szCs w:val="20"/>
        </w:rPr>
        <w:t xml:space="preserve">. Este </w:t>
      </w:r>
      <w:r w:rsidR="00183D82" w:rsidRPr="00232492">
        <w:rPr>
          <w:sz w:val="20"/>
          <w:szCs w:val="20"/>
        </w:rPr>
        <w:t xml:space="preserve">hecho </w:t>
      </w:r>
      <w:r w:rsidR="002C12F6" w:rsidRPr="00232492">
        <w:rPr>
          <w:sz w:val="20"/>
          <w:szCs w:val="20"/>
        </w:rPr>
        <w:t>representa una</w:t>
      </w:r>
      <w:r w:rsidR="00183D82" w:rsidRPr="00232492">
        <w:rPr>
          <w:sz w:val="20"/>
          <w:szCs w:val="20"/>
        </w:rPr>
        <w:t xml:space="preserve"> de sus propiedades más </w:t>
      </w:r>
      <w:r w:rsidR="002C12F6" w:rsidRPr="00232492">
        <w:rPr>
          <w:sz w:val="20"/>
          <w:szCs w:val="20"/>
        </w:rPr>
        <w:t>importante</w:t>
      </w:r>
      <w:r w:rsidR="00183D82" w:rsidRPr="00232492">
        <w:rPr>
          <w:sz w:val="20"/>
          <w:szCs w:val="20"/>
        </w:rPr>
        <w:t xml:space="preserve">s. </w:t>
      </w:r>
      <w:r w:rsidR="002C12F6" w:rsidRPr="00232492">
        <w:rPr>
          <w:sz w:val="20"/>
          <w:szCs w:val="20"/>
        </w:rPr>
        <w:t xml:space="preserve">El cálculo de MX y DX para el caso </w:t>
      </w:r>
      <w:r w:rsidR="00AC1F9B" w:rsidRPr="00232492">
        <w:rPr>
          <w:sz w:val="20"/>
          <w:szCs w:val="20"/>
        </w:rPr>
        <w:t xml:space="preserve">específico </w:t>
      </w:r>
      <w:r w:rsidR="002C12F6" w:rsidRPr="00232492">
        <w:rPr>
          <w:sz w:val="20"/>
          <w:szCs w:val="20"/>
        </w:rPr>
        <w:t xml:space="preserve">de la distribución normal </w:t>
      </w:r>
      <w:r w:rsidR="00AC1F9B" w:rsidRPr="00232492">
        <w:rPr>
          <w:sz w:val="20"/>
          <w:szCs w:val="20"/>
        </w:rPr>
        <w:t xml:space="preserve">corrobora tales </w:t>
      </w:r>
      <w:r w:rsidR="003D6666" w:rsidRPr="00232492">
        <w:rPr>
          <w:sz w:val="20"/>
          <w:szCs w:val="20"/>
        </w:rPr>
        <w:t>resultados.</w:t>
      </w:r>
    </w:p>
    <w:p w:rsidR="00DF1FBB" w:rsidRPr="00232492" w:rsidRDefault="002C12F6" w:rsidP="00232492">
      <w:pPr>
        <w:spacing w:after="240"/>
        <w:jc w:val="both"/>
        <w:rPr>
          <w:sz w:val="20"/>
          <w:szCs w:val="20"/>
        </w:rPr>
      </w:pPr>
      <w:r w:rsidRPr="00232492">
        <w:rPr>
          <w:sz w:val="20"/>
          <w:szCs w:val="20"/>
        </w:rPr>
        <w:t>Por tanto</w:t>
      </w:r>
      <w:r w:rsidR="00145CCD" w:rsidRPr="00232492">
        <w:rPr>
          <w:sz w:val="20"/>
          <w:szCs w:val="20"/>
        </w:rPr>
        <w:t>,</w:t>
      </w:r>
      <w:r w:rsidRPr="00232492">
        <w:rPr>
          <w:sz w:val="20"/>
          <w:szCs w:val="20"/>
        </w:rPr>
        <w:t xml:space="preserve"> la esperanza matemática para una variable aleatoria que se distribuye normalmente es la media</w:t>
      </w:r>
      <w:r w:rsidR="00183D82" w:rsidRPr="00232492">
        <w:rPr>
          <w:sz w:val="20"/>
          <w:szCs w:val="20"/>
        </w:rPr>
        <w:t xml:space="preserve"> o promedio</w:t>
      </w:r>
      <w:r w:rsidRPr="00232492">
        <w:rPr>
          <w:sz w:val="20"/>
          <w:szCs w:val="20"/>
        </w:rPr>
        <w:t xml:space="preserve"> μ</w:t>
      </w:r>
      <w:r w:rsidR="00DF0A88" w:rsidRPr="00232492">
        <w:rPr>
          <w:sz w:val="20"/>
          <w:szCs w:val="20"/>
        </w:rPr>
        <w:t>, mientras que su varianza es σ</w:t>
      </w:r>
      <w:r w:rsidR="00DF0A88" w:rsidRPr="00232492">
        <w:rPr>
          <w:sz w:val="20"/>
          <w:szCs w:val="20"/>
          <w:vertAlign w:val="superscript"/>
        </w:rPr>
        <w:t>2</w:t>
      </w:r>
      <w:r w:rsidR="009D7692" w:rsidRPr="00232492">
        <w:rPr>
          <w:sz w:val="20"/>
          <w:szCs w:val="20"/>
        </w:rPr>
        <w:t xml:space="preserve">. Tales </w:t>
      </w:r>
      <w:r w:rsidR="00EB2193" w:rsidRPr="00232492">
        <w:rPr>
          <w:sz w:val="20"/>
          <w:szCs w:val="20"/>
        </w:rPr>
        <w:t xml:space="preserve">parámetros </w:t>
      </w:r>
      <w:r w:rsidR="009D7692" w:rsidRPr="00232492">
        <w:rPr>
          <w:sz w:val="20"/>
          <w:szCs w:val="20"/>
        </w:rPr>
        <w:t xml:space="preserve">se refieren </w:t>
      </w:r>
      <w:r w:rsidR="00EB2193" w:rsidRPr="00232492">
        <w:rPr>
          <w:sz w:val="20"/>
          <w:szCs w:val="20"/>
        </w:rPr>
        <w:t>al nivel poblacion</w:t>
      </w:r>
      <w:r w:rsidR="00686D6F" w:rsidRPr="00232492">
        <w:rPr>
          <w:sz w:val="20"/>
          <w:szCs w:val="20"/>
        </w:rPr>
        <w:t>al.</w:t>
      </w:r>
      <w:r w:rsidR="00EB2193" w:rsidRPr="00232492">
        <w:rPr>
          <w:sz w:val="20"/>
          <w:szCs w:val="20"/>
        </w:rPr>
        <w:t xml:space="preserve"> </w:t>
      </w:r>
      <w:r w:rsidR="00DF1FBB" w:rsidRPr="00232492">
        <w:rPr>
          <w:sz w:val="20"/>
          <w:szCs w:val="20"/>
        </w:rPr>
        <w:t>Si una magnitud aleatoria se describe por una distribución de tipo Pearson</w:t>
      </w:r>
      <w:r w:rsidR="00172D0E" w:rsidRPr="00232492">
        <w:rPr>
          <w:sz w:val="20"/>
          <w:szCs w:val="20"/>
        </w:rPr>
        <w:t xml:space="preserve"> que satisface </w:t>
      </w:r>
      <w:r w:rsidR="00AC1F9B" w:rsidRPr="00232492">
        <w:rPr>
          <w:sz w:val="20"/>
          <w:szCs w:val="20"/>
        </w:rPr>
        <w:t xml:space="preserve">la ecuación </w:t>
      </w:r>
      <w:r w:rsidR="00172D0E" w:rsidRPr="00232492">
        <w:rPr>
          <w:sz w:val="20"/>
          <w:szCs w:val="20"/>
        </w:rPr>
        <w:t>(5)</w:t>
      </w:r>
      <w:r w:rsidR="00661FD4" w:rsidRPr="00232492">
        <w:rPr>
          <w:sz w:val="20"/>
          <w:szCs w:val="20"/>
        </w:rPr>
        <w:t xml:space="preserve">, </w:t>
      </w:r>
      <w:r w:rsidR="00F5360A" w:rsidRPr="00232492">
        <w:rPr>
          <w:sz w:val="20"/>
          <w:szCs w:val="20"/>
        </w:rPr>
        <w:t>los coeficientes a</w:t>
      </w:r>
      <w:r w:rsidR="00F5360A" w:rsidRPr="00232492">
        <w:rPr>
          <w:sz w:val="20"/>
          <w:szCs w:val="20"/>
          <w:vertAlign w:val="subscript"/>
        </w:rPr>
        <w:t xml:space="preserve">0, </w:t>
      </w:r>
      <w:r w:rsidR="00F5360A" w:rsidRPr="00232492">
        <w:rPr>
          <w:sz w:val="20"/>
          <w:szCs w:val="20"/>
        </w:rPr>
        <w:t>b</w:t>
      </w:r>
      <w:r w:rsidR="00F5360A" w:rsidRPr="00232492">
        <w:rPr>
          <w:sz w:val="20"/>
          <w:szCs w:val="20"/>
          <w:vertAlign w:val="subscript"/>
        </w:rPr>
        <w:t xml:space="preserve">0, </w:t>
      </w:r>
      <w:r w:rsidR="00F5360A" w:rsidRPr="00232492">
        <w:rPr>
          <w:sz w:val="20"/>
          <w:szCs w:val="20"/>
        </w:rPr>
        <w:t>b</w:t>
      </w:r>
      <w:r w:rsidR="00F5360A" w:rsidRPr="00232492">
        <w:rPr>
          <w:sz w:val="20"/>
          <w:szCs w:val="20"/>
          <w:vertAlign w:val="subscript"/>
        </w:rPr>
        <w:t>1,</w:t>
      </w:r>
      <w:r w:rsidR="00F5360A" w:rsidRPr="00232492">
        <w:rPr>
          <w:sz w:val="20"/>
          <w:szCs w:val="20"/>
        </w:rPr>
        <w:t xml:space="preserve"> b</w:t>
      </w:r>
      <w:r w:rsidR="00F5360A" w:rsidRPr="00232492">
        <w:rPr>
          <w:sz w:val="20"/>
          <w:szCs w:val="20"/>
          <w:vertAlign w:val="subscript"/>
        </w:rPr>
        <w:t xml:space="preserve">2, </w:t>
      </w:r>
      <w:r w:rsidR="00F5360A" w:rsidRPr="00232492">
        <w:rPr>
          <w:sz w:val="20"/>
          <w:szCs w:val="20"/>
        </w:rPr>
        <w:t xml:space="preserve">están relacionados con los momentos </w:t>
      </w:r>
      <w:proofErr w:type="spellStart"/>
      <w:r w:rsidR="006D1D96" w:rsidRPr="00232492">
        <w:rPr>
          <w:sz w:val="20"/>
          <w:szCs w:val="20"/>
        </w:rPr>
        <w:t>M</w:t>
      </w:r>
      <w:r w:rsidR="006D1D96" w:rsidRPr="00232492">
        <w:rPr>
          <w:sz w:val="20"/>
          <w:szCs w:val="20"/>
          <w:vertAlign w:val="subscript"/>
        </w:rPr>
        <w:t>k</w:t>
      </w:r>
      <w:proofErr w:type="spellEnd"/>
      <w:r w:rsidR="006D1D96" w:rsidRPr="00232492">
        <w:rPr>
          <w:sz w:val="20"/>
          <w:szCs w:val="20"/>
        </w:rPr>
        <w:t xml:space="preserve"> y </w:t>
      </w:r>
      <w:proofErr w:type="spellStart"/>
      <w:r w:rsidR="006D1D96" w:rsidRPr="00232492">
        <w:rPr>
          <w:sz w:val="20"/>
          <w:szCs w:val="20"/>
        </w:rPr>
        <w:t>M</w:t>
      </w:r>
      <w:r w:rsidR="006D1D96" w:rsidRPr="00232492">
        <w:rPr>
          <w:sz w:val="20"/>
          <w:szCs w:val="20"/>
          <w:vertAlign w:val="superscript"/>
        </w:rPr>
        <w:t>k</w:t>
      </w:r>
      <w:proofErr w:type="spellEnd"/>
      <w:r w:rsidR="006D1D96" w:rsidRPr="00232492">
        <w:rPr>
          <w:sz w:val="20"/>
          <w:szCs w:val="20"/>
          <w:vertAlign w:val="superscript"/>
        </w:rPr>
        <w:t xml:space="preserve"> </w:t>
      </w:r>
      <w:r w:rsidR="00F5360A" w:rsidRPr="00232492">
        <w:rPr>
          <w:sz w:val="20"/>
          <w:szCs w:val="20"/>
        </w:rPr>
        <w:t>de dicha distribución</w:t>
      </w:r>
      <w:r w:rsidR="0003165B" w:rsidRPr="00232492">
        <w:rPr>
          <w:sz w:val="20"/>
          <w:szCs w:val="20"/>
        </w:rPr>
        <w:t>. Así a</w:t>
      </w:r>
      <w:r w:rsidR="0003165B" w:rsidRPr="00232492">
        <w:rPr>
          <w:sz w:val="20"/>
          <w:szCs w:val="20"/>
          <w:vertAlign w:val="subscript"/>
        </w:rPr>
        <w:t xml:space="preserve">0, </w:t>
      </w:r>
      <w:r w:rsidR="0003165B" w:rsidRPr="00232492">
        <w:rPr>
          <w:sz w:val="20"/>
          <w:szCs w:val="20"/>
        </w:rPr>
        <w:t>b</w:t>
      </w:r>
      <w:r w:rsidR="0003165B" w:rsidRPr="00232492">
        <w:rPr>
          <w:sz w:val="20"/>
          <w:szCs w:val="20"/>
          <w:vertAlign w:val="subscript"/>
        </w:rPr>
        <w:t xml:space="preserve">0 </w:t>
      </w:r>
      <w:r w:rsidR="0003165B" w:rsidRPr="00232492">
        <w:rPr>
          <w:sz w:val="20"/>
          <w:szCs w:val="20"/>
        </w:rPr>
        <w:t xml:space="preserve">se relacionan </w:t>
      </w:r>
      <w:r w:rsidR="00F5360A" w:rsidRPr="00232492">
        <w:rPr>
          <w:sz w:val="20"/>
          <w:szCs w:val="20"/>
        </w:rPr>
        <w:t>mediante las siguientes expresiones:</w:t>
      </w:r>
    </w:p>
    <w:p w:rsidR="006A2B64" w:rsidRPr="00232492" w:rsidRDefault="00232492" w:rsidP="00232492">
      <w:pPr>
        <w:spacing w:after="240"/>
        <w:jc w:val="center"/>
        <w:rPr>
          <w:sz w:val="20"/>
          <w:szCs w:val="20"/>
        </w:rPr>
      </w:pPr>
      <w:r w:rsidRPr="00232492">
        <w:rPr>
          <w:position w:val="-34"/>
          <w:sz w:val="20"/>
          <w:szCs w:val="20"/>
        </w:rPr>
        <w:object w:dxaOrig="2120" w:dyaOrig="760">
          <v:shape id="_x0000_i1033" type="#_x0000_t75" style="width:143.25pt;height:51.75pt" o:ole="">
            <v:imagedata r:id="rId31" o:title=""/>
          </v:shape>
          <o:OLEObject Type="Embed" ProgID="Equation.3" ShapeID="_x0000_i1033" DrawAspect="Content" ObjectID="_1669122200" r:id="rId32"/>
        </w:object>
      </w:r>
    </w:p>
    <w:p w:rsidR="00816DFD" w:rsidRPr="00232492" w:rsidRDefault="00232492" w:rsidP="00232492">
      <w:pPr>
        <w:spacing w:after="240"/>
        <w:jc w:val="center"/>
        <w:rPr>
          <w:sz w:val="20"/>
          <w:szCs w:val="20"/>
        </w:rPr>
      </w:pPr>
      <w:r w:rsidRPr="00232492">
        <w:rPr>
          <w:position w:val="-34"/>
          <w:sz w:val="20"/>
          <w:szCs w:val="20"/>
        </w:rPr>
        <w:object w:dxaOrig="2760" w:dyaOrig="760">
          <v:shape id="_x0000_i1034" type="#_x0000_t75" style="width:144.75pt;height:40.5pt" o:ole="">
            <v:imagedata r:id="rId33" o:title=""/>
          </v:shape>
          <o:OLEObject Type="Embed" ProgID="Equation.3" ShapeID="_x0000_i1034" DrawAspect="Content" ObjectID="_1669122201" r:id="rId34"/>
        </w:object>
      </w:r>
      <w:r w:rsidR="00F43375" w:rsidRPr="00232492">
        <w:rPr>
          <w:sz w:val="20"/>
          <w:szCs w:val="20"/>
        </w:rPr>
        <w:t xml:space="preserve">    (8</w:t>
      </w:r>
      <w:r w:rsidR="0007342A" w:rsidRPr="00232492">
        <w:rPr>
          <w:sz w:val="20"/>
          <w:szCs w:val="20"/>
        </w:rPr>
        <w:t>)</w:t>
      </w:r>
    </w:p>
    <w:p w:rsidR="006D1D96" w:rsidRPr="00232492" w:rsidRDefault="006D1D96" w:rsidP="00232492">
      <w:pPr>
        <w:spacing w:after="240"/>
        <w:jc w:val="both"/>
        <w:rPr>
          <w:sz w:val="20"/>
          <w:szCs w:val="20"/>
        </w:rPr>
      </w:pPr>
      <w:r w:rsidRPr="00232492">
        <w:rPr>
          <w:sz w:val="20"/>
          <w:szCs w:val="20"/>
        </w:rPr>
        <w:t>P</w:t>
      </w:r>
      <w:r w:rsidRPr="00232492">
        <w:rPr>
          <w:sz w:val="20"/>
          <w:szCs w:val="20"/>
          <w:vertAlign w:val="subscript"/>
        </w:rPr>
        <w:t>M2M3M4</w:t>
      </w:r>
      <w:r w:rsidRPr="00232492">
        <w:rPr>
          <w:sz w:val="20"/>
          <w:szCs w:val="20"/>
        </w:rPr>
        <w:t xml:space="preserve">: es </w:t>
      </w:r>
      <w:r w:rsidR="009764E2" w:rsidRPr="00232492">
        <w:rPr>
          <w:sz w:val="20"/>
          <w:szCs w:val="20"/>
        </w:rPr>
        <w:t>un</w:t>
      </w:r>
      <w:r w:rsidR="00CD7FAC" w:rsidRPr="00232492">
        <w:rPr>
          <w:sz w:val="20"/>
          <w:szCs w:val="20"/>
        </w:rPr>
        <w:t xml:space="preserve"> </w:t>
      </w:r>
      <w:r w:rsidRPr="00232492">
        <w:rPr>
          <w:sz w:val="20"/>
          <w:szCs w:val="20"/>
        </w:rPr>
        <w:t>polinomio en M</w:t>
      </w:r>
      <w:r w:rsidRPr="00232492">
        <w:rPr>
          <w:sz w:val="20"/>
          <w:szCs w:val="20"/>
          <w:vertAlign w:val="subscript"/>
        </w:rPr>
        <w:t>2</w:t>
      </w:r>
      <w:r w:rsidRPr="00232492">
        <w:rPr>
          <w:sz w:val="20"/>
          <w:szCs w:val="20"/>
        </w:rPr>
        <w:t>, M</w:t>
      </w:r>
      <w:r w:rsidRPr="00232492">
        <w:rPr>
          <w:sz w:val="20"/>
          <w:szCs w:val="20"/>
          <w:vertAlign w:val="subscript"/>
        </w:rPr>
        <w:t>3</w:t>
      </w:r>
      <w:r w:rsidRPr="00232492">
        <w:rPr>
          <w:sz w:val="20"/>
          <w:szCs w:val="20"/>
        </w:rPr>
        <w:t xml:space="preserve"> y M</w:t>
      </w:r>
      <w:r w:rsidRPr="00232492">
        <w:rPr>
          <w:sz w:val="20"/>
          <w:szCs w:val="20"/>
          <w:vertAlign w:val="subscript"/>
        </w:rPr>
        <w:t>4</w:t>
      </w:r>
      <w:r w:rsidR="00CD7FAC" w:rsidRPr="00232492">
        <w:rPr>
          <w:sz w:val="20"/>
          <w:szCs w:val="20"/>
        </w:rPr>
        <w:t xml:space="preserve"> </w:t>
      </w:r>
      <w:r w:rsidR="009764E2" w:rsidRPr="00232492">
        <w:rPr>
          <w:sz w:val="20"/>
          <w:szCs w:val="20"/>
        </w:rPr>
        <w:t xml:space="preserve">tal que: </w:t>
      </w:r>
    </w:p>
    <w:p w:rsidR="00CD7FAC" w:rsidRPr="00232492" w:rsidRDefault="00CD7FAC" w:rsidP="00232492">
      <w:pPr>
        <w:spacing w:after="240"/>
        <w:jc w:val="center"/>
        <w:rPr>
          <w:sz w:val="20"/>
          <w:szCs w:val="20"/>
        </w:rPr>
      </w:pPr>
      <w:r w:rsidRPr="00232492">
        <w:rPr>
          <w:position w:val="-10"/>
          <w:sz w:val="20"/>
          <w:szCs w:val="20"/>
        </w:rPr>
        <w:object w:dxaOrig="180" w:dyaOrig="340">
          <v:shape id="_x0000_i1035" type="#_x0000_t75" style="width:9.75pt;height:17.25pt" o:ole="">
            <v:imagedata r:id="rId35" o:title=""/>
          </v:shape>
          <o:OLEObject Type="Embed" ProgID="Equation.3" ShapeID="_x0000_i1035" DrawAspect="Content" ObjectID="_1669122202" r:id="rId36"/>
        </w:object>
      </w:r>
      <w:r w:rsidR="00232492" w:rsidRPr="00232492">
        <w:rPr>
          <w:position w:val="-14"/>
          <w:sz w:val="20"/>
          <w:szCs w:val="20"/>
        </w:rPr>
        <w:object w:dxaOrig="3500" w:dyaOrig="400">
          <v:shape id="_x0000_i1036" type="#_x0000_t75" style="width:214.5pt;height:25.5pt" o:ole="">
            <v:imagedata r:id="rId37" o:title=""/>
          </v:shape>
          <o:OLEObject Type="Embed" ProgID="Equation.3" ShapeID="_x0000_i1036" DrawAspect="Content" ObjectID="_1669122203" r:id="rId38"/>
        </w:object>
      </w:r>
      <w:r w:rsidR="00F43375" w:rsidRPr="00232492">
        <w:rPr>
          <w:sz w:val="20"/>
          <w:szCs w:val="20"/>
        </w:rPr>
        <w:t xml:space="preserve">  (9</w:t>
      </w:r>
      <w:r w:rsidR="00661FD4" w:rsidRPr="00232492">
        <w:rPr>
          <w:sz w:val="20"/>
          <w:szCs w:val="20"/>
        </w:rPr>
        <w:t>)</w:t>
      </w:r>
    </w:p>
    <w:p w:rsidR="00982FBD" w:rsidRPr="00232492" w:rsidRDefault="00982FBD" w:rsidP="00232492">
      <w:pPr>
        <w:spacing w:after="240"/>
        <w:jc w:val="both"/>
        <w:rPr>
          <w:sz w:val="20"/>
          <w:szCs w:val="20"/>
        </w:rPr>
      </w:pPr>
      <w:r w:rsidRPr="00232492">
        <w:rPr>
          <w:sz w:val="20"/>
          <w:szCs w:val="20"/>
        </w:rPr>
        <w:t>Si a</w:t>
      </w:r>
      <w:r w:rsidRPr="00232492">
        <w:rPr>
          <w:sz w:val="20"/>
          <w:szCs w:val="20"/>
          <w:vertAlign w:val="subscript"/>
        </w:rPr>
        <w:t>1</w:t>
      </w:r>
      <w:r w:rsidR="00153FC2" w:rsidRPr="00232492">
        <w:rPr>
          <w:sz w:val="20"/>
          <w:szCs w:val="20"/>
        </w:rPr>
        <w:t xml:space="preserve">=1 la ecuación  </w:t>
      </w:r>
      <w:r w:rsidR="009764E2" w:rsidRPr="00232492">
        <w:rPr>
          <w:sz w:val="20"/>
          <w:szCs w:val="20"/>
        </w:rPr>
        <w:t>(</w:t>
      </w:r>
      <w:r w:rsidR="00153FC2" w:rsidRPr="00232492">
        <w:rPr>
          <w:sz w:val="20"/>
          <w:szCs w:val="20"/>
        </w:rPr>
        <w:t>5</w:t>
      </w:r>
      <w:r w:rsidRPr="00232492">
        <w:rPr>
          <w:sz w:val="20"/>
          <w:szCs w:val="20"/>
        </w:rPr>
        <w:t xml:space="preserve">) resulta </w:t>
      </w:r>
    </w:p>
    <w:p w:rsidR="00982FBD" w:rsidRPr="00232492" w:rsidRDefault="00232492" w:rsidP="00232492">
      <w:pPr>
        <w:spacing w:after="240"/>
        <w:jc w:val="center"/>
        <w:rPr>
          <w:sz w:val="20"/>
          <w:szCs w:val="20"/>
        </w:rPr>
      </w:pPr>
      <w:r w:rsidRPr="00232492">
        <w:rPr>
          <w:position w:val="-24"/>
          <w:sz w:val="20"/>
          <w:szCs w:val="20"/>
        </w:rPr>
        <w:object w:dxaOrig="2860" w:dyaOrig="620">
          <v:shape id="_x0000_i1037" type="#_x0000_t75" style="width:212.25pt;height:35.25pt" o:ole="">
            <v:imagedata r:id="rId39" o:title=""/>
          </v:shape>
          <o:OLEObject Type="Embed" ProgID="Equation.3" ShapeID="_x0000_i1037" DrawAspect="Content" ObjectID="_1669122204" r:id="rId40"/>
        </w:object>
      </w:r>
      <w:r w:rsidR="00F43375" w:rsidRPr="00232492">
        <w:rPr>
          <w:sz w:val="20"/>
          <w:szCs w:val="20"/>
        </w:rPr>
        <w:t xml:space="preserve"> (10</w:t>
      </w:r>
      <w:r w:rsidR="00982FBD" w:rsidRPr="00232492">
        <w:rPr>
          <w:sz w:val="20"/>
          <w:szCs w:val="20"/>
        </w:rPr>
        <w:t>)</w:t>
      </w:r>
    </w:p>
    <w:p w:rsidR="006A2B64" w:rsidRPr="00232492" w:rsidRDefault="006A2B64" w:rsidP="00232492">
      <w:pPr>
        <w:spacing w:after="240"/>
        <w:jc w:val="both"/>
        <w:rPr>
          <w:sz w:val="20"/>
          <w:szCs w:val="20"/>
        </w:rPr>
      </w:pPr>
      <w:r w:rsidRPr="00232492">
        <w:rPr>
          <w:sz w:val="20"/>
          <w:szCs w:val="20"/>
        </w:rPr>
        <w:t>S</w:t>
      </w:r>
      <w:r w:rsidR="00982FBD" w:rsidRPr="00232492">
        <w:rPr>
          <w:sz w:val="20"/>
          <w:szCs w:val="20"/>
        </w:rPr>
        <w:t xml:space="preserve">i además </w:t>
      </w:r>
      <w:r w:rsidRPr="00232492">
        <w:rPr>
          <w:sz w:val="20"/>
          <w:szCs w:val="20"/>
          <w:vertAlign w:val="subscript"/>
        </w:rPr>
        <w:t xml:space="preserve"> </w:t>
      </w:r>
      <w:r w:rsidRPr="00232492">
        <w:rPr>
          <w:sz w:val="20"/>
          <w:szCs w:val="20"/>
        </w:rPr>
        <w:t>b</w:t>
      </w:r>
      <w:r w:rsidRPr="00232492">
        <w:rPr>
          <w:sz w:val="20"/>
          <w:szCs w:val="20"/>
          <w:vertAlign w:val="subscript"/>
        </w:rPr>
        <w:t>1</w:t>
      </w:r>
      <w:r w:rsidRPr="00232492">
        <w:rPr>
          <w:sz w:val="20"/>
          <w:szCs w:val="20"/>
        </w:rPr>
        <w:t>=0,  b</w:t>
      </w:r>
      <w:r w:rsidR="004A42AA" w:rsidRPr="00232492">
        <w:rPr>
          <w:sz w:val="20"/>
          <w:szCs w:val="20"/>
          <w:vertAlign w:val="subscript"/>
        </w:rPr>
        <w:t>2</w:t>
      </w:r>
      <w:r w:rsidR="004A42AA" w:rsidRPr="00232492">
        <w:rPr>
          <w:sz w:val="20"/>
          <w:szCs w:val="20"/>
        </w:rPr>
        <w:t>=0</w:t>
      </w:r>
      <w:r w:rsidR="00982FBD" w:rsidRPr="00232492">
        <w:rPr>
          <w:sz w:val="20"/>
          <w:szCs w:val="20"/>
        </w:rPr>
        <w:t xml:space="preserve">, </w:t>
      </w:r>
      <w:r w:rsidR="00C06484" w:rsidRPr="00232492">
        <w:rPr>
          <w:sz w:val="20"/>
          <w:szCs w:val="20"/>
        </w:rPr>
        <w:t xml:space="preserve">resolviendo </w:t>
      </w:r>
      <w:r w:rsidR="004A42AA" w:rsidRPr="00232492">
        <w:rPr>
          <w:sz w:val="20"/>
          <w:szCs w:val="20"/>
        </w:rPr>
        <w:t xml:space="preserve">la ecuación diferencial </w:t>
      </w:r>
      <w:r w:rsidR="00C06484" w:rsidRPr="00232492">
        <w:rPr>
          <w:sz w:val="20"/>
          <w:szCs w:val="20"/>
        </w:rPr>
        <w:t>resultante, se obtiene</w:t>
      </w:r>
      <w:r w:rsidR="003D6666" w:rsidRPr="00232492">
        <w:rPr>
          <w:sz w:val="20"/>
          <w:szCs w:val="20"/>
        </w:rPr>
        <w:t xml:space="preserve">: </w:t>
      </w:r>
      <w:r w:rsidR="004A42AA" w:rsidRPr="00232492">
        <w:rPr>
          <w:sz w:val="20"/>
          <w:szCs w:val="20"/>
        </w:rPr>
        <w:t xml:space="preserve"> </w:t>
      </w:r>
    </w:p>
    <w:p w:rsidR="001B30FE" w:rsidRPr="00232492" w:rsidRDefault="004E3CC8" w:rsidP="00232492">
      <w:pPr>
        <w:spacing w:after="240"/>
        <w:jc w:val="center"/>
        <w:rPr>
          <w:sz w:val="20"/>
          <w:szCs w:val="20"/>
        </w:rPr>
      </w:pPr>
      <w:r w:rsidRPr="00232492">
        <w:rPr>
          <w:position w:val="-10"/>
          <w:sz w:val="20"/>
          <w:szCs w:val="20"/>
        </w:rPr>
        <w:object w:dxaOrig="1579" w:dyaOrig="600">
          <v:shape id="_x0000_i1038" type="#_x0000_t75" style="width:2in;height:51.75pt" o:ole="">
            <v:imagedata r:id="rId41" o:title=""/>
          </v:shape>
          <o:OLEObject Type="Embed" ProgID="Equation.3" ShapeID="_x0000_i1038" DrawAspect="Content" ObjectID="_1669122205" r:id="rId42"/>
        </w:object>
      </w:r>
      <w:r w:rsidR="00F43375" w:rsidRPr="00232492">
        <w:rPr>
          <w:sz w:val="20"/>
          <w:szCs w:val="20"/>
        </w:rPr>
        <w:t xml:space="preserve">  (11</w:t>
      </w:r>
      <w:r w:rsidR="00B51798" w:rsidRPr="00232492">
        <w:rPr>
          <w:sz w:val="20"/>
          <w:szCs w:val="20"/>
        </w:rPr>
        <w:t>)</w:t>
      </w:r>
    </w:p>
    <w:p w:rsidR="006C7F49" w:rsidRPr="00232492" w:rsidRDefault="005852AD" w:rsidP="00232492">
      <w:pPr>
        <w:spacing w:after="240"/>
        <w:jc w:val="both"/>
        <w:rPr>
          <w:sz w:val="20"/>
          <w:szCs w:val="20"/>
        </w:rPr>
      </w:pPr>
      <w:r w:rsidRPr="00232492">
        <w:rPr>
          <w:sz w:val="20"/>
          <w:szCs w:val="20"/>
        </w:rPr>
        <w:t>C es una constante</w:t>
      </w:r>
      <w:r w:rsidR="00481B89" w:rsidRPr="00232492">
        <w:rPr>
          <w:sz w:val="20"/>
          <w:szCs w:val="20"/>
        </w:rPr>
        <w:t xml:space="preserve">. </w:t>
      </w:r>
      <w:r w:rsidRPr="00232492">
        <w:rPr>
          <w:sz w:val="20"/>
          <w:szCs w:val="20"/>
        </w:rPr>
        <w:t>Si se tiene en cuenta que</w:t>
      </w:r>
      <w:r w:rsidR="00C06484" w:rsidRPr="00232492">
        <w:rPr>
          <w:sz w:val="20"/>
          <w:szCs w:val="20"/>
        </w:rPr>
        <w:t xml:space="preserve"> </w:t>
      </w:r>
      <w:r w:rsidRPr="00232492">
        <w:rPr>
          <w:sz w:val="20"/>
          <w:szCs w:val="20"/>
        </w:rPr>
        <w:t>M</w:t>
      </w:r>
      <w:r w:rsidRPr="00232492">
        <w:rPr>
          <w:sz w:val="20"/>
          <w:szCs w:val="20"/>
          <w:vertAlign w:val="subscript"/>
        </w:rPr>
        <w:t>1</w:t>
      </w:r>
      <w:r w:rsidRPr="00232492">
        <w:rPr>
          <w:sz w:val="20"/>
          <w:szCs w:val="20"/>
        </w:rPr>
        <w:t>=0, M</w:t>
      </w:r>
      <w:r w:rsidRPr="00232492">
        <w:rPr>
          <w:sz w:val="20"/>
          <w:szCs w:val="20"/>
          <w:vertAlign w:val="subscript"/>
        </w:rPr>
        <w:t>2</w:t>
      </w:r>
      <w:r w:rsidRPr="00232492">
        <w:rPr>
          <w:sz w:val="20"/>
          <w:szCs w:val="20"/>
        </w:rPr>
        <w:t>=σ</w:t>
      </w:r>
      <w:r w:rsidRPr="00232492">
        <w:rPr>
          <w:sz w:val="20"/>
          <w:szCs w:val="20"/>
          <w:vertAlign w:val="superscript"/>
        </w:rPr>
        <w:t>2</w:t>
      </w:r>
      <w:r w:rsidRPr="00232492">
        <w:rPr>
          <w:sz w:val="20"/>
          <w:szCs w:val="20"/>
        </w:rPr>
        <w:t>, M</w:t>
      </w:r>
      <w:r w:rsidRPr="00232492">
        <w:rPr>
          <w:sz w:val="20"/>
          <w:szCs w:val="20"/>
          <w:vertAlign w:val="subscript"/>
        </w:rPr>
        <w:t>3</w:t>
      </w:r>
      <w:r w:rsidRPr="00232492">
        <w:rPr>
          <w:sz w:val="20"/>
          <w:szCs w:val="20"/>
        </w:rPr>
        <w:t>=0, M</w:t>
      </w:r>
      <w:r w:rsidRPr="00232492">
        <w:rPr>
          <w:sz w:val="20"/>
          <w:szCs w:val="20"/>
          <w:vertAlign w:val="subscript"/>
        </w:rPr>
        <w:t>4</w:t>
      </w:r>
      <w:r w:rsidRPr="00232492">
        <w:rPr>
          <w:sz w:val="20"/>
          <w:szCs w:val="20"/>
        </w:rPr>
        <w:t>=</w:t>
      </w:r>
      <w:r w:rsidR="00446898" w:rsidRPr="00232492">
        <w:rPr>
          <w:sz w:val="20"/>
          <w:szCs w:val="20"/>
        </w:rPr>
        <w:t>3σ</w:t>
      </w:r>
      <w:r w:rsidR="00446898" w:rsidRPr="00232492">
        <w:rPr>
          <w:sz w:val="20"/>
          <w:szCs w:val="20"/>
          <w:vertAlign w:val="superscript"/>
        </w:rPr>
        <w:t>4</w:t>
      </w:r>
      <w:r w:rsidR="004B2E43" w:rsidRPr="00232492">
        <w:rPr>
          <w:sz w:val="20"/>
          <w:szCs w:val="20"/>
        </w:rPr>
        <w:t xml:space="preserve">, </w:t>
      </w:r>
      <w:r w:rsidR="00C06484" w:rsidRPr="00232492">
        <w:rPr>
          <w:sz w:val="20"/>
          <w:szCs w:val="20"/>
        </w:rPr>
        <w:t>sus</w:t>
      </w:r>
      <w:r w:rsidR="00D9124F" w:rsidRPr="00232492">
        <w:rPr>
          <w:sz w:val="20"/>
          <w:szCs w:val="20"/>
        </w:rPr>
        <w:t>tituyendo en las expresiones (8</w:t>
      </w:r>
      <w:r w:rsidR="00C06484" w:rsidRPr="00232492">
        <w:rPr>
          <w:sz w:val="20"/>
          <w:szCs w:val="20"/>
        </w:rPr>
        <w:t xml:space="preserve">) se obtiene que: </w:t>
      </w:r>
      <w:r w:rsidR="00357C27" w:rsidRPr="00232492">
        <w:rPr>
          <w:sz w:val="20"/>
          <w:szCs w:val="20"/>
        </w:rPr>
        <w:t>a</w:t>
      </w:r>
      <w:r w:rsidR="004D6E7E" w:rsidRPr="00232492">
        <w:rPr>
          <w:sz w:val="20"/>
          <w:szCs w:val="20"/>
          <w:vertAlign w:val="subscript"/>
        </w:rPr>
        <w:t>0</w:t>
      </w:r>
      <w:r w:rsidR="00C06484" w:rsidRPr="00232492">
        <w:rPr>
          <w:sz w:val="20"/>
          <w:szCs w:val="20"/>
        </w:rPr>
        <w:t>=0</w:t>
      </w:r>
      <w:r w:rsidR="00357C27" w:rsidRPr="00232492">
        <w:rPr>
          <w:sz w:val="20"/>
          <w:szCs w:val="20"/>
          <w:vertAlign w:val="subscript"/>
        </w:rPr>
        <w:t xml:space="preserve">  </w:t>
      </w:r>
      <w:r w:rsidR="00357C27" w:rsidRPr="00232492">
        <w:rPr>
          <w:sz w:val="20"/>
          <w:szCs w:val="20"/>
        </w:rPr>
        <w:t>y b</w:t>
      </w:r>
      <w:r w:rsidR="004D6E7E" w:rsidRPr="00232492">
        <w:rPr>
          <w:sz w:val="20"/>
          <w:szCs w:val="20"/>
          <w:vertAlign w:val="subscript"/>
        </w:rPr>
        <w:t>0</w:t>
      </w:r>
      <w:r w:rsidR="00C06484" w:rsidRPr="00232492">
        <w:rPr>
          <w:sz w:val="20"/>
          <w:szCs w:val="20"/>
        </w:rPr>
        <w:t>=-σ</w:t>
      </w:r>
      <w:r w:rsidR="00C06484" w:rsidRPr="00232492">
        <w:rPr>
          <w:sz w:val="20"/>
          <w:szCs w:val="20"/>
          <w:vertAlign w:val="superscript"/>
        </w:rPr>
        <w:t>2</w:t>
      </w:r>
      <w:r w:rsidR="00C06484" w:rsidRPr="00232492">
        <w:rPr>
          <w:sz w:val="20"/>
          <w:szCs w:val="20"/>
        </w:rPr>
        <w:t xml:space="preserve">. Por </w:t>
      </w:r>
      <w:r w:rsidR="00D9124F" w:rsidRPr="00232492">
        <w:rPr>
          <w:sz w:val="20"/>
          <w:szCs w:val="20"/>
        </w:rPr>
        <w:t>tanto la función de densidad de probabilidad (11</w:t>
      </w:r>
      <w:r w:rsidR="00C06484" w:rsidRPr="00232492">
        <w:rPr>
          <w:sz w:val="20"/>
          <w:szCs w:val="20"/>
        </w:rPr>
        <w:t>) adopta</w:t>
      </w:r>
      <w:r w:rsidR="00D9124F" w:rsidRPr="00232492">
        <w:rPr>
          <w:sz w:val="20"/>
          <w:szCs w:val="20"/>
        </w:rPr>
        <w:t>, después de aplicar la condición de normalización (2), una</w:t>
      </w:r>
      <w:r w:rsidR="00C06484" w:rsidRPr="00232492">
        <w:rPr>
          <w:sz w:val="20"/>
          <w:szCs w:val="20"/>
        </w:rPr>
        <w:t xml:space="preserve"> forma</w:t>
      </w:r>
      <w:r w:rsidR="00D9124F" w:rsidRPr="00232492">
        <w:rPr>
          <w:sz w:val="20"/>
          <w:szCs w:val="20"/>
        </w:rPr>
        <w:t xml:space="preserve"> similar a la presentada en la literatura</w:t>
      </w:r>
      <w:r w:rsidR="00145CCD" w:rsidRPr="00232492">
        <w:rPr>
          <w:sz w:val="20"/>
          <w:szCs w:val="20"/>
        </w:rPr>
        <w:t xml:space="preserve"> </w:t>
      </w:r>
      <w:r w:rsidR="002E67B0" w:rsidRPr="00232492">
        <w:rPr>
          <w:sz w:val="20"/>
          <w:szCs w:val="20"/>
        </w:rPr>
        <w:t xml:space="preserve">que sirve como </w:t>
      </w:r>
      <w:r w:rsidR="009D7692" w:rsidRPr="00232492">
        <w:rPr>
          <w:sz w:val="20"/>
          <w:szCs w:val="20"/>
        </w:rPr>
        <w:t>libro de texto de Bioestadística</w:t>
      </w:r>
      <w:r w:rsidR="002E67B0" w:rsidRPr="00232492">
        <w:rPr>
          <w:sz w:val="20"/>
          <w:szCs w:val="20"/>
        </w:rPr>
        <w:t xml:space="preserve"> y es la siguiente</w:t>
      </w:r>
      <w:r w:rsidR="009D7692" w:rsidRPr="00232492">
        <w:rPr>
          <w:sz w:val="20"/>
          <w:szCs w:val="20"/>
        </w:rPr>
        <w:t>:</w:t>
      </w:r>
      <w:r w:rsidR="00357C27" w:rsidRPr="00232492">
        <w:rPr>
          <w:sz w:val="20"/>
          <w:szCs w:val="20"/>
        </w:rPr>
        <w:t xml:space="preserve"> </w:t>
      </w:r>
    </w:p>
    <w:p w:rsidR="001033C7" w:rsidRPr="00232492" w:rsidRDefault="00232492" w:rsidP="00232492">
      <w:pPr>
        <w:spacing w:after="240"/>
        <w:jc w:val="center"/>
        <w:rPr>
          <w:sz w:val="20"/>
          <w:szCs w:val="20"/>
        </w:rPr>
      </w:pPr>
      <w:r w:rsidRPr="00232492">
        <w:rPr>
          <w:position w:val="-28"/>
          <w:sz w:val="20"/>
          <w:szCs w:val="20"/>
        </w:rPr>
        <w:object w:dxaOrig="3460" w:dyaOrig="760">
          <v:shape id="_x0000_i1039" type="#_x0000_t75" style="width:188.25pt;height:41.25pt" o:ole="">
            <v:imagedata r:id="rId43" o:title=""/>
          </v:shape>
          <o:OLEObject Type="Embed" ProgID="Equation.3" ShapeID="_x0000_i1039" DrawAspect="Content" ObjectID="_1669122206" r:id="rId44"/>
        </w:object>
      </w:r>
      <w:r w:rsidR="00B51798" w:rsidRPr="00232492">
        <w:rPr>
          <w:sz w:val="20"/>
          <w:szCs w:val="20"/>
        </w:rPr>
        <w:t xml:space="preserve">  (</w:t>
      </w:r>
      <w:r w:rsidR="00826BF5" w:rsidRPr="00232492">
        <w:rPr>
          <w:sz w:val="20"/>
          <w:szCs w:val="20"/>
        </w:rPr>
        <w:t>1</w:t>
      </w:r>
      <w:r w:rsidR="00B51798" w:rsidRPr="00232492">
        <w:rPr>
          <w:sz w:val="20"/>
          <w:szCs w:val="20"/>
        </w:rPr>
        <w:t>2)</w:t>
      </w:r>
    </w:p>
    <w:p w:rsidR="003A021D" w:rsidRPr="00232492" w:rsidRDefault="009D7692" w:rsidP="00232492">
      <w:pPr>
        <w:spacing w:after="240"/>
        <w:jc w:val="both"/>
        <w:rPr>
          <w:sz w:val="20"/>
          <w:szCs w:val="20"/>
        </w:rPr>
      </w:pPr>
      <w:r w:rsidRPr="00232492">
        <w:rPr>
          <w:sz w:val="20"/>
          <w:szCs w:val="20"/>
        </w:rPr>
        <w:t xml:space="preserve">Si </w:t>
      </w:r>
      <w:r w:rsidR="007330CF" w:rsidRPr="00232492">
        <w:rPr>
          <w:sz w:val="20"/>
          <w:szCs w:val="20"/>
        </w:rPr>
        <w:t xml:space="preserve">el parámetro </w:t>
      </w:r>
      <w:r w:rsidR="007330CF" w:rsidRPr="00232492">
        <w:rPr>
          <w:sz w:val="20"/>
          <w:szCs w:val="20"/>
        </w:rPr>
        <w:sym w:font="Symbol" w:char="F073"/>
      </w:r>
      <w:r w:rsidR="007330CF" w:rsidRPr="00232492">
        <w:rPr>
          <w:sz w:val="20"/>
          <w:szCs w:val="20"/>
        </w:rPr>
        <w:t xml:space="preserve"> es unitario</w:t>
      </w:r>
      <w:r w:rsidR="00E00916" w:rsidRPr="00232492">
        <w:rPr>
          <w:sz w:val="20"/>
          <w:szCs w:val="20"/>
        </w:rPr>
        <w:t xml:space="preserve"> (</w:t>
      </w:r>
      <w:r w:rsidR="00E00916" w:rsidRPr="00232492">
        <w:rPr>
          <w:sz w:val="20"/>
          <w:szCs w:val="20"/>
        </w:rPr>
        <w:sym w:font="Symbol" w:char="F073"/>
      </w:r>
      <w:r w:rsidR="00E00916" w:rsidRPr="00232492">
        <w:rPr>
          <w:sz w:val="20"/>
          <w:szCs w:val="20"/>
        </w:rPr>
        <w:t xml:space="preserve">=1) se obtiene la distribución normal estándar. </w:t>
      </w:r>
      <w:r w:rsidR="00400980" w:rsidRPr="00232492">
        <w:rPr>
          <w:sz w:val="20"/>
          <w:szCs w:val="20"/>
        </w:rPr>
        <w:t>Varias distribuciones continuas satisfacen la ecuación diferencial (</w:t>
      </w:r>
      <w:r w:rsidR="00826BF5" w:rsidRPr="00232492">
        <w:rPr>
          <w:sz w:val="20"/>
          <w:szCs w:val="20"/>
        </w:rPr>
        <w:t>10</w:t>
      </w:r>
      <w:r w:rsidR="00400980" w:rsidRPr="00232492">
        <w:rPr>
          <w:sz w:val="20"/>
          <w:szCs w:val="20"/>
        </w:rPr>
        <w:t>)</w:t>
      </w:r>
      <w:r w:rsidR="002924E9" w:rsidRPr="00232492">
        <w:rPr>
          <w:sz w:val="20"/>
          <w:szCs w:val="20"/>
        </w:rPr>
        <w:t xml:space="preserve"> y </w:t>
      </w:r>
      <w:r w:rsidR="00B51798" w:rsidRPr="00232492">
        <w:rPr>
          <w:sz w:val="20"/>
          <w:szCs w:val="20"/>
        </w:rPr>
        <w:t xml:space="preserve">se sabe </w:t>
      </w:r>
      <w:r w:rsidR="002924E9" w:rsidRPr="00232492">
        <w:rPr>
          <w:sz w:val="20"/>
          <w:szCs w:val="20"/>
        </w:rPr>
        <w:t xml:space="preserve">que </w:t>
      </w:r>
      <w:r w:rsidR="008A17F1" w:rsidRPr="00232492">
        <w:rPr>
          <w:sz w:val="20"/>
          <w:szCs w:val="20"/>
        </w:rPr>
        <w:t>el conocimiento de los cuatro primeros momentos</w:t>
      </w:r>
      <w:r w:rsidR="000E090C" w:rsidRPr="00232492">
        <w:rPr>
          <w:sz w:val="20"/>
          <w:szCs w:val="20"/>
        </w:rPr>
        <w:t xml:space="preserve"> posibilita estimar los cuatro parámetros que aparecen en la </w:t>
      </w:r>
      <w:r w:rsidR="009764E2" w:rsidRPr="00232492">
        <w:rPr>
          <w:sz w:val="20"/>
          <w:szCs w:val="20"/>
        </w:rPr>
        <w:t>misma</w:t>
      </w:r>
      <w:r w:rsidR="00B51798" w:rsidRPr="00232492">
        <w:rPr>
          <w:sz w:val="20"/>
          <w:szCs w:val="20"/>
        </w:rPr>
        <w:t>, de manera que se dispone de una densidad, pero las estimaciones en general no son eficientes por realizarse mediante el método de los momentos</w:t>
      </w:r>
      <w:r w:rsidR="002E67B0" w:rsidRPr="00232492">
        <w:rPr>
          <w:sz w:val="20"/>
          <w:szCs w:val="20"/>
        </w:rPr>
        <w:t xml:space="preserve"> (Herrerías y Callejón, 2017)</w:t>
      </w:r>
      <w:r w:rsidR="00B51798" w:rsidRPr="00232492">
        <w:rPr>
          <w:sz w:val="20"/>
          <w:szCs w:val="20"/>
        </w:rPr>
        <w:t>.</w:t>
      </w:r>
      <w:r w:rsidR="00A06863" w:rsidRPr="00232492">
        <w:rPr>
          <w:sz w:val="20"/>
          <w:szCs w:val="20"/>
        </w:rPr>
        <w:t xml:space="preserve"> </w:t>
      </w:r>
      <w:r w:rsidR="009764E2" w:rsidRPr="00232492">
        <w:rPr>
          <w:sz w:val="20"/>
          <w:szCs w:val="20"/>
        </w:rPr>
        <w:t xml:space="preserve"> </w:t>
      </w:r>
      <w:r w:rsidR="00B51798" w:rsidRPr="00232492">
        <w:rPr>
          <w:sz w:val="20"/>
          <w:szCs w:val="20"/>
        </w:rPr>
        <w:t xml:space="preserve"> </w:t>
      </w:r>
      <w:r w:rsidR="009764E2" w:rsidRPr="00232492">
        <w:rPr>
          <w:sz w:val="20"/>
          <w:szCs w:val="20"/>
        </w:rPr>
        <w:t xml:space="preserve"> </w:t>
      </w:r>
    </w:p>
    <w:p w:rsidR="003A021D" w:rsidRPr="00232492" w:rsidRDefault="00DB557E" w:rsidP="00232492">
      <w:pPr>
        <w:spacing w:after="240"/>
        <w:jc w:val="both"/>
        <w:rPr>
          <w:sz w:val="20"/>
          <w:szCs w:val="20"/>
        </w:rPr>
      </w:pPr>
      <w:r w:rsidRPr="00232492">
        <w:rPr>
          <w:sz w:val="20"/>
          <w:szCs w:val="20"/>
        </w:rPr>
        <w:t>La ecuación diferencial (</w:t>
      </w:r>
      <w:r w:rsidR="00826BF5" w:rsidRPr="00232492">
        <w:rPr>
          <w:sz w:val="20"/>
          <w:szCs w:val="20"/>
        </w:rPr>
        <w:t>10</w:t>
      </w:r>
      <w:r w:rsidRPr="00232492">
        <w:rPr>
          <w:sz w:val="20"/>
          <w:szCs w:val="20"/>
        </w:rPr>
        <w:t xml:space="preserve">) también </w:t>
      </w:r>
      <w:r w:rsidR="00982FBD" w:rsidRPr="00232492">
        <w:rPr>
          <w:sz w:val="20"/>
          <w:szCs w:val="20"/>
        </w:rPr>
        <w:t>se presenta en la literatura</w:t>
      </w:r>
      <w:r w:rsidR="002E67B0" w:rsidRPr="00232492">
        <w:rPr>
          <w:sz w:val="20"/>
          <w:szCs w:val="20"/>
        </w:rPr>
        <w:t xml:space="preserve"> (Herrerías y Callejón, 2017; </w:t>
      </w:r>
      <w:proofErr w:type="spellStart"/>
      <w:r w:rsidR="00D5561E" w:rsidRPr="00232492">
        <w:rPr>
          <w:sz w:val="20"/>
          <w:szCs w:val="20"/>
          <w:lang w:val="es-MX"/>
        </w:rPr>
        <w:t>Weisstein</w:t>
      </w:r>
      <w:proofErr w:type="spellEnd"/>
      <w:r w:rsidR="00D5561E" w:rsidRPr="00232492">
        <w:rPr>
          <w:sz w:val="20"/>
          <w:szCs w:val="20"/>
          <w:lang w:val="es-MX"/>
        </w:rPr>
        <w:t>, 2017)</w:t>
      </w:r>
      <w:r w:rsidR="009764E2" w:rsidRPr="00232492">
        <w:rPr>
          <w:sz w:val="20"/>
          <w:szCs w:val="20"/>
        </w:rPr>
        <w:t xml:space="preserve">  </w:t>
      </w:r>
      <w:r w:rsidR="00982FBD" w:rsidRPr="00232492">
        <w:rPr>
          <w:sz w:val="20"/>
          <w:szCs w:val="20"/>
        </w:rPr>
        <w:t xml:space="preserve"> </w:t>
      </w:r>
      <w:r w:rsidR="00693916" w:rsidRPr="00232492">
        <w:rPr>
          <w:sz w:val="20"/>
          <w:szCs w:val="20"/>
        </w:rPr>
        <w:t xml:space="preserve"> </w:t>
      </w:r>
      <w:r w:rsidR="00982FBD" w:rsidRPr="00232492">
        <w:rPr>
          <w:sz w:val="20"/>
          <w:szCs w:val="20"/>
        </w:rPr>
        <w:t>en</w:t>
      </w:r>
      <w:r w:rsidR="000C1911" w:rsidRPr="00232492">
        <w:rPr>
          <w:sz w:val="20"/>
          <w:szCs w:val="20"/>
        </w:rPr>
        <w:t xml:space="preserve"> la forma</w:t>
      </w:r>
      <w:r w:rsidR="00693916" w:rsidRPr="00232492">
        <w:rPr>
          <w:sz w:val="20"/>
          <w:szCs w:val="20"/>
        </w:rPr>
        <w:t>:</w:t>
      </w:r>
      <w:r w:rsidR="000C1911" w:rsidRPr="00232492">
        <w:rPr>
          <w:sz w:val="20"/>
          <w:szCs w:val="20"/>
        </w:rPr>
        <w:t xml:space="preserve"> </w:t>
      </w:r>
    </w:p>
    <w:p w:rsidR="000C1911" w:rsidRPr="00232492" w:rsidRDefault="00232492" w:rsidP="00232492">
      <w:pPr>
        <w:spacing w:after="240"/>
        <w:jc w:val="center"/>
        <w:rPr>
          <w:sz w:val="20"/>
          <w:szCs w:val="20"/>
        </w:rPr>
      </w:pPr>
      <w:r w:rsidRPr="00232492">
        <w:rPr>
          <w:position w:val="-24"/>
          <w:sz w:val="20"/>
          <w:szCs w:val="20"/>
        </w:rPr>
        <w:object w:dxaOrig="2860" w:dyaOrig="620">
          <v:shape id="_x0000_i1040" type="#_x0000_t75" style="width:188.25pt;height:39.75pt" o:ole="">
            <v:imagedata r:id="rId45" o:title=""/>
          </v:shape>
          <o:OLEObject Type="Embed" ProgID="Equation.3" ShapeID="_x0000_i1040" DrawAspect="Content" ObjectID="_1669122207" r:id="rId46"/>
        </w:object>
      </w:r>
      <w:r w:rsidR="0028533E" w:rsidRPr="00232492">
        <w:rPr>
          <w:sz w:val="20"/>
          <w:szCs w:val="20"/>
        </w:rPr>
        <w:t xml:space="preserve"> (1</w:t>
      </w:r>
      <w:r w:rsidR="00693916" w:rsidRPr="00232492">
        <w:rPr>
          <w:sz w:val="20"/>
          <w:szCs w:val="20"/>
        </w:rPr>
        <w:t>3)</w:t>
      </w:r>
    </w:p>
    <w:p w:rsidR="00E16A57" w:rsidRPr="00232492" w:rsidRDefault="009D7692" w:rsidP="00232492">
      <w:pPr>
        <w:spacing w:after="240"/>
        <w:jc w:val="both"/>
        <w:rPr>
          <w:sz w:val="20"/>
          <w:szCs w:val="20"/>
        </w:rPr>
      </w:pPr>
      <w:r w:rsidRPr="00232492">
        <w:rPr>
          <w:sz w:val="20"/>
          <w:szCs w:val="20"/>
        </w:rPr>
        <w:t>E</w:t>
      </w:r>
      <w:r w:rsidR="002F0CA3" w:rsidRPr="00232492">
        <w:rPr>
          <w:sz w:val="20"/>
          <w:szCs w:val="20"/>
        </w:rPr>
        <w:t xml:space="preserve">l problema de encontrar f(x) </w:t>
      </w:r>
      <w:r w:rsidRPr="00232492">
        <w:rPr>
          <w:sz w:val="20"/>
          <w:szCs w:val="20"/>
        </w:rPr>
        <w:t xml:space="preserve">nuevamente </w:t>
      </w:r>
      <w:r w:rsidR="002F0CA3" w:rsidRPr="00232492">
        <w:rPr>
          <w:sz w:val="20"/>
          <w:szCs w:val="20"/>
        </w:rPr>
        <w:t>se reduce a integrar la ecuación anterior</w:t>
      </w:r>
      <w:r w:rsidR="0028533E" w:rsidRPr="00232492">
        <w:rPr>
          <w:sz w:val="20"/>
          <w:szCs w:val="20"/>
        </w:rPr>
        <w:t>.</w:t>
      </w:r>
      <w:r w:rsidR="00D2500A" w:rsidRPr="00232492">
        <w:rPr>
          <w:sz w:val="20"/>
          <w:szCs w:val="20"/>
        </w:rPr>
        <w:t xml:space="preserve"> </w:t>
      </w:r>
      <w:r w:rsidRPr="00232492">
        <w:rPr>
          <w:sz w:val="20"/>
          <w:szCs w:val="20"/>
        </w:rPr>
        <w:t xml:space="preserve">En el </w:t>
      </w:r>
      <w:r w:rsidR="00577A5F" w:rsidRPr="00232492">
        <w:rPr>
          <w:sz w:val="20"/>
          <w:szCs w:val="20"/>
        </w:rPr>
        <w:t>caso en que b</w:t>
      </w:r>
      <w:r w:rsidR="00577A5F" w:rsidRPr="00232492">
        <w:rPr>
          <w:sz w:val="20"/>
          <w:szCs w:val="20"/>
          <w:vertAlign w:val="subscript"/>
        </w:rPr>
        <w:t>2</w:t>
      </w:r>
      <w:r w:rsidR="00577A5F" w:rsidRPr="00232492">
        <w:rPr>
          <w:sz w:val="20"/>
          <w:szCs w:val="20"/>
        </w:rPr>
        <w:t>=b</w:t>
      </w:r>
      <w:r w:rsidR="00577A5F" w:rsidRPr="00232492">
        <w:rPr>
          <w:sz w:val="20"/>
          <w:szCs w:val="20"/>
          <w:vertAlign w:val="subscript"/>
        </w:rPr>
        <w:t>1</w:t>
      </w:r>
      <w:r w:rsidR="00577A5F" w:rsidRPr="00232492">
        <w:rPr>
          <w:sz w:val="20"/>
          <w:szCs w:val="20"/>
        </w:rPr>
        <w:t>=0</w:t>
      </w:r>
      <w:r w:rsidR="004D5755" w:rsidRPr="00232492">
        <w:rPr>
          <w:sz w:val="20"/>
          <w:szCs w:val="20"/>
        </w:rPr>
        <w:t xml:space="preserve"> la densidad de probabilidad es de tipo gaussiano y corresponde a una distribución normal</w:t>
      </w:r>
      <w:r w:rsidRPr="00232492">
        <w:rPr>
          <w:sz w:val="20"/>
          <w:szCs w:val="20"/>
        </w:rPr>
        <w:t xml:space="preserve">. La sustitución en la expresión (13) conduce a la siguiente ecuación simplificada: </w:t>
      </w:r>
      <w:r w:rsidR="00D2500A" w:rsidRPr="00232492">
        <w:rPr>
          <w:sz w:val="20"/>
          <w:szCs w:val="20"/>
        </w:rPr>
        <w:t xml:space="preserve"> </w:t>
      </w:r>
      <w:r w:rsidR="0057030C" w:rsidRPr="00232492">
        <w:rPr>
          <w:sz w:val="20"/>
          <w:szCs w:val="20"/>
        </w:rPr>
        <w:t xml:space="preserve"> </w:t>
      </w:r>
    </w:p>
    <w:p w:rsidR="003C4DC1" w:rsidRPr="00232492" w:rsidRDefault="00232492" w:rsidP="00232492">
      <w:pPr>
        <w:spacing w:after="240"/>
        <w:jc w:val="center"/>
        <w:rPr>
          <w:sz w:val="20"/>
          <w:szCs w:val="20"/>
        </w:rPr>
      </w:pPr>
      <w:r w:rsidRPr="00232492">
        <w:rPr>
          <w:position w:val="-24"/>
          <w:sz w:val="20"/>
          <w:szCs w:val="20"/>
        </w:rPr>
        <w:object w:dxaOrig="1900" w:dyaOrig="620">
          <v:shape id="_x0000_i1041" type="#_x0000_t75" style="width:152.25pt;height:40.5pt" o:ole="">
            <v:imagedata r:id="rId47" o:title=""/>
          </v:shape>
          <o:OLEObject Type="Embed" ProgID="Equation.3" ShapeID="_x0000_i1041" DrawAspect="Content" ObjectID="_1669122208" r:id="rId48"/>
        </w:object>
      </w:r>
      <w:r w:rsidR="0057030C" w:rsidRPr="00232492">
        <w:rPr>
          <w:sz w:val="20"/>
          <w:szCs w:val="20"/>
        </w:rPr>
        <w:t xml:space="preserve">  (</w:t>
      </w:r>
      <w:r w:rsidR="00D2500A" w:rsidRPr="00232492">
        <w:rPr>
          <w:sz w:val="20"/>
          <w:szCs w:val="20"/>
        </w:rPr>
        <w:t>14</w:t>
      </w:r>
      <w:r w:rsidR="0057030C" w:rsidRPr="00232492">
        <w:rPr>
          <w:sz w:val="20"/>
          <w:szCs w:val="20"/>
        </w:rPr>
        <w:t>)</w:t>
      </w:r>
    </w:p>
    <w:p w:rsidR="00B879E6" w:rsidRPr="00232492" w:rsidRDefault="00D2500A" w:rsidP="00232492">
      <w:pPr>
        <w:spacing w:after="240"/>
        <w:jc w:val="both"/>
        <w:rPr>
          <w:sz w:val="20"/>
          <w:szCs w:val="20"/>
        </w:rPr>
      </w:pPr>
      <w:r w:rsidRPr="00232492">
        <w:rPr>
          <w:sz w:val="20"/>
          <w:szCs w:val="20"/>
        </w:rPr>
        <w:t>La integración de (14) y la aplicación de la condición de normalización (2)</w:t>
      </w:r>
      <w:r w:rsidR="00B24DE0" w:rsidRPr="00232492">
        <w:rPr>
          <w:sz w:val="20"/>
          <w:szCs w:val="20"/>
        </w:rPr>
        <w:t xml:space="preserve"> </w:t>
      </w:r>
      <w:r w:rsidR="003B053A" w:rsidRPr="00232492">
        <w:rPr>
          <w:sz w:val="20"/>
          <w:szCs w:val="20"/>
        </w:rPr>
        <w:t xml:space="preserve">ofrecen </w:t>
      </w:r>
      <w:r w:rsidR="00B24DE0" w:rsidRPr="00232492">
        <w:rPr>
          <w:sz w:val="20"/>
          <w:szCs w:val="20"/>
        </w:rPr>
        <w:t xml:space="preserve">como resultado </w:t>
      </w:r>
      <w:r w:rsidR="001333E1" w:rsidRPr="00232492">
        <w:rPr>
          <w:sz w:val="20"/>
          <w:szCs w:val="20"/>
        </w:rPr>
        <w:t xml:space="preserve">la </w:t>
      </w:r>
      <w:r w:rsidR="00B24DE0" w:rsidRPr="00232492">
        <w:rPr>
          <w:sz w:val="20"/>
          <w:szCs w:val="20"/>
        </w:rPr>
        <w:t xml:space="preserve">forma más familiar para la densidad de probabilidad </w:t>
      </w:r>
      <w:r w:rsidR="005A12FC" w:rsidRPr="00232492">
        <w:rPr>
          <w:sz w:val="20"/>
          <w:szCs w:val="20"/>
        </w:rPr>
        <w:t xml:space="preserve">de </w:t>
      </w:r>
      <w:r w:rsidR="00B24DE0" w:rsidRPr="00232492">
        <w:rPr>
          <w:sz w:val="20"/>
          <w:szCs w:val="20"/>
        </w:rPr>
        <w:t>la distribución normal</w:t>
      </w:r>
      <w:r w:rsidR="001333E1" w:rsidRPr="00232492">
        <w:rPr>
          <w:sz w:val="20"/>
          <w:szCs w:val="20"/>
        </w:rPr>
        <w:t xml:space="preserve">. Esta queda </w:t>
      </w:r>
      <w:r w:rsidR="00B24DE0" w:rsidRPr="00232492">
        <w:rPr>
          <w:sz w:val="20"/>
          <w:szCs w:val="20"/>
        </w:rPr>
        <w:t xml:space="preserve">expresada </w:t>
      </w:r>
      <w:r w:rsidR="001333E1" w:rsidRPr="00232492">
        <w:rPr>
          <w:sz w:val="20"/>
          <w:szCs w:val="20"/>
        </w:rPr>
        <w:t xml:space="preserve">mediante </w:t>
      </w:r>
      <w:r w:rsidR="00B24DE0" w:rsidRPr="00232492">
        <w:rPr>
          <w:sz w:val="20"/>
          <w:szCs w:val="20"/>
        </w:rPr>
        <w:t>la fórmula</w:t>
      </w:r>
      <w:r w:rsidR="0057030C" w:rsidRPr="00232492">
        <w:rPr>
          <w:sz w:val="20"/>
          <w:szCs w:val="20"/>
        </w:rPr>
        <w:t>:</w:t>
      </w:r>
      <w:r w:rsidR="004E015C" w:rsidRPr="00232492">
        <w:rPr>
          <w:sz w:val="20"/>
          <w:szCs w:val="20"/>
        </w:rPr>
        <w:t xml:space="preserve"> </w:t>
      </w:r>
    </w:p>
    <w:p w:rsidR="00A952F4" w:rsidRPr="00232492" w:rsidRDefault="00232492" w:rsidP="00232492">
      <w:pPr>
        <w:spacing w:after="240"/>
        <w:jc w:val="center"/>
        <w:rPr>
          <w:sz w:val="20"/>
          <w:szCs w:val="20"/>
        </w:rPr>
      </w:pPr>
      <w:r w:rsidRPr="00232492">
        <w:rPr>
          <w:position w:val="-34"/>
          <w:sz w:val="20"/>
          <w:szCs w:val="20"/>
        </w:rPr>
        <w:object w:dxaOrig="2120" w:dyaOrig="840">
          <v:shape id="_x0000_i1042" type="#_x0000_t75" style="width:147pt;height:45.75pt" o:ole="">
            <v:imagedata r:id="rId49" o:title=""/>
          </v:shape>
          <o:OLEObject Type="Embed" ProgID="Equation.3" ShapeID="_x0000_i1042" DrawAspect="Content" ObjectID="_1669122209" r:id="rId50"/>
        </w:object>
      </w:r>
      <w:r w:rsidR="00B24DE0" w:rsidRPr="00232492">
        <w:rPr>
          <w:sz w:val="20"/>
          <w:szCs w:val="20"/>
        </w:rPr>
        <w:t xml:space="preserve"> (15</w:t>
      </w:r>
      <w:r w:rsidR="00A952F4" w:rsidRPr="00232492">
        <w:rPr>
          <w:sz w:val="20"/>
          <w:szCs w:val="20"/>
        </w:rPr>
        <w:t>)</w:t>
      </w:r>
    </w:p>
    <w:p w:rsidR="00424F3F" w:rsidRPr="00232492" w:rsidRDefault="00424F3F" w:rsidP="00232492">
      <w:pPr>
        <w:spacing w:after="240"/>
        <w:jc w:val="both"/>
        <w:rPr>
          <w:b/>
          <w:sz w:val="20"/>
          <w:szCs w:val="20"/>
        </w:rPr>
      </w:pPr>
      <w:r w:rsidRPr="00232492">
        <w:rPr>
          <w:b/>
          <w:sz w:val="20"/>
          <w:szCs w:val="20"/>
        </w:rPr>
        <w:t>Discusión</w:t>
      </w:r>
    </w:p>
    <w:p w:rsidR="00C12216" w:rsidRPr="00232492" w:rsidRDefault="001333E1" w:rsidP="00232492">
      <w:pPr>
        <w:spacing w:after="240"/>
        <w:jc w:val="both"/>
        <w:rPr>
          <w:sz w:val="20"/>
          <w:szCs w:val="20"/>
        </w:rPr>
      </w:pPr>
      <w:r w:rsidRPr="00232492">
        <w:rPr>
          <w:sz w:val="20"/>
          <w:szCs w:val="20"/>
        </w:rPr>
        <w:t>Tal y como</w:t>
      </w:r>
      <w:r w:rsidR="00D878DC" w:rsidRPr="00232492">
        <w:rPr>
          <w:sz w:val="20"/>
          <w:szCs w:val="20"/>
        </w:rPr>
        <w:t xml:space="preserve"> se ha expuesto, l</w:t>
      </w:r>
      <w:r w:rsidR="00424F3F" w:rsidRPr="00232492">
        <w:rPr>
          <w:sz w:val="20"/>
          <w:szCs w:val="20"/>
        </w:rPr>
        <w:t xml:space="preserve">as distribuciones de Pearson </w:t>
      </w:r>
      <w:r w:rsidR="00D878DC" w:rsidRPr="00232492">
        <w:rPr>
          <w:sz w:val="20"/>
          <w:szCs w:val="20"/>
        </w:rPr>
        <w:t xml:space="preserve">presuponen la noción de diferenciación pues </w:t>
      </w:r>
      <w:r w:rsidR="00424F3F" w:rsidRPr="00232492">
        <w:rPr>
          <w:sz w:val="20"/>
          <w:szCs w:val="20"/>
        </w:rPr>
        <w:t>se definen a partir de una ecuación diferencial que debe satisfacer la densidad de probabilidad o función de densidad f(x).</w:t>
      </w:r>
      <w:r w:rsidR="00D878DC" w:rsidRPr="00232492">
        <w:rPr>
          <w:sz w:val="20"/>
          <w:szCs w:val="20"/>
        </w:rPr>
        <w:t xml:space="preserve"> </w:t>
      </w:r>
    </w:p>
    <w:p w:rsidR="00D878DC" w:rsidRPr="00232492" w:rsidRDefault="00D878DC" w:rsidP="00232492">
      <w:pPr>
        <w:spacing w:after="240"/>
        <w:jc w:val="both"/>
        <w:rPr>
          <w:sz w:val="20"/>
          <w:szCs w:val="20"/>
        </w:rPr>
      </w:pPr>
      <w:r w:rsidRPr="00232492">
        <w:rPr>
          <w:sz w:val="20"/>
          <w:szCs w:val="20"/>
        </w:rPr>
        <w:t>En la exposición de las Matemáticas Superiores</w:t>
      </w:r>
      <w:r w:rsidR="00A10CAB" w:rsidRPr="00232492">
        <w:rPr>
          <w:sz w:val="20"/>
          <w:szCs w:val="20"/>
        </w:rPr>
        <w:t>,</w:t>
      </w:r>
      <w:r w:rsidRPr="00232492">
        <w:rPr>
          <w:sz w:val="20"/>
          <w:szCs w:val="20"/>
        </w:rPr>
        <w:t xml:space="preserve"> el Cálculo Diferencial antecede al Cálculo Integral, incluso </w:t>
      </w:r>
      <w:r w:rsidR="00A10CAB" w:rsidRPr="00232492">
        <w:rPr>
          <w:sz w:val="20"/>
          <w:szCs w:val="20"/>
        </w:rPr>
        <w:t>una introducción a ellos (Valdés</w:t>
      </w:r>
      <w:r w:rsidR="00483F91" w:rsidRPr="00232492">
        <w:rPr>
          <w:sz w:val="20"/>
          <w:szCs w:val="20"/>
        </w:rPr>
        <w:t xml:space="preserve"> </w:t>
      </w:r>
      <w:r w:rsidR="00D5561E" w:rsidRPr="00232492">
        <w:rPr>
          <w:sz w:val="20"/>
          <w:szCs w:val="20"/>
        </w:rPr>
        <w:t xml:space="preserve">y </w:t>
      </w:r>
      <w:r w:rsidR="00A10CAB" w:rsidRPr="00232492">
        <w:rPr>
          <w:sz w:val="20"/>
          <w:szCs w:val="20"/>
        </w:rPr>
        <w:t xml:space="preserve">Sánchez, 2011) o la exposición de sus simples nociones. </w:t>
      </w:r>
      <w:r w:rsidR="00483F91" w:rsidRPr="00232492">
        <w:rPr>
          <w:sz w:val="20"/>
          <w:szCs w:val="20"/>
        </w:rPr>
        <w:t xml:space="preserve">La presentación de la función de distribución mediante esta vía, </w:t>
      </w:r>
      <w:r w:rsidR="00A10CAB" w:rsidRPr="00232492">
        <w:rPr>
          <w:sz w:val="20"/>
          <w:szCs w:val="20"/>
        </w:rPr>
        <w:t xml:space="preserve">ofrece la alternativa de seguir el orden lógico clásico </w:t>
      </w:r>
      <w:r w:rsidR="00C12216" w:rsidRPr="00232492">
        <w:rPr>
          <w:sz w:val="20"/>
          <w:szCs w:val="20"/>
        </w:rPr>
        <w:t xml:space="preserve">en la </w:t>
      </w:r>
      <w:r w:rsidR="00A10CAB" w:rsidRPr="00232492">
        <w:rPr>
          <w:sz w:val="20"/>
          <w:szCs w:val="20"/>
        </w:rPr>
        <w:t>introduc</w:t>
      </w:r>
      <w:r w:rsidR="00C12216" w:rsidRPr="00232492">
        <w:rPr>
          <w:sz w:val="20"/>
          <w:szCs w:val="20"/>
        </w:rPr>
        <w:t xml:space="preserve">ción de </w:t>
      </w:r>
      <w:r w:rsidR="00A10CAB" w:rsidRPr="00232492">
        <w:rPr>
          <w:sz w:val="20"/>
          <w:szCs w:val="20"/>
        </w:rPr>
        <w:t>los conceptos asociados</w:t>
      </w:r>
      <w:r w:rsidR="00C12216" w:rsidRPr="00232492">
        <w:rPr>
          <w:sz w:val="20"/>
          <w:szCs w:val="20"/>
        </w:rPr>
        <w:t xml:space="preserve"> así como su concepción histórico-lógica</w:t>
      </w:r>
      <w:r w:rsidR="00483F91" w:rsidRPr="00232492">
        <w:rPr>
          <w:sz w:val="20"/>
          <w:szCs w:val="20"/>
        </w:rPr>
        <w:t>.</w:t>
      </w:r>
      <w:r w:rsidR="00A10CAB" w:rsidRPr="00232492">
        <w:rPr>
          <w:sz w:val="20"/>
          <w:szCs w:val="20"/>
        </w:rPr>
        <w:t xml:space="preserve"> </w:t>
      </w:r>
    </w:p>
    <w:p w:rsidR="00483F91" w:rsidRPr="00232492" w:rsidRDefault="00C12216" w:rsidP="00232492">
      <w:pPr>
        <w:spacing w:after="240"/>
        <w:jc w:val="both"/>
        <w:rPr>
          <w:sz w:val="20"/>
          <w:szCs w:val="20"/>
        </w:rPr>
      </w:pPr>
      <w:r w:rsidRPr="00232492">
        <w:rPr>
          <w:sz w:val="20"/>
          <w:szCs w:val="20"/>
        </w:rPr>
        <w:t xml:space="preserve">La </w:t>
      </w:r>
      <w:r w:rsidR="00424F3F" w:rsidRPr="00232492">
        <w:rPr>
          <w:sz w:val="20"/>
          <w:szCs w:val="20"/>
        </w:rPr>
        <w:t>explica</w:t>
      </w:r>
      <w:r w:rsidRPr="00232492">
        <w:rPr>
          <w:sz w:val="20"/>
          <w:szCs w:val="20"/>
        </w:rPr>
        <w:t xml:space="preserve">ción del </w:t>
      </w:r>
      <w:r w:rsidR="00424F3F" w:rsidRPr="00232492">
        <w:rPr>
          <w:sz w:val="20"/>
          <w:szCs w:val="20"/>
        </w:rPr>
        <w:t xml:space="preserve">procedimiento de obtención de la forma concreta de la distribución teórica, </w:t>
      </w:r>
      <w:r w:rsidRPr="00232492">
        <w:rPr>
          <w:sz w:val="20"/>
          <w:szCs w:val="20"/>
        </w:rPr>
        <w:t>necesita de la</w:t>
      </w:r>
      <w:r w:rsidR="00EB4D4E" w:rsidRPr="00232492">
        <w:rPr>
          <w:sz w:val="20"/>
          <w:szCs w:val="20"/>
        </w:rPr>
        <w:t>s</w:t>
      </w:r>
      <w:r w:rsidRPr="00232492">
        <w:rPr>
          <w:sz w:val="20"/>
          <w:szCs w:val="20"/>
        </w:rPr>
        <w:t xml:space="preserve"> </w:t>
      </w:r>
      <w:r w:rsidR="00424F3F" w:rsidRPr="00232492">
        <w:rPr>
          <w:sz w:val="20"/>
          <w:szCs w:val="20"/>
        </w:rPr>
        <w:t>noci</w:t>
      </w:r>
      <w:r w:rsidR="00EB4D4E" w:rsidRPr="00232492">
        <w:rPr>
          <w:sz w:val="20"/>
          <w:szCs w:val="20"/>
        </w:rPr>
        <w:t xml:space="preserve">ones vinculadas con el concepto de </w:t>
      </w:r>
      <w:r w:rsidR="00424F3F" w:rsidRPr="00232492">
        <w:rPr>
          <w:sz w:val="20"/>
          <w:szCs w:val="20"/>
        </w:rPr>
        <w:t>ecuación diferencial ordinaria  de primer orden y sus métodos de solución, sobre lo cual existe abundante literatura</w:t>
      </w:r>
      <w:r w:rsidR="00D5561E" w:rsidRPr="00232492">
        <w:rPr>
          <w:sz w:val="20"/>
          <w:szCs w:val="20"/>
        </w:rPr>
        <w:t>, por ejemplo (</w:t>
      </w:r>
      <w:proofErr w:type="spellStart"/>
      <w:r w:rsidR="00D5561E" w:rsidRPr="00232492">
        <w:rPr>
          <w:sz w:val="20"/>
          <w:szCs w:val="20"/>
        </w:rPr>
        <w:t>Elgoltz</w:t>
      </w:r>
      <w:proofErr w:type="spellEnd"/>
      <w:r w:rsidR="00D5561E" w:rsidRPr="00232492">
        <w:rPr>
          <w:sz w:val="20"/>
          <w:szCs w:val="20"/>
        </w:rPr>
        <w:t xml:space="preserve">, 2010; </w:t>
      </w:r>
      <w:proofErr w:type="spellStart"/>
      <w:r w:rsidR="00D5561E" w:rsidRPr="00232492">
        <w:rPr>
          <w:sz w:val="20"/>
          <w:szCs w:val="20"/>
          <w:lang w:val="es-ES"/>
        </w:rPr>
        <w:t>Dawkins</w:t>
      </w:r>
      <w:proofErr w:type="spellEnd"/>
      <w:r w:rsidR="00D5561E" w:rsidRPr="00232492">
        <w:rPr>
          <w:sz w:val="20"/>
          <w:szCs w:val="20"/>
          <w:lang w:val="es-ES"/>
        </w:rPr>
        <w:t>, 2007)</w:t>
      </w:r>
      <w:r w:rsidRPr="00232492">
        <w:rPr>
          <w:sz w:val="20"/>
          <w:szCs w:val="20"/>
        </w:rPr>
        <w:t>.</w:t>
      </w:r>
      <w:r w:rsidR="00EB4D4E" w:rsidRPr="00232492">
        <w:rPr>
          <w:sz w:val="20"/>
          <w:szCs w:val="20"/>
        </w:rPr>
        <w:t xml:space="preserve"> </w:t>
      </w:r>
      <w:r w:rsidR="001245BB" w:rsidRPr="00232492">
        <w:rPr>
          <w:sz w:val="20"/>
          <w:szCs w:val="20"/>
        </w:rPr>
        <w:t xml:space="preserve">Estos métodos ni se contemplan en los programas ni constituyen una prioridad, mas su referencia </w:t>
      </w:r>
      <w:r w:rsidR="00EB4D4E" w:rsidRPr="00232492">
        <w:rPr>
          <w:sz w:val="20"/>
          <w:szCs w:val="20"/>
        </w:rPr>
        <w:t xml:space="preserve">ofrece la posibilidad de </w:t>
      </w:r>
      <w:r w:rsidR="001245BB" w:rsidRPr="00232492">
        <w:rPr>
          <w:sz w:val="20"/>
          <w:szCs w:val="20"/>
        </w:rPr>
        <w:t>una discusión de tipo cualitativo acerca de la</w:t>
      </w:r>
      <w:r w:rsidR="00EB4D4E" w:rsidRPr="00232492">
        <w:rPr>
          <w:sz w:val="20"/>
          <w:szCs w:val="20"/>
        </w:rPr>
        <w:t xml:space="preserve"> ligazón existente entre las dos operaciones mutuamente inversas del Cálculo: la derivación y la integración.  </w:t>
      </w:r>
      <w:r w:rsidRPr="00232492">
        <w:rPr>
          <w:sz w:val="20"/>
          <w:szCs w:val="20"/>
        </w:rPr>
        <w:t xml:space="preserve"> </w:t>
      </w:r>
    </w:p>
    <w:p w:rsidR="00676314" w:rsidRPr="00232492" w:rsidRDefault="00676314" w:rsidP="00232492">
      <w:pPr>
        <w:spacing w:after="240"/>
        <w:jc w:val="both"/>
        <w:rPr>
          <w:sz w:val="20"/>
          <w:szCs w:val="20"/>
        </w:rPr>
      </w:pPr>
      <w:r w:rsidRPr="00232492">
        <w:rPr>
          <w:sz w:val="20"/>
          <w:szCs w:val="20"/>
        </w:rPr>
        <w:t>La precedencia de los fundamentos del Cálculo Diferencial</w:t>
      </w:r>
      <w:r w:rsidR="00A9677C" w:rsidRPr="00232492">
        <w:rPr>
          <w:sz w:val="20"/>
          <w:szCs w:val="20"/>
        </w:rPr>
        <w:t>, prepara el camino para la comprensión del aparato conceptual básico de la integración. Hay autores que han sugerido el tratamiento de algunos contenidos sin acudir a las derivadas (Escalona</w:t>
      </w:r>
      <w:r w:rsidR="00181E4F" w:rsidRPr="00232492">
        <w:rPr>
          <w:sz w:val="20"/>
          <w:szCs w:val="20"/>
        </w:rPr>
        <w:t xml:space="preserve"> </w:t>
      </w:r>
      <w:r w:rsidR="001D01AA" w:rsidRPr="00232492">
        <w:rPr>
          <w:sz w:val="20"/>
          <w:szCs w:val="20"/>
        </w:rPr>
        <w:t xml:space="preserve">y </w:t>
      </w:r>
      <w:r w:rsidR="00181E4F" w:rsidRPr="00232492">
        <w:rPr>
          <w:sz w:val="20"/>
          <w:szCs w:val="20"/>
        </w:rPr>
        <w:t>Velázquez</w:t>
      </w:r>
      <w:r w:rsidR="00A9677C" w:rsidRPr="00232492">
        <w:rPr>
          <w:sz w:val="20"/>
          <w:szCs w:val="20"/>
        </w:rPr>
        <w:t>, 2012)</w:t>
      </w:r>
      <w:r w:rsidR="001245BB" w:rsidRPr="00232492">
        <w:rPr>
          <w:sz w:val="20"/>
          <w:szCs w:val="20"/>
        </w:rPr>
        <w:t>, sobre todo vinculados con problemas de optimización</w:t>
      </w:r>
      <w:r w:rsidR="00A9677C" w:rsidRPr="00232492">
        <w:rPr>
          <w:sz w:val="20"/>
          <w:szCs w:val="20"/>
        </w:rPr>
        <w:t xml:space="preserve"> </w:t>
      </w:r>
      <w:r w:rsidR="00181E4F" w:rsidRPr="00232492">
        <w:rPr>
          <w:sz w:val="20"/>
          <w:szCs w:val="20"/>
        </w:rPr>
        <w:t>y que generan conocimientos con relación al Cálculo Diferencial.</w:t>
      </w:r>
      <w:r w:rsidR="001245BB" w:rsidRPr="00232492">
        <w:rPr>
          <w:sz w:val="20"/>
          <w:szCs w:val="20"/>
        </w:rPr>
        <w:t xml:space="preserve"> No obstante, en la alternativa que se analiza, se introduce el concepto de derivada como parte de una ecuación y ello pudiera complementar las ideas que sugieren dichos autores</w:t>
      </w:r>
      <w:r w:rsidR="00D5561E" w:rsidRPr="00232492">
        <w:rPr>
          <w:sz w:val="20"/>
          <w:szCs w:val="20"/>
        </w:rPr>
        <w:t xml:space="preserve"> </w:t>
      </w:r>
      <w:r w:rsidR="001D01AA" w:rsidRPr="00232492">
        <w:rPr>
          <w:sz w:val="20"/>
          <w:szCs w:val="20"/>
        </w:rPr>
        <w:t>acerca de la resolución de problemas que contemplan funciones variables en el tiempo y su impacto en la formación del médico general, muchos (Escalona, 2013)</w:t>
      </w:r>
      <w:r w:rsidR="001245BB" w:rsidRPr="00232492">
        <w:rPr>
          <w:sz w:val="20"/>
          <w:szCs w:val="20"/>
        </w:rPr>
        <w:t xml:space="preserve">. </w:t>
      </w:r>
    </w:p>
    <w:p w:rsidR="002800F1" w:rsidRPr="00232492" w:rsidRDefault="00873F4A" w:rsidP="00232492">
      <w:pPr>
        <w:spacing w:after="240"/>
        <w:jc w:val="both"/>
        <w:rPr>
          <w:sz w:val="20"/>
          <w:szCs w:val="20"/>
        </w:rPr>
      </w:pPr>
      <w:r w:rsidRPr="00232492">
        <w:rPr>
          <w:sz w:val="20"/>
          <w:szCs w:val="20"/>
        </w:rPr>
        <w:lastRenderedPageBreak/>
        <w:t>En el enfoque expuesto, el cálculo de los coeficientes de la distribución se ha asociado a los momentos</w:t>
      </w:r>
      <w:r w:rsidR="00DA7920" w:rsidRPr="00232492">
        <w:rPr>
          <w:sz w:val="20"/>
          <w:szCs w:val="20"/>
        </w:rPr>
        <w:t xml:space="preserve"> </w:t>
      </w:r>
      <w:r w:rsidRPr="00232492">
        <w:rPr>
          <w:sz w:val="20"/>
          <w:szCs w:val="20"/>
        </w:rPr>
        <w:t xml:space="preserve">de las mismas mediante las expresiones (8) y (9). </w:t>
      </w:r>
      <w:r w:rsidR="002800F1" w:rsidRPr="00232492">
        <w:rPr>
          <w:sz w:val="20"/>
          <w:szCs w:val="20"/>
        </w:rPr>
        <w:t>El concepto de momento se trata con anterioridad en los tópicos inherentes a la Estadística Descriptiva y a</w:t>
      </w:r>
      <w:r w:rsidRPr="00232492">
        <w:rPr>
          <w:sz w:val="20"/>
          <w:szCs w:val="20"/>
        </w:rPr>
        <w:t>parece esbozad</w:t>
      </w:r>
      <w:r w:rsidR="002800F1" w:rsidRPr="00232492">
        <w:rPr>
          <w:sz w:val="20"/>
          <w:szCs w:val="20"/>
        </w:rPr>
        <w:t>o</w:t>
      </w:r>
      <w:r w:rsidRPr="00232492">
        <w:rPr>
          <w:sz w:val="20"/>
          <w:szCs w:val="20"/>
        </w:rPr>
        <w:t xml:space="preserve"> en la literatura básica de Informática Médica</w:t>
      </w:r>
      <w:r w:rsidR="00DA7920" w:rsidRPr="00232492">
        <w:rPr>
          <w:sz w:val="20"/>
          <w:szCs w:val="20"/>
        </w:rPr>
        <w:t xml:space="preserve"> (</w:t>
      </w:r>
      <w:r w:rsidR="003B594F" w:rsidRPr="00232492">
        <w:rPr>
          <w:sz w:val="20"/>
          <w:szCs w:val="20"/>
        </w:rPr>
        <w:t>Torres e</w:t>
      </w:r>
      <w:r w:rsidR="00DA7920" w:rsidRPr="00232492">
        <w:rPr>
          <w:sz w:val="20"/>
          <w:szCs w:val="20"/>
        </w:rPr>
        <w:t>t al., 2004)</w:t>
      </w:r>
      <w:r w:rsidR="002800F1" w:rsidRPr="00232492">
        <w:rPr>
          <w:sz w:val="20"/>
          <w:szCs w:val="20"/>
        </w:rPr>
        <w:t xml:space="preserve">. Aquí se </w:t>
      </w:r>
      <w:r w:rsidRPr="00232492">
        <w:rPr>
          <w:sz w:val="20"/>
          <w:szCs w:val="20"/>
        </w:rPr>
        <w:t>centra el análisis en la</w:t>
      </w:r>
      <w:r w:rsidR="007C33AE" w:rsidRPr="00232492">
        <w:rPr>
          <w:sz w:val="20"/>
          <w:szCs w:val="20"/>
        </w:rPr>
        <w:t xml:space="preserve">s </w:t>
      </w:r>
      <w:r w:rsidRPr="00232492">
        <w:rPr>
          <w:sz w:val="20"/>
          <w:szCs w:val="20"/>
        </w:rPr>
        <w:t>medidas que posibilit</w:t>
      </w:r>
      <w:r w:rsidR="007C33AE" w:rsidRPr="00232492">
        <w:rPr>
          <w:sz w:val="20"/>
          <w:szCs w:val="20"/>
        </w:rPr>
        <w:t>a</w:t>
      </w:r>
      <w:r w:rsidRPr="00232492">
        <w:rPr>
          <w:sz w:val="20"/>
          <w:szCs w:val="20"/>
        </w:rPr>
        <w:t xml:space="preserve">n </w:t>
      </w:r>
      <w:r w:rsidR="007C33AE" w:rsidRPr="00232492">
        <w:rPr>
          <w:sz w:val="20"/>
          <w:szCs w:val="20"/>
        </w:rPr>
        <w:t xml:space="preserve">conocer </w:t>
      </w:r>
      <w:r w:rsidRPr="00232492">
        <w:rPr>
          <w:sz w:val="20"/>
          <w:szCs w:val="20"/>
        </w:rPr>
        <w:t>la forma de la distribución de  los datos y con ello obtener una información más completa</w:t>
      </w:r>
      <w:r w:rsidR="007C33AE" w:rsidRPr="00232492">
        <w:rPr>
          <w:sz w:val="20"/>
          <w:szCs w:val="20"/>
        </w:rPr>
        <w:t xml:space="preserve">. </w:t>
      </w:r>
    </w:p>
    <w:p w:rsidR="00873F4A" w:rsidRPr="00232492" w:rsidRDefault="002800F1" w:rsidP="00232492">
      <w:pPr>
        <w:spacing w:after="240"/>
        <w:jc w:val="both"/>
        <w:rPr>
          <w:sz w:val="20"/>
          <w:szCs w:val="20"/>
        </w:rPr>
      </w:pPr>
      <w:r w:rsidRPr="00232492">
        <w:rPr>
          <w:sz w:val="20"/>
          <w:szCs w:val="20"/>
        </w:rPr>
        <w:t xml:space="preserve">Es así que se </w:t>
      </w:r>
      <w:r w:rsidR="00873F4A" w:rsidRPr="00232492">
        <w:rPr>
          <w:sz w:val="20"/>
          <w:szCs w:val="20"/>
        </w:rPr>
        <w:t>hace referencia así a los momentos de orden R con respecto a cero y con respecto a la media denotados por m</w:t>
      </w:r>
      <w:r w:rsidR="00873F4A" w:rsidRPr="00232492">
        <w:rPr>
          <w:sz w:val="20"/>
          <w:szCs w:val="20"/>
          <w:vertAlign w:val="subscript"/>
        </w:rPr>
        <w:t xml:space="preserve"> R</w:t>
      </w:r>
      <w:r w:rsidR="00873F4A" w:rsidRPr="00232492">
        <w:rPr>
          <w:sz w:val="20"/>
          <w:szCs w:val="20"/>
        </w:rPr>
        <w:t xml:space="preserve"> y M</w:t>
      </w:r>
      <w:r w:rsidR="00873F4A" w:rsidRPr="00232492">
        <w:rPr>
          <w:sz w:val="20"/>
          <w:szCs w:val="20"/>
          <w:vertAlign w:val="subscript"/>
        </w:rPr>
        <w:t xml:space="preserve"> R </w:t>
      </w:r>
      <w:r w:rsidR="00873F4A" w:rsidRPr="00232492">
        <w:rPr>
          <w:sz w:val="20"/>
          <w:szCs w:val="20"/>
        </w:rPr>
        <w:t>respectivamente. Estos promedios de las potencias de orden R de los datos directos o sus desviaciones son tales que para R=1, el momento de orden 1 respecto a cero es simplemente m</w:t>
      </w:r>
      <w:r w:rsidR="00873F4A" w:rsidRPr="00232492">
        <w:rPr>
          <w:sz w:val="20"/>
          <w:szCs w:val="20"/>
          <w:vertAlign w:val="subscript"/>
        </w:rPr>
        <w:t xml:space="preserve">1 </w:t>
      </w:r>
      <w:r w:rsidR="00873F4A" w:rsidRPr="00232492">
        <w:rPr>
          <w:sz w:val="20"/>
          <w:szCs w:val="20"/>
        </w:rPr>
        <w:t>o la media aritmética usual mientras M</w:t>
      </w:r>
      <w:r w:rsidR="00873F4A" w:rsidRPr="00232492">
        <w:rPr>
          <w:sz w:val="20"/>
          <w:szCs w:val="20"/>
          <w:vertAlign w:val="subscript"/>
        </w:rPr>
        <w:t>1</w:t>
      </w:r>
      <w:r w:rsidR="00873F4A" w:rsidRPr="00232492">
        <w:rPr>
          <w:sz w:val="20"/>
          <w:szCs w:val="20"/>
        </w:rPr>
        <w:t xml:space="preserve"> es nulo; sin embargo si R=2 entonces M</w:t>
      </w:r>
      <w:r w:rsidR="00873F4A" w:rsidRPr="00232492">
        <w:rPr>
          <w:sz w:val="20"/>
          <w:szCs w:val="20"/>
          <w:vertAlign w:val="subscript"/>
        </w:rPr>
        <w:t xml:space="preserve">2 </w:t>
      </w:r>
      <w:r w:rsidR="00873F4A" w:rsidRPr="00232492">
        <w:rPr>
          <w:sz w:val="20"/>
          <w:szCs w:val="20"/>
        </w:rPr>
        <w:t>=S</w:t>
      </w:r>
      <w:r w:rsidR="00873F4A" w:rsidRPr="00232492">
        <w:rPr>
          <w:sz w:val="20"/>
          <w:szCs w:val="20"/>
          <w:vertAlign w:val="superscript"/>
        </w:rPr>
        <w:t xml:space="preserve">2  </w:t>
      </w:r>
      <w:r w:rsidR="00873F4A" w:rsidRPr="00232492">
        <w:rPr>
          <w:sz w:val="20"/>
          <w:szCs w:val="20"/>
        </w:rPr>
        <w:t xml:space="preserve">que no es más que la varianza de los datos. </w:t>
      </w:r>
      <w:r w:rsidR="007C33AE" w:rsidRPr="00232492">
        <w:rPr>
          <w:sz w:val="20"/>
          <w:szCs w:val="20"/>
        </w:rPr>
        <w:t>En consecuencia, el programa prepara al estudiante con una información mínima sobre su significado.</w:t>
      </w:r>
    </w:p>
    <w:p w:rsidR="0016438B" w:rsidRPr="00232492" w:rsidRDefault="007C33AE" w:rsidP="00232492">
      <w:pPr>
        <w:spacing w:after="240"/>
        <w:jc w:val="both"/>
        <w:rPr>
          <w:sz w:val="20"/>
          <w:szCs w:val="20"/>
        </w:rPr>
      </w:pPr>
      <w:r w:rsidRPr="00232492">
        <w:rPr>
          <w:sz w:val="20"/>
          <w:szCs w:val="20"/>
        </w:rPr>
        <w:t xml:space="preserve">La posibilidad de asociar estos parámetros a la familia de las distribuciones de Pearson y de al menos, </w:t>
      </w:r>
      <w:r w:rsidR="0016438B" w:rsidRPr="00232492">
        <w:rPr>
          <w:sz w:val="20"/>
          <w:szCs w:val="20"/>
        </w:rPr>
        <w:t xml:space="preserve">mostrar </w:t>
      </w:r>
      <w:r w:rsidRPr="00232492">
        <w:rPr>
          <w:sz w:val="20"/>
          <w:szCs w:val="20"/>
        </w:rPr>
        <w:t>su incorporación a las ecuaciones que dichas distribuciones satisfacen, pone de manifiesto el carácter coherente del conocimiento matemático</w:t>
      </w:r>
      <w:r w:rsidR="0016438B" w:rsidRPr="00232492">
        <w:rPr>
          <w:sz w:val="20"/>
          <w:szCs w:val="20"/>
        </w:rPr>
        <w:t xml:space="preserve"> y no su reducción a un marco c</w:t>
      </w:r>
      <w:r w:rsidRPr="00232492">
        <w:rPr>
          <w:sz w:val="20"/>
          <w:szCs w:val="20"/>
        </w:rPr>
        <w:t>ontextualizad</w:t>
      </w:r>
      <w:r w:rsidR="0016438B" w:rsidRPr="00232492">
        <w:rPr>
          <w:sz w:val="20"/>
          <w:szCs w:val="20"/>
        </w:rPr>
        <w:t>o.</w:t>
      </w:r>
    </w:p>
    <w:p w:rsidR="007C33AE" w:rsidRPr="00232492" w:rsidRDefault="0016438B" w:rsidP="00232492">
      <w:pPr>
        <w:spacing w:after="240"/>
        <w:jc w:val="both"/>
        <w:rPr>
          <w:sz w:val="20"/>
          <w:szCs w:val="20"/>
        </w:rPr>
      </w:pPr>
      <w:r w:rsidRPr="00232492">
        <w:rPr>
          <w:sz w:val="20"/>
          <w:szCs w:val="20"/>
        </w:rPr>
        <w:t xml:space="preserve">Las ecuaciones diferenciales (10) y (14) son equivalentes, con la salvedad de que los coeficientes se denotan de manera distinta y ello no altera la solución obtenida para la función de densidad. </w:t>
      </w:r>
      <w:r w:rsidR="007C33AE" w:rsidRPr="00232492">
        <w:rPr>
          <w:sz w:val="20"/>
          <w:szCs w:val="20"/>
        </w:rPr>
        <w:t xml:space="preserve"> </w:t>
      </w:r>
    </w:p>
    <w:p w:rsidR="009E2409" w:rsidRPr="00232492" w:rsidRDefault="009E2409" w:rsidP="00232492">
      <w:pPr>
        <w:spacing w:after="240"/>
        <w:jc w:val="both"/>
        <w:rPr>
          <w:b/>
          <w:sz w:val="20"/>
          <w:szCs w:val="20"/>
        </w:rPr>
      </w:pPr>
      <w:r w:rsidRPr="00232492">
        <w:rPr>
          <w:b/>
          <w:sz w:val="20"/>
          <w:szCs w:val="20"/>
        </w:rPr>
        <w:t xml:space="preserve">Algunas </w:t>
      </w:r>
      <w:r w:rsidR="004372B7" w:rsidRPr="00232492">
        <w:rPr>
          <w:b/>
          <w:sz w:val="20"/>
          <w:szCs w:val="20"/>
        </w:rPr>
        <w:t xml:space="preserve">consideraciones sobre </w:t>
      </w:r>
      <w:r w:rsidR="0038285C" w:rsidRPr="00232492">
        <w:rPr>
          <w:b/>
          <w:sz w:val="20"/>
          <w:szCs w:val="20"/>
        </w:rPr>
        <w:t xml:space="preserve">la enseñanza </w:t>
      </w:r>
      <w:r w:rsidRPr="00232492">
        <w:rPr>
          <w:b/>
          <w:sz w:val="20"/>
          <w:szCs w:val="20"/>
        </w:rPr>
        <w:t xml:space="preserve">de </w:t>
      </w:r>
      <w:r w:rsidR="004372B7" w:rsidRPr="00232492">
        <w:rPr>
          <w:b/>
          <w:sz w:val="20"/>
          <w:szCs w:val="20"/>
        </w:rPr>
        <w:t>la distribución normal</w:t>
      </w:r>
      <w:r w:rsidR="00DC75BF" w:rsidRPr="00232492">
        <w:rPr>
          <w:b/>
          <w:sz w:val="20"/>
          <w:szCs w:val="20"/>
        </w:rPr>
        <w:t xml:space="preserve"> </w:t>
      </w:r>
      <w:r w:rsidR="00DA7920" w:rsidRPr="00232492">
        <w:rPr>
          <w:b/>
          <w:sz w:val="20"/>
          <w:szCs w:val="20"/>
        </w:rPr>
        <w:t xml:space="preserve">en </w:t>
      </w:r>
      <w:r w:rsidR="00255F25" w:rsidRPr="00232492">
        <w:rPr>
          <w:b/>
          <w:sz w:val="20"/>
          <w:szCs w:val="20"/>
        </w:rPr>
        <w:t>la carrera de Medicina</w:t>
      </w:r>
    </w:p>
    <w:p w:rsidR="004E0804" w:rsidRPr="00232492" w:rsidRDefault="004E0804" w:rsidP="00232492">
      <w:pPr>
        <w:spacing w:after="240"/>
        <w:jc w:val="both"/>
        <w:rPr>
          <w:sz w:val="20"/>
          <w:szCs w:val="20"/>
        </w:rPr>
      </w:pPr>
      <w:r w:rsidRPr="00232492">
        <w:rPr>
          <w:sz w:val="20"/>
          <w:szCs w:val="20"/>
        </w:rPr>
        <w:t>Las variaciones al azar en poblaciones o muestras muy grandes suelen corresponder a ciertos tipos de distribuciones</w:t>
      </w:r>
      <w:r w:rsidR="00FA6D61" w:rsidRPr="00232492">
        <w:rPr>
          <w:sz w:val="20"/>
          <w:szCs w:val="20"/>
        </w:rPr>
        <w:t xml:space="preserve">. Es recomendable mostrar las ideas básicas vinculadas a la deducción de su forma </w:t>
      </w:r>
      <w:r w:rsidRPr="00232492">
        <w:rPr>
          <w:sz w:val="20"/>
          <w:szCs w:val="20"/>
        </w:rPr>
        <w:t>matemática</w:t>
      </w:r>
      <w:r w:rsidR="00157196" w:rsidRPr="00232492">
        <w:rPr>
          <w:sz w:val="20"/>
          <w:szCs w:val="20"/>
        </w:rPr>
        <w:t xml:space="preserve">. </w:t>
      </w:r>
    </w:p>
    <w:p w:rsidR="009E2409" w:rsidRPr="00232492" w:rsidRDefault="00A738D2" w:rsidP="00232492">
      <w:pPr>
        <w:spacing w:after="240"/>
        <w:jc w:val="both"/>
        <w:rPr>
          <w:sz w:val="20"/>
          <w:szCs w:val="20"/>
        </w:rPr>
      </w:pPr>
      <w:r w:rsidRPr="00232492">
        <w:rPr>
          <w:sz w:val="20"/>
          <w:szCs w:val="20"/>
        </w:rPr>
        <w:t>La distribución normal se representa gráficamente por una curva a veces denominada curva de errores normales</w:t>
      </w:r>
      <w:r w:rsidR="00DA7920" w:rsidRPr="00232492">
        <w:rPr>
          <w:sz w:val="20"/>
          <w:szCs w:val="20"/>
        </w:rPr>
        <w:t xml:space="preserve"> (</w:t>
      </w:r>
      <w:proofErr w:type="spellStart"/>
      <w:r w:rsidR="00DA7920" w:rsidRPr="00232492">
        <w:rPr>
          <w:sz w:val="20"/>
          <w:szCs w:val="20"/>
        </w:rPr>
        <w:t>Bowman</w:t>
      </w:r>
      <w:proofErr w:type="spellEnd"/>
      <w:r w:rsidR="00DA7920" w:rsidRPr="00232492">
        <w:rPr>
          <w:sz w:val="20"/>
          <w:szCs w:val="20"/>
        </w:rPr>
        <w:t xml:space="preserve"> y </w:t>
      </w:r>
      <w:proofErr w:type="spellStart"/>
      <w:r w:rsidR="00DA7920" w:rsidRPr="00232492">
        <w:rPr>
          <w:sz w:val="20"/>
          <w:szCs w:val="20"/>
        </w:rPr>
        <w:t>Raud</w:t>
      </w:r>
      <w:proofErr w:type="spellEnd"/>
      <w:r w:rsidR="00DA7920" w:rsidRPr="00232492">
        <w:rPr>
          <w:sz w:val="20"/>
          <w:szCs w:val="20"/>
        </w:rPr>
        <w:t>, 1984)</w:t>
      </w:r>
      <w:r w:rsidRPr="00232492">
        <w:rPr>
          <w:sz w:val="20"/>
          <w:szCs w:val="20"/>
        </w:rPr>
        <w:t xml:space="preserve">. </w:t>
      </w:r>
      <w:r w:rsidR="00FA6D61" w:rsidRPr="00232492">
        <w:rPr>
          <w:sz w:val="20"/>
          <w:szCs w:val="20"/>
        </w:rPr>
        <w:t>Se recomienda tener presente que l</w:t>
      </w:r>
      <w:r w:rsidRPr="00232492">
        <w:rPr>
          <w:sz w:val="20"/>
          <w:szCs w:val="20"/>
        </w:rPr>
        <w:t xml:space="preserve">os términos error y normal tienen sentidos muy especiales, </w:t>
      </w:r>
      <w:r w:rsidR="00FA6D61" w:rsidRPr="00232492">
        <w:rPr>
          <w:sz w:val="20"/>
          <w:szCs w:val="20"/>
        </w:rPr>
        <w:t xml:space="preserve">de modo que </w:t>
      </w:r>
      <w:r w:rsidRPr="00232492">
        <w:rPr>
          <w:sz w:val="20"/>
          <w:szCs w:val="20"/>
        </w:rPr>
        <w:t>no han de confundirse con los sentidos usuales atribuidos a estas palabras. Por tal motivo para hacer referencia a la curva o a la distribución</w:t>
      </w:r>
      <w:r w:rsidR="004E0804" w:rsidRPr="00232492">
        <w:rPr>
          <w:sz w:val="20"/>
          <w:szCs w:val="20"/>
        </w:rPr>
        <w:t>,</w:t>
      </w:r>
      <w:r w:rsidRPr="00232492">
        <w:rPr>
          <w:sz w:val="20"/>
          <w:szCs w:val="20"/>
        </w:rPr>
        <w:t xml:space="preserve"> </w:t>
      </w:r>
      <w:r w:rsidR="00DA7920" w:rsidRPr="00232492">
        <w:rPr>
          <w:sz w:val="20"/>
          <w:szCs w:val="20"/>
        </w:rPr>
        <w:t xml:space="preserve">se sugiere emplear </w:t>
      </w:r>
      <w:r w:rsidRPr="00232492">
        <w:rPr>
          <w:sz w:val="20"/>
          <w:szCs w:val="20"/>
        </w:rPr>
        <w:t>el vocablo gaussian</w:t>
      </w:r>
      <w:r w:rsidR="00DA7920" w:rsidRPr="00232492">
        <w:rPr>
          <w:sz w:val="20"/>
          <w:szCs w:val="20"/>
        </w:rPr>
        <w:t>a y discutir el sentido preciso de tales términos.</w:t>
      </w:r>
    </w:p>
    <w:p w:rsidR="007939CD" w:rsidRPr="00232492" w:rsidRDefault="00B76E01" w:rsidP="00232492">
      <w:pPr>
        <w:spacing w:after="240"/>
        <w:jc w:val="both"/>
        <w:rPr>
          <w:sz w:val="20"/>
          <w:szCs w:val="20"/>
        </w:rPr>
      </w:pPr>
      <w:r w:rsidRPr="00232492">
        <w:rPr>
          <w:sz w:val="20"/>
          <w:szCs w:val="20"/>
        </w:rPr>
        <w:t>En</w:t>
      </w:r>
      <w:r w:rsidR="00157196" w:rsidRPr="00232492">
        <w:rPr>
          <w:sz w:val="20"/>
          <w:szCs w:val="20"/>
        </w:rPr>
        <w:t xml:space="preserve">tre las aplicaciones de la </w:t>
      </w:r>
      <w:r w:rsidR="00930D8E" w:rsidRPr="00232492">
        <w:rPr>
          <w:sz w:val="20"/>
          <w:szCs w:val="20"/>
        </w:rPr>
        <w:t>distribución normal</w:t>
      </w:r>
      <w:r w:rsidR="00157196" w:rsidRPr="00232492">
        <w:rPr>
          <w:sz w:val="20"/>
          <w:szCs w:val="20"/>
        </w:rPr>
        <w:t xml:space="preserve"> durante en la ca</w:t>
      </w:r>
      <w:r w:rsidR="00930D8E" w:rsidRPr="00232492">
        <w:rPr>
          <w:sz w:val="20"/>
          <w:szCs w:val="20"/>
        </w:rPr>
        <w:t>rrera de Medicina</w:t>
      </w:r>
      <w:r w:rsidR="00D11646" w:rsidRPr="00232492">
        <w:rPr>
          <w:sz w:val="20"/>
          <w:szCs w:val="20"/>
        </w:rPr>
        <w:t>,</w:t>
      </w:r>
      <w:r w:rsidRPr="00232492">
        <w:rPr>
          <w:sz w:val="20"/>
          <w:szCs w:val="20"/>
        </w:rPr>
        <w:t xml:space="preserve"> </w:t>
      </w:r>
      <w:r w:rsidR="00D11646" w:rsidRPr="00232492">
        <w:rPr>
          <w:sz w:val="20"/>
          <w:szCs w:val="20"/>
        </w:rPr>
        <w:t xml:space="preserve">se identifica </w:t>
      </w:r>
      <w:r w:rsidR="00157196" w:rsidRPr="00232492">
        <w:rPr>
          <w:sz w:val="20"/>
          <w:szCs w:val="20"/>
        </w:rPr>
        <w:t xml:space="preserve">la </w:t>
      </w:r>
      <w:r w:rsidR="00D11646" w:rsidRPr="00232492">
        <w:rPr>
          <w:sz w:val="20"/>
          <w:szCs w:val="20"/>
        </w:rPr>
        <w:t xml:space="preserve">vinculada a la </w:t>
      </w:r>
      <w:r w:rsidR="00D4155C" w:rsidRPr="00232492">
        <w:rPr>
          <w:sz w:val="20"/>
          <w:szCs w:val="20"/>
        </w:rPr>
        <w:t>definición de los rangos de normalidad de las variables aleatorias</w:t>
      </w:r>
      <w:r w:rsidR="00D11646" w:rsidRPr="00232492">
        <w:rPr>
          <w:sz w:val="20"/>
          <w:szCs w:val="20"/>
        </w:rPr>
        <w:t>.</w:t>
      </w:r>
      <w:r w:rsidR="00157196" w:rsidRPr="00232492">
        <w:rPr>
          <w:sz w:val="20"/>
          <w:szCs w:val="20"/>
        </w:rPr>
        <w:t xml:space="preserve"> </w:t>
      </w:r>
      <w:r w:rsidR="00D11646" w:rsidRPr="00232492">
        <w:rPr>
          <w:sz w:val="20"/>
          <w:szCs w:val="20"/>
        </w:rPr>
        <w:t xml:space="preserve">Hay que tener presente que se trata de </w:t>
      </w:r>
      <w:r w:rsidR="007939CD" w:rsidRPr="00232492">
        <w:rPr>
          <w:sz w:val="20"/>
          <w:szCs w:val="20"/>
        </w:rPr>
        <w:t>encontrar ciertos valores tales que multiplicados por la desviación estándar y luego</w:t>
      </w:r>
      <w:r w:rsidR="00D11646" w:rsidRPr="00232492">
        <w:rPr>
          <w:sz w:val="20"/>
          <w:szCs w:val="20"/>
        </w:rPr>
        <w:t>,</w:t>
      </w:r>
      <w:r w:rsidR="007939CD" w:rsidRPr="00232492">
        <w:rPr>
          <w:sz w:val="20"/>
          <w:szCs w:val="20"/>
        </w:rPr>
        <w:t xml:space="preserve"> el resultado de tal multiplicación sumado y restado al promedio, permita obtener los rangos referidos, si se conocen los parámetros poblacionales y la proporción de enfermos en dicha población. </w:t>
      </w:r>
    </w:p>
    <w:p w:rsidR="004F5A63" w:rsidRPr="00232492" w:rsidRDefault="00D11646" w:rsidP="00232492">
      <w:pPr>
        <w:spacing w:after="240"/>
        <w:jc w:val="both"/>
        <w:rPr>
          <w:sz w:val="20"/>
          <w:szCs w:val="20"/>
        </w:rPr>
      </w:pPr>
      <w:r w:rsidRPr="00232492">
        <w:rPr>
          <w:sz w:val="20"/>
          <w:szCs w:val="20"/>
        </w:rPr>
        <w:t>No obstante, l</w:t>
      </w:r>
      <w:r w:rsidR="00A026E7" w:rsidRPr="00232492">
        <w:rPr>
          <w:sz w:val="20"/>
          <w:szCs w:val="20"/>
        </w:rPr>
        <w:t xml:space="preserve">a respuesta a </w:t>
      </w:r>
      <w:r w:rsidRPr="00232492">
        <w:rPr>
          <w:sz w:val="20"/>
          <w:szCs w:val="20"/>
        </w:rPr>
        <w:t xml:space="preserve">situaciones </w:t>
      </w:r>
      <w:proofErr w:type="spellStart"/>
      <w:r w:rsidRPr="00232492">
        <w:rPr>
          <w:sz w:val="20"/>
          <w:szCs w:val="20"/>
        </w:rPr>
        <w:t>problémicas</w:t>
      </w:r>
      <w:proofErr w:type="spellEnd"/>
      <w:r w:rsidRPr="00232492">
        <w:rPr>
          <w:sz w:val="20"/>
          <w:szCs w:val="20"/>
        </w:rPr>
        <w:t xml:space="preserve"> asociadas a los rangos de normalidad, </w:t>
      </w:r>
      <w:r w:rsidR="00A026E7" w:rsidRPr="00232492">
        <w:rPr>
          <w:sz w:val="20"/>
          <w:szCs w:val="20"/>
        </w:rPr>
        <w:t>puede obtenerse de manera general a partir del planteamiento de un interesante problema matemático</w:t>
      </w:r>
      <w:r w:rsidR="002C1490" w:rsidRPr="00232492">
        <w:rPr>
          <w:sz w:val="20"/>
          <w:szCs w:val="20"/>
        </w:rPr>
        <w:t xml:space="preserve"> cuya solución requiere el conocimiento de los métodos de integración</w:t>
      </w:r>
      <w:r w:rsidR="00157196" w:rsidRPr="00232492">
        <w:rPr>
          <w:sz w:val="20"/>
          <w:szCs w:val="20"/>
        </w:rPr>
        <w:t xml:space="preserve"> que están vedados en los programas de la asignatura Bioestadística</w:t>
      </w:r>
      <w:r w:rsidRPr="00232492">
        <w:rPr>
          <w:sz w:val="20"/>
          <w:szCs w:val="20"/>
        </w:rPr>
        <w:t>. E</w:t>
      </w:r>
      <w:r w:rsidR="00157196" w:rsidRPr="00232492">
        <w:rPr>
          <w:sz w:val="20"/>
          <w:szCs w:val="20"/>
        </w:rPr>
        <w:t xml:space="preserve">stos, además, </w:t>
      </w:r>
      <w:r w:rsidRPr="00232492">
        <w:rPr>
          <w:sz w:val="20"/>
          <w:szCs w:val="20"/>
        </w:rPr>
        <w:t xml:space="preserve">incluyen </w:t>
      </w:r>
      <w:r w:rsidR="002C1490" w:rsidRPr="00232492">
        <w:rPr>
          <w:sz w:val="20"/>
          <w:szCs w:val="20"/>
        </w:rPr>
        <w:t xml:space="preserve">funciones que no se integran por vía elemental. </w:t>
      </w:r>
      <w:r w:rsidR="00A026E7" w:rsidRPr="00232492">
        <w:rPr>
          <w:sz w:val="20"/>
          <w:szCs w:val="20"/>
        </w:rPr>
        <w:t xml:space="preserve"> Sin embargo en </w:t>
      </w:r>
      <w:r w:rsidRPr="00232492">
        <w:rPr>
          <w:sz w:val="20"/>
          <w:szCs w:val="20"/>
        </w:rPr>
        <w:t xml:space="preserve">ciertos casos simplificados, se </w:t>
      </w:r>
      <w:r w:rsidR="00A026E7" w:rsidRPr="00232492">
        <w:rPr>
          <w:sz w:val="20"/>
          <w:szCs w:val="20"/>
        </w:rPr>
        <w:t>puede sugerir una vía menos laboriosa</w:t>
      </w:r>
      <w:r w:rsidR="004F5A63" w:rsidRPr="00232492">
        <w:rPr>
          <w:sz w:val="20"/>
          <w:szCs w:val="20"/>
        </w:rPr>
        <w:t xml:space="preserve"> y ardua</w:t>
      </w:r>
      <w:r w:rsidRPr="00232492">
        <w:rPr>
          <w:sz w:val="20"/>
          <w:szCs w:val="20"/>
        </w:rPr>
        <w:t xml:space="preserve"> que el docente debe previamente seleccionar</w:t>
      </w:r>
      <w:r w:rsidR="00157196" w:rsidRPr="00232492">
        <w:rPr>
          <w:sz w:val="20"/>
          <w:szCs w:val="20"/>
        </w:rPr>
        <w:t xml:space="preserve"> con sumo cuidado</w:t>
      </w:r>
      <w:r w:rsidRPr="00232492">
        <w:rPr>
          <w:sz w:val="20"/>
          <w:szCs w:val="20"/>
        </w:rPr>
        <w:t>.</w:t>
      </w:r>
      <w:r w:rsidR="00A026E7" w:rsidRPr="00232492">
        <w:rPr>
          <w:sz w:val="20"/>
          <w:szCs w:val="20"/>
        </w:rPr>
        <w:t xml:space="preserve"> </w:t>
      </w:r>
    </w:p>
    <w:p w:rsidR="00700CC1" w:rsidRPr="00232492" w:rsidRDefault="00D11646" w:rsidP="00232492">
      <w:pPr>
        <w:spacing w:after="240"/>
        <w:jc w:val="both"/>
        <w:rPr>
          <w:sz w:val="20"/>
          <w:szCs w:val="20"/>
        </w:rPr>
      </w:pPr>
      <w:r w:rsidRPr="00232492">
        <w:rPr>
          <w:sz w:val="20"/>
          <w:szCs w:val="20"/>
        </w:rPr>
        <w:t xml:space="preserve">Se </w:t>
      </w:r>
      <w:r w:rsidR="00157196" w:rsidRPr="00232492">
        <w:rPr>
          <w:sz w:val="20"/>
          <w:szCs w:val="20"/>
        </w:rPr>
        <w:t xml:space="preserve">recomienda </w:t>
      </w:r>
      <w:r w:rsidRPr="00232492">
        <w:rPr>
          <w:sz w:val="20"/>
          <w:szCs w:val="20"/>
        </w:rPr>
        <w:t xml:space="preserve">prestar especial atención a la </w:t>
      </w:r>
      <w:r w:rsidR="00700CC1" w:rsidRPr="00232492">
        <w:rPr>
          <w:sz w:val="20"/>
          <w:szCs w:val="20"/>
        </w:rPr>
        <w:t>aplicación de la estadística a variables aleatorias que siguen un comportamiento gaussiano y en situaciones en que las muestras son pequeñas</w:t>
      </w:r>
      <w:r w:rsidRPr="00232492">
        <w:rPr>
          <w:sz w:val="20"/>
          <w:szCs w:val="20"/>
        </w:rPr>
        <w:t>. Ello ha de estar fundamentado</w:t>
      </w:r>
      <w:r w:rsidR="00700CC1" w:rsidRPr="00232492">
        <w:rPr>
          <w:sz w:val="20"/>
          <w:szCs w:val="20"/>
        </w:rPr>
        <w:t xml:space="preserve"> rigurosamente para admitir que tal muestra ha sido seleccionada al azar de una población que se distribuye normalmente</w:t>
      </w:r>
      <w:r w:rsidR="00C0518E" w:rsidRPr="00232492">
        <w:rPr>
          <w:sz w:val="20"/>
          <w:szCs w:val="20"/>
        </w:rPr>
        <w:t xml:space="preserve">, pues de otra manera, </w:t>
      </w:r>
      <w:r w:rsidR="00700CC1" w:rsidRPr="00232492">
        <w:rPr>
          <w:sz w:val="20"/>
          <w:szCs w:val="20"/>
        </w:rPr>
        <w:t>los resultados inferidos pueden no ser válidos.</w:t>
      </w:r>
    </w:p>
    <w:p w:rsidR="0003165B" w:rsidRPr="00232492" w:rsidRDefault="00157196" w:rsidP="00232492">
      <w:pPr>
        <w:spacing w:after="240"/>
        <w:jc w:val="both"/>
        <w:rPr>
          <w:sz w:val="20"/>
          <w:szCs w:val="20"/>
        </w:rPr>
      </w:pPr>
      <w:r w:rsidRPr="00232492">
        <w:rPr>
          <w:sz w:val="20"/>
          <w:szCs w:val="20"/>
        </w:rPr>
        <w:t xml:space="preserve">En caso en que se detecten desviaciones de una </w:t>
      </w:r>
      <w:r w:rsidR="004372B7" w:rsidRPr="00232492">
        <w:rPr>
          <w:sz w:val="20"/>
          <w:szCs w:val="20"/>
        </w:rPr>
        <w:t>muestra grande</w:t>
      </w:r>
      <w:r w:rsidR="00C0518E" w:rsidRPr="00232492">
        <w:rPr>
          <w:sz w:val="20"/>
          <w:szCs w:val="20"/>
        </w:rPr>
        <w:t xml:space="preserve"> respecto al </w:t>
      </w:r>
      <w:r w:rsidR="004372B7" w:rsidRPr="00232492">
        <w:rPr>
          <w:sz w:val="20"/>
          <w:szCs w:val="20"/>
        </w:rPr>
        <w:t>comportamiento normal</w:t>
      </w:r>
      <w:r w:rsidRPr="00232492">
        <w:rPr>
          <w:sz w:val="20"/>
          <w:szCs w:val="20"/>
        </w:rPr>
        <w:t>, es sugerente analizar con detenidamente tales desviaciones</w:t>
      </w:r>
      <w:r w:rsidR="00C0518E" w:rsidRPr="00232492">
        <w:rPr>
          <w:sz w:val="20"/>
          <w:szCs w:val="20"/>
        </w:rPr>
        <w:t>, antes de aplicar la distribución</w:t>
      </w:r>
      <w:r w:rsidRPr="00232492">
        <w:rPr>
          <w:sz w:val="20"/>
          <w:szCs w:val="20"/>
        </w:rPr>
        <w:t xml:space="preserve">. </w:t>
      </w:r>
      <w:r w:rsidR="00C0518E" w:rsidRPr="00232492">
        <w:rPr>
          <w:sz w:val="20"/>
          <w:szCs w:val="20"/>
        </w:rPr>
        <w:t>Las causas pueden ser diversas. En todo caso, se sugiere propiciar un análisis de las mimas y ejemplificar. Por ejemplo, u</w:t>
      </w:r>
      <w:r w:rsidR="004372B7" w:rsidRPr="00232492">
        <w:rPr>
          <w:sz w:val="20"/>
          <w:szCs w:val="20"/>
        </w:rPr>
        <w:t xml:space="preserve">na </w:t>
      </w:r>
      <w:r w:rsidRPr="00232492">
        <w:rPr>
          <w:sz w:val="20"/>
          <w:szCs w:val="20"/>
        </w:rPr>
        <w:t>causa p</w:t>
      </w:r>
      <w:r w:rsidR="00C0518E" w:rsidRPr="00232492">
        <w:rPr>
          <w:sz w:val="20"/>
          <w:szCs w:val="20"/>
        </w:rPr>
        <w:t xml:space="preserve">odría asociarse a que </w:t>
      </w:r>
      <w:r w:rsidR="004372B7" w:rsidRPr="00232492">
        <w:rPr>
          <w:sz w:val="20"/>
          <w:szCs w:val="20"/>
        </w:rPr>
        <w:t>la muestra pued</w:t>
      </w:r>
      <w:r w:rsidR="00C0518E" w:rsidRPr="00232492">
        <w:rPr>
          <w:sz w:val="20"/>
          <w:szCs w:val="20"/>
        </w:rPr>
        <w:t>a</w:t>
      </w:r>
      <w:r w:rsidR="004372B7" w:rsidRPr="00232492">
        <w:rPr>
          <w:sz w:val="20"/>
          <w:szCs w:val="20"/>
        </w:rPr>
        <w:t xml:space="preserve"> haberse elegido de una población que no es homogénea para la variable estudiada: tal es el caso de la concentración en plasma de </w:t>
      </w:r>
      <w:proofErr w:type="spellStart"/>
      <w:r w:rsidR="004372B7" w:rsidRPr="00232492">
        <w:rPr>
          <w:sz w:val="20"/>
          <w:szCs w:val="20"/>
        </w:rPr>
        <w:t>isoniacida</w:t>
      </w:r>
      <w:proofErr w:type="spellEnd"/>
      <w:r w:rsidR="004372B7" w:rsidRPr="00232492">
        <w:rPr>
          <w:sz w:val="20"/>
          <w:szCs w:val="20"/>
        </w:rPr>
        <w:t xml:space="preserve"> después de administrar una dosis estándar en grupos de personas con polimorfismo genético para la enzima </w:t>
      </w:r>
      <w:proofErr w:type="spellStart"/>
      <w:r w:rsidR="004372B7" w:rsidRPr="00232492">
        <w:rPr>
          <w:sz w:val="20"/>
          <w:szCs w:val="20"/>
        </w:rPr>
        <w:t>metabolizante</w:t>
      </w:r>
      <w:proofErr w:type="spellEnd"/>
      <w:r w:rsidR="00C0518E" w:rsidRPr="00232492">
        <w:rPr>
          <w:sz w:val="20"/>
          <w:szCs w:val="20"/>
        </w:rPr>
        <w:t xml:space="preserve"> (</w:t>
      </w:r>
      <w:proofErr w:type="spellStart"/>
      <w:r w:rsidR="00C0518E" w:rsidRPr="00232492">
        <w:rPr>
          <w:sz w:val="20"/>
          <w:szCs w:val="20"/>
        </w:rPr>
        <w:t>Bowman</w:t>
      </w:r>
      <w:proofErr w:type="spellEnd"/>
      <w:r w:rsidR="00C0518E" w:rsidRPr="00232492">
        <w:rPr>
          <w:sz w:val="20"/>
          <w:szCs w:val="20"/>
        </w:rPr>
        <w:t xml:space="preserve"> y </w:t>
      </w:r>
      <w:proofErr w:type="spellStart"/>
      <w:r w:rsidR="00C0518E" w:rsidRPr="00232492">
        <w:rPr>
          <w:sz w:val="20"/>
          <w:szCs w:val="20"/>
        </w:rPr>
        <w:t>Raud</w:t>
      </w:r>
      <w:proofErr w:type="spellEnd"/>
      <w:r w:rsidR="00C0518E" w:rsidRPr="00232492">
        <w:rPr>
          <w:sz w:val="20"/>
          <w:szCs w:val="20"/>
        </w:rPr>
        <w:t>, 1984)</w:t>
      </w:r>
      <w:r w:rsidR="004372B7" w:rsidRPr="00232492">
        <w:rPr>
          <w:sz w:val="20"/>
          <w:szCs w:val="20"/>
        </w:rPr>
        <w:t xml:space="preserve">.  </w:t>
      </w:r>
      <w:r w:rsidR="00B73E0F" w:rsidRPr="00232492">
        <w:rPr>
          <w:sz w:val="20"/>
          <w:szCs w:val="20"/>
        </w:rPr>
        <w:t xml:space="preserve">Otra </w:t>
      </w:r>
      <w:r w:rsidRPr="00232492">
        <w:rPr>
          <w:sz w:val="20"/>
          <w:szCs w:val="20"/>
        </w:rPr>
        <w:t xml:space="preserve">estriba en </w:t>
      </w:r>
      <w:r w:rsidR="00B73E0F" w:rsidRPr="00232492">
        <w:rPr>
          <w:sz w:val="20"/>
          <w:szCs w:val="20"/>
        </w:rPr>
        <w:t>que si bien la población es homogénea, la distribución de frecuencia de los valores es diferente. La elección de una escala de medición que no es apropiada, puede dar lugar a tales desviaciones.</w:t>
      </w:r>
    </w:p>
    <w:p w:rsidR="00023D65" w:rsidRPr="00232492" w:rsidRDefault="00245F58" w:rsidP="00232492">
      <w:pPr>
        <w:spacing w:after="240"/>
        <w:jc w:val="both"/>
        <w:rPr>
          <w:sz w:val="20"/>
          <w:szCs w:val="20"/>
        </w:rPr>
      </w:pPr>
      <w:r w:rsidRPr="00232492">
        <w:rPr>
          <w:sz w:val="20"/>
          <w:szCs w:val="20"/>
        </w:rPr>
        <w:t xml:space="preserve">Aplicaciones </w:t>
      </w:r>
      <w:r w:rsidR="002E0CAE" w:rsidRPr="00232492">
        <w:rPr>
          <w:sz w:val="20"/>
          <w:szCs w:val="20"/>
        </w:rPr>
        <w:t>útiles</w:t>
      </w:r>
      <w:r w:rsidRPr="00232492">
        <w:rPr>
          <w:sz w:val="20"/>
          <w:szCs w:val="20"/>
        </w:rPr>
        <w:t xml:space="preserve"> de la distribución normal en </w:t>
      </w:r>
      <w:r w:rsidR="002E0CAE" w:rsidRPr="00232492">
        <w:rPr>
          <w:sz w:val="20"/>
          <w:szCs w:val="20"/>
        </w:rPr>
        <w:t xml:space="preserve">tópicos de estadística inferencial referidos a la </w:t>
      </w:r>
      <w:r w:rsidRPr="00232492">
        <w:rPr>
          <w:sz w:val="20"/>
          <w:szCs w:val="20"/>
        </w:rPr>
        <w:t>Medicina</w:t>
      </w:r>
      <w:r w:rsidR="002E0CAE" w:rsidRPr="00232492">
        <w:rPr>
          <w:sz w:val="20"/>
          <w:szCs w:val="20"/>
        </w:rPr>
        <w:t xml:space="preserve"> </w:t>
      </w:r>
      <w:r w:rsidRPr="00232492">
        <w:rPr>
          <w:sz w:val="20"/>
          <w:szCs w:val="20"/>
        </w:rPr>
        <w:t xml:space="preserve">se pueden encontrar en </w:t>
      </w:r>
      <w:r w:rsidR="00157196" w:rsidRPr="00232492">
        <w:rPr>
          <w:sz w:val="20"/>
          <w:szCs w:val="20"/>
        </w:rPr>
        <w:t>otros textos</w:t>
      </w:r>
      <w:r w:rsidR="00C0518E" w:rsidRPr="00232492">
        <w:rPr>
          <w:sz w:val="20"/>
          <w:szCs w:val="20"/>
        </w:rPr>
        <w:t xml:space="preserve"> complementarios para la carrera (</w:t>
      </w:r>
      <w:r w:rsidR="00C0518E" w:rsidRPr="00232492">
        <w:rPr>
          <w:sz w:val="20"/>
          <w:szCs w:val="20"/>
          <w:lang w:val="es-ES"/>
        </w:rPr>
        <w:t>Oliva y O’Farril, 1984</w:t>
      </w:r>
      <w:r w:rsidR="00C0518E" w:rsidRPr="00232492">
        <w:rPr>
          <w:sz w:val="20"/>
          <w:szCs w:val="20"/>
        </w:rPr>
        <w:t xml:space="preserve">), aunque susceptibles de una actualización. </w:t>
      </w:r>
      <w:r w:rsidR="003C6606" w:rsidRPr="00232492">
        <w:rPr>
          <w:sz w:val="20"/>
          <w:szCs w:val="20"/>
        </w:rPr>
        <w:lastRenderedPageBreak/>
        <w:t>Es recomendable sugerir a los estudiantes el tratamiento más exh</w:t>
      </w:r>
      <w:r w:rsidR="00A42C82" w:rsidRPr="00232492">
        <w:rPr>
          <w:sz w:val="20"/>
          <w:szCs w:val="20"/>
        </w:rPr>
        <w:t xml:space="preserve">austivo de </w:t>
      </w:r>
      <w:r w:rsidR="002E0CAE" w:rsidRPr="00232492">
        <w:rPr>
          <w:sz w:val="20"/>
          <w:szCs w:val="20"/>
        </w:rPr>
        <w:t xml:space="preserve">tal distribución </w:t>
      </w:r>
      <w:r w:rsidR="00A42C82" w:rsidRPr="00232492">
        <w:rPr>
          <w:sz w:val="20"/>
          <w:szCs w:val="20"/>
        </w:rPr>
        <w:t>desde el punto de vista cuantitativo</w:t>
      </w:r>
      <w:r w:rsidR="008C3903" w:rsidRPr="00232492">
        <w:rPr>
          <w:sz w:val="20"/>
          <w:szCs w:val="20"/>
        </w:rPr>
        <w:t xml:space="preserve">, </w:t>
      </w:r>
      <w:r w:rsidR="00D245EA" w:rsidRPr="00232492">
        <w:rPr>
          <w:sz w:val="20"/>
          <w:szCs w:val="20"/>
        </w:rPr>
        <w:t>cualitativo</w:t>
      </w:r>
      <w:r w:rsidR="008C3903" w:rsidRPr="00232492">
        <w:rPr>
          <w:sz w:val="20"/>
          <w:szCs w:val="20"/>
        </w:rPr>
        <w:t xml:space="preserve"> y sus diversos usos</w:t>
      </w:r>
      <w:r w:rsidR="003C6606" w:rsidRPr="00232492">
        <w:rPr>
          <w:sz w:val="20"/>
          <w:szCs w:val="20"/>
        </w:rPr>
        <w:t xml:space="preserve"> para lo cual pueden consultarse (</w:t>
      </w:r>
      <w:proofErr w:type="spellStart"/>
      <w:r w:rsidR="003C6606" w:rsidRPr="00232492">
        <w:rPr>
          <w:sz w:val="20"/>
          <w:szCs w:val="20"/>
        </w:rPr>
        <w:t>D’Agostino</w:t>
      </w:r>
      <w:proofErr w:type="spellEnd"/>
      <w:r w:rsidR="003C6606" w:rsidRPr="00232492">
        <w:rPr>
          <w:sz w:val="20"/>
          <w:szCs w:val="20"/>
        </w:rPr>
        <w:t xml:space="preserve">, Sullivan y </w:t>
      </w:r>
      <w:proofErr w:type="spellStart"/>
      <w:r w:rsidR="003C6606" w:rsidRPr="00232492">
        <w:rPr>
          <w:sz w:val="20"/>
          <w:szCs w:val="20"/>
        </w:rPr>
        <w:t>Beiser</w:t>
      </w:r>
      <w:proofErr w:type="spellEnd"/>
      <w:r w:rsidR="003C6606" w:rsidRPr="00232492">
        <w:rPr>
          <w:sz w:val="20"/>
          <w:szCs w:val="20"/>
        </w:rPr>
        <w:t xml:space="preserve">, 2006; </w:t>
      </w:r>
      <w:proofErr w:type="spellStart"/>
      <w:r w:rsidR="003C6606" w:rsidRPr="00232492">
        <w:rPr>
          <w:sz w:val="20"/>
          <w:szCs w:val="20"/>
        </w:rPr>
        <w:t>Bluman</w:t>
      </w:r>
      <w:proofErr w:type="spellEnd"/>
      <w:r w:rsidR="003C6606" w:rsidRPr="00232492">
        <w:rPr>
          <w:sz w:val="20"/>
          <w:szCs w:val="20"/>
        </w:rPr>
        <w:t xml:space="preserve">, 2009;  </w:t>
      </w:r>
      <w:r w:rsidR="003C6606" w:rsidRPr="00232492">
        <w:rPr>
          <w:sz w:val="20"/>
          <w:szCs w:val="20"/>
          <w:lang w:val="es-ES"/>
        </w:rPr>
        <w:t>Lancaster, 2011</w:t>
      </w:r>
      <w:r w:rsidR="003C6606" w:rsidRPr="00232492">
        <w:rPr>
          <w:sz w:val="20"/>
          <w:szCs w:val="20"/>
        </w:rPr>
        <w:t>)</w:t>
      </w:r>
      <w:r w:rsidR="00590CB6" w:rsidRPr="00232492">
        <w:rPr>
          <w:sz w:val="20"/>
          <w:szCs w:val="20"/>
        </w:rPr>
        <w:t xml:space="preserve">. </w:t>
      </w:r>
      <w:r w:rsidR="00A42C82" w:rsidRPr="00232492">
        <w:rPr>
          <w:sz w:val="20"/>
          <w:szCs w:val="20"/>
        </w:rPr>
        <w:t xml:space="preserve"> </w:t>
      </w:r>
    </w:p>
    <w:p w:rsidR="00B06A97" w:rsidRPr="00232492" w:rsidRDefault="00613AC2" w:rsidP="00232492">
      <w:pPr>
        <w:spacing w:after="240"/>
        <w:jc w:val="both"/>
        <w:rPr>
          <w:b/>
          <w:sz w:val="20"/>
          <w:szCs w:val="20"/>
        </w:rPr>
      </w:pPr>
      <w:r w:rsidRPr="00232492">
        <w:rPr>
          <w:b/>
          <w:sz w:val="20"/>
          <w:szCs w:val="20"/>
        </w:rPr>
        <w:t>C</w:t>
      </w:r>
      <w:r w:rsidR="00D00EEC" w:rsidRPr="00232492">
        <w:rPr>
          <w:b/>
          <w:sz w:val="20"/>
          <w:szCs w:val="20"/>
        </w:rPr>
        <w:t>onclusiones</w:t>
      </w:r>
    </w:p>
    <w:p w:rsidR="008E492D" w:rsidRPr="00232492" w:rsidRDefault="008E492D" w:rsidP="00232492">
      <w:pPr>
        <w:spacing w:after="240"/>
        <w:jc w:val="both"/>
        <w:rPr>
          <w:sz w:val="20"/>
          <w:szCs w:val="20"/>
        </w:rPr>
      </w:pPr>
      <w:r w:rsidRPr="00232492">
        <w:rPr>
          <w:sz w:val="20"/>
          <w:szCs w:val="20"/>
        </w:rPr>
        <w:t xml:space="preserve">A partir del sistema de distribuciones continuas </w:t>
      </w:r>
      <w:proofErr w:type="spellStart"/>
      <w:r w:rsidRPr="00232492">
        <w:rPr>
          <w:sz w:val="20"/>
          <w:szCs w:val="20"/>
        </w:rPr>
        <w:t>univariantes</w:t>
      </w:r>
      <w:proofErr w:type="spellEnd"/>
      <w:r w:rsidRPr="00232492">
        <w:rPr>
          <w:sz w:val="20"/>
          <w:szCs w:val="20"/>
        </w:rPr>
        <w:t xml:space="preserve"> de Karl Pearson se dedujo la expresión matemática de la función de densidad de la distribución normal, lo cual constituye un enfoque alternativo para introducirla en la asignatura Bioestadística, método que aporta consistencia, rigor y armonía al conocimiento estadístico matemático incluido en el programa de Informática Médica II para los estudiantes de Medicina.</w:t>
      </w:r>
    </w:p>
    <w:p w:rsidR="00B06A97" w:rsidRPr="00232492" w:rsidRDefault="00E14C18" w:rsidP="00232492">
      <w:pPr>
        <w:spacing w:after="240"/>
        <w:jc w:val="both"/>
        <w:rPr>
          <w:sz w:val="20"/>
          <w:szCs w:val="20"/>
        </w:rPr>
      </w:pPr>
      <w:r w:rsidRPr="00232492">
        <w:rPr>
          <w:sz w:val="20"/>
          <w:szCs w:val="20"/>
        </w:rPr>
        <w:t xml:space="preserve">El método sugerido para estudiar la </w:t>
      </w:r>
      <w:r w:rsidR="008E492D" w:rsidRPr="00232492">
        <w:rPr>
          <w:sz w:val="20"/>
          <w:szCs w:val="20"/>
        </w:rPr>
        <w:t xml:space="preserve">distribución normal </w:t>
      </w:r>
      <w:r w:rsidRPr="00232492">
        <w:rPr>
          <w:sz w:val="20"/>
          <w:szCs w:val="20"/>
        </w:rPr>
        <w:t>en un estadio inicial del programa</w:t>
      </w:r>
      <w:r w:rsidR="008E492D" w:rsidRPr="00232492">
        <w:rPr>
          <w:sz w:val="20"/>
          <w:szCs w:val="20"/>
        </w:rPr>
        <w:t xml:space="preserve">, teniendo en cuenta </w:t>
      </w:r>
      <w:r w:rsidR="00D0798F" w:rsidRPr="00232492">
        <w:rPr>
          <w:sz w:val="20"/>
          <w:szCs w:val="20"/>
        </w:rPr>
        <w:t xml:space="preserve">el </w:t>
      </w:r>
      <w:r w:rsidR="00023D65" w:rsidRPr="00232492">
        <w:rPr>
          <w:sz w:val="20"/>
          <w:szCs w:val="20"/>
        </w:rPr>
        <w:t xml:space="preserve">enfoque </w:t>
      </w:r>
      <w:r w:rsidR="00D0798F" w:rsidRPr="00232492">
        <w:rPr>
          <w:sz w:val="20"/>
          <w:szCs w:val="20"/>
        </w:rPr>
        <w:t>de familias de distribuciones que satisfacen cierta ecuación diferencial, requi</w:t>
      </w:r>
      <w:r w:rsidR="008E492D" w:rsidRPr="00232492">
        <w:rPr>
          <w:sz w:val="20"/>
          <w:szCs w:val="20"/>
        </w:rPr>
        <w:t xml:space="preserve">rió la </w:t>
      </w:r>
      <w:r w:rsidR="00D0798F" w:rsidRPr="00232492">
        <w:rPr>
          <w:sz w:val="20"/>
          <w:szCs w:val="20"/>
        </w:rPr>
        <w:t>familiarización con algunos conceptos referidos a</w:t>
      </w:r>
      <w:r w:rsidR="008E492D" w:rsidRPr="00232492">
        <w:rPr>
          <w:sz w:val="20"/>
          <w:szCs w:val="20"/>
        </w:rPr>
        <w:t xml:space="preserve">l Cálculo Diferencial, las </w:t>
      </w:r>
      <w:r w:rsidR="00D0798F" w:rsidRPr="00232492">
        <w:rPr>
          <w:sz w:val="20"/>
          <w:szCs w:val="20"/>
        </w:rPr>
        <w:t>ecuaciones diferenciales ordin</w:t>
      </w:r>
      <w:r w:rsidR="008E492D" w:rsidRPr="00232492">
        <w:rPr>
          <w:sz w:val="20"/>
          <w:szCs w:val="20"/>
        </w:rPr>
        <w:t xml:space="preserve">arias y sus métodos de solución si bien las nociones de derivación, integración y sus respectivas interpretaciones, se exponen en unidad y coherencia.   </w:t>
      </w:r>
    </w:p>
    <w:p w:rsidR="00E464B9" w:rsidRPr="00232492" w:rsidRDefault="00860DB3" w:rsidP="00232492">
      <w:pPr>
        <w:spacing w:after="240"/>
        <w:jc w:val="both"/>
        <w:rPr>
          <w:sz w:val="20"/>
          <w:szCs w:val="20"/>
        </w:rPr>
      </w:pPr>
      <w:r w:rsidRPr="00232492">
        <w:rPr>
          <w:sz w:val="20"/>
          <w:szCs w:val="20"/>
        </w:rPr>
        <w:t>La deducción de la forma matemática de la distribución o al menos la explicación en términos generales, del procedimiento para obtener la expresión analítica de la densidad de probabilidad, contribuyó</w:t>
      </w:r>
      <w:r w:rsidR="004227B9" w:rsidRPr="00232492">
        <w:rPr>
          <w:sz w:val="20"/>
          <w:szCs w:val="20"/>
        </w:rPr>
        <w:t xml:space="preserve">, a partir del conjunto de recomendaciones sugeridas, </w:t>
      </w:r>
      <w:r w:rsidRPr="00232492">
        <w:rPr>
          <w:sz w:val="20"/>
          <w:szCs w:val="20"/>
        </w:rPr>
        <w:t xml:space="preserve"> a la comprensión de las aplicaciones prácticas </w:t>
      </w:r>
      <w:r w:rsidR="00590CB6" w:rsidRPr="00232492">
        <w:rPr>
          <w:sz w:val="20"/>
          <w:szCs w:val="20"/>
        </w:rPr>
        <w:t xml:space="preserve">de la distribución normal en </w:t>
      </w:r>
      <w:r w:rsidRPr="00232492">
        <w:rPr>
          <w:sz w:val="20"/>
          <w:szCs w:val="20"/>
        </w:rPr>
        <w:t>la</w:t>
      </w:r>
      <w:r w:rsidR="00733EBA" w:rsidRPr="00232492">
        <w:rPr>
          <w:sz w:val="20"/>
          <w:szCs w:val="20"/>
        </w:rPr>
        <w:t xml:space="preserve"> carrera de </w:t>
      </w:r>
      <w:r w:rsidR="004227B9" w:rsidRPr="00232492">
        <w:rPr>
          <w:sz w:val="20"/>
          <w:szCs w:val="20"/>
        </w:rPr>
        <w:t>Medicina</w:t>
      </w:r>
      <w:r w:rsidR="00590CB6" w:rsidRPr="00232492">
        <w:rPr>
          <w:sz w:val="20"/>
          <w:szCs w:val="20"/>
        </w:rPr>
        <w:t xml:space="preserve">. </w:t>
      </w:r>
      <w:r w:rsidR="004227B9" w:rsidRPr="00232492">
        <w:rPr>
          <w:sz w:val="20"/>
          <w:szCs w:val="20"/>
        </w:rPr>
        <w:t xml:space="preserve"> </w:t>
      </w:r>
      <w:r w:rsidRPr="00232492">
        <w:rPr>
          <w:sz w:val="20"/>
          <w:szCs w:val="20"/>
        </w:rPr>
        <w:t xml:space="preserve"> </w:t>
      </w:r>
    </w:p>
    <w:p w:rsidR="00AB067A" w:rsidRPr="00232492" w:rsidRDefault="00DA6227" w:rsidP="00232492">
      <w:pPr>
        <w:spacing w:after="240"/>
        <w:jc w:val="both"/>
        <w:rPr>
          <w:b/>
          <w:sz w:val="20"/>
          <w:szCs w:val="20"/>
        </w:rPr>
      </w:pPr>
      <w:r w:rsidRPr="00232492">
        <w:rPr>
          <w:b/>
          <w:sz w:val="20"/>
          <w:szCs w:val="20"/>
        </w:rPr>
        <w:t>Bibliografía</w:t>
      </w:r>
    </w:p>
    <w:p w:rsidR="00653DF8" w:rsidRPr="00232492" w:rsidRDefault="00653DF8" w:rsidP="00232492">
      <w:pPr>
        <w:spacing w:after="240"/>
        <w:ind w:left="567" w:hanging="567"/>
        <w:jc w:val="both"/>
        <w:rPr>
          <w:sz w:val="20"/>
          <w:szCs w:val="20"/>
          <w:lang w:val="es-MX"/>
        </w:rPr>
      </w:pPr>
      <w:proofErr w:type="spellStart"/>
      <w:r w:rsidRPr="00232492">
        <w:rPr>
          <w:sz w:val="20"/>
          <w:szCs w:val="20"/>
          <w:lang w:val="es-MX"/>
        </w:rPr>
        <w:t>Ander-Egg</w:t>
      </w:r>
      <w:proofErr w:type="spellEnd"/>
      <w:r w:rsidRPr="00232492">
        <w:rPr>
          <w:sz w:val="20"/>
          <w:szCs w:val="20"/>
          <w:lang w:val="es-MX"/>
        </w:rPr>
        <w:t xml:space="preserve">, E. (1995). Métodos y Técnicas de investigación social. Vol. III: Cómo organizar el trabajo de investigación. Lumen: Buenos Aires. [Consultado: 26 de octubre de 2019]. Disponible en: </w:t>
      </w:r>
    </w:p>
    <w:p w:rsidR="00653DF8" w:rsidRPr="00232492" w:rsidRDefault="003F766F" w:rsidP="00232492">
      <w:pPr>
        <w:spacing w:after="240"/>
        <w:ind w:left="567" w:hanging="567"/>
        <w:jc w:val="both"/>
        <w:rPr>
          <w:sz w:val="20"/>
          <w:szCs w:val="20"/>
          <w:lang w:val="es-MX"/>
        </w:rPr>
      </w:pPr>
      <w:hyperlink r:id="rId51" w:history="1">
        <w:r w:rsidR="00653DF8" w:rsidRPr="00232492">
          <w:rPr>
            <w:rStyle w:val="Hipervnculo"/>
            <w:sz w:val="20"/>
            <w:szCs w:val="20"/>
            <w:lang w:val="es-MX"/>
          </w:rPr>
          <w:t>https://epiprimero.files.wordpress.com/2012/01/ander-egg-tecnicas-de- investigacion-social.pdf</w:t>
        </w:r>
      </w:hyperlink>
      <w:r w:rsidR="00653DF8" w:rsidRPr="00232492">
        <w:rPr>
          <w:sz w:val="20"/>
          <w:szCs w:val="20"/>
          <w:lang w:val="es-MX"/>
        </w:rPr>
        <w:t xml:space="preserve"> </w:t>
      </w:r>
    </w:p>
    <w:p w:rsidR="0074703D" w:rsidRPr="00232492" w:rsidRDefault="0074703D" w:rsidP="00232492">
      <w:pPr>
        <w:spacing w:after="240"/>
        <w:ind w:left="567" w:hanging="567"/>
        <w:jc w:val="both"/>
        <w:rPr>
          <w:sz w:val="20"/>
          <w:szCs w:val="20"/>
          <w:lang w:val="en-US"/>
        </w:rPr>
      </w:pPr>
      <w:proofErr w:type="spellStart"/>
      <w:r w:rsidRPr="00232492">
        <w:rPr>
          <w:sz w:val="20"/>
          <w:szCs w:val="20"/>
          <w:lang w:val="en-US"/>
        </w:rPr>
        <w:t>Bluman</w:t>
      </w:r>
      <w:proofErr w:type="spellEnd"/>
      <w:r w:rsidRPr="00232492">
        <w:rPr>
          <w:sz w:val="20"/>
          <w:szCs w:val="20"/>
          <w:lang w:val="en-US"/>
        </w:rPr>
        <w:t xml:space="preserve">, A.G. (2009). Elementary Statistics: A Step by Step Approach.  McGraw-Hill Companies, Inc.: New York. </w:t>
      </w:r>
    </w:p>
    <w:p w:rsidR="0074703D" w:rsidRPr="00232492" w:rsidRDefault="0074703D" w:rsidP="00232492">
      <w:pPr>
        <w:spacing w:after="240"/>
        <w:ind w:left="567" w:hanging="567"/>
        <w:jc w:val="both"/>
        <w:rPr>
          <w:sz w:val="20"/>
          <w:szCs w:val="20"/>
          <w:lang w:val="es-ES"/>
        </w:rPr>
      </w:pPr>
      <w:r w:rsidRPr="00232492">
        <w:rPr>
          <w:sz w:val="20"/>
          <w:szCs w:val="20"/>
          <w:lang w:val="en-US"/>
        </w:rPr>
        <w:t xml:space="preserve">Bowman, W.C.; </w:t>
      </w:r>
      <w:proofErr w:type="spellStart"/>
      <w:r w:rsidRPr="00232492">
        <w:rPr>
          <w:sz w:val="20"/>
          <w:szCs w:val="20"/>
          <w:lang w:val="en-US"/>
        </w:rPr>
        <w:t>Raud</w:t>
      </w:r>
      <w:proofErr w:type="spellEnd"/>
      <w:r w:rsidRPr="00232492">
        <w:rPr>
          <w:sz w:val="20"/>
          <w:szCs w:val="20"/>
          <w:lang w:val="en-US"/>
        </w:rPr>
        <w:t xml:space="preserve">, M.J. (1984). </w:t>
      </w:r>
      <w:r w:rsidRPr="00232492">
        <w:rPr>
          <w:sz w:val="20"/>
          <w:szCs w:val="20"/>
        </w:rPr>
        <w:t xml:space="preserve">Farmacología. Bases bioquímicas y patológicas. Aplicaciones clínicas. </w:t>
      </w:r>
      <w:r w:rsidRPr="00232492">
        <w:rPr>
          <w:sz w:val="20"/>
          <w:szCs w:val="20"/>
          <w:lang w:val="es-ES"/>
        </w:rPr>
        <w:t>Interamericana: México D.F.</w:t>
      </w:r>
    </w:p>
    <w:p w:rsidR="0074703D" w:rsidRPr="00232492" w:rsidRDefault="0074703D" w:rsidP="00232492">
      <w:pPr>
        <w:spacing w:after="240"/>
        <w:ind w:left="567" w:hanging="567"/>
        <w:jc w:val="both"/>
        <w:rPr>
          <w:sz w:val="20"/>
          <w:szCs w:val="20"/>
        </w:rPr>
      </w:pPr>
      <w:proofErr w:type="spellStart"/>
      <w:r w:rsidRPr="00232492">
        <w:rPr>
          <w:sz w:val="20"/>
          <w:szCs w:val="20"/>
        </w:rPr>
        <w:t>Chistiakov</w:t>
      </w:r>
      <w:proofErr w:type="spellEnd"/>
      <w:r w:rsidRPr="00232492">
        <w:rPr>
          <w:sz w:val="20"/>
          <w:szCs w:val="20"/>
        </w:rPr>
        <w:t xml:space="preserve">, B.P. (1982). Curso de Teoría de las probabilidades. Moscú: </w:t>
      </w:r>
      <w:proofErr w:type="spellStart"/>
      <w:r w:rsidRPr="00232492">
        <w:rPr>
          <w:sz w:val="20"/>
          <w:szCs w:val="20"/>
        </w:rPr>
        <w:t>Nauka</w:t>
      </w:r>
      <w:proofErr w:type="spellEnd"/>
      <w:r w:rsidRPr="00232492">
        <w:rPr>
          <w:sz w:val="20"/>
          <w:szCs w:val="20"/>
        </w:rPr>
        <w:t xml:space="preserve"> (en idioma Ruso).</w:t>
      </w:r>
    </w:p>
    <w:p w:rsidR="0074703D" w:rsidRPr="00232492" w:rsidRDefault="0074703D" w:rsidP="00232492">
      <w:pPr>
        <w:spacing w:after="240"/>
        <w:ind w:left="567" w:hanging="567"/>
        <w:jc w:val="both"/>
        <w:rPr>
          <w:sz w:val="20"/>
          <w:szCs w:val="20"/>
          <w:lang w:val="en-US"/>
        </w:rPr>
      </w:pPr>
      <w:proofErr w:type="spellStart"/>
      <w:r w:rsidRPr="00232492">
        <w:rPr>
          <w:sz w:val="20"/>
          <w:szCs w:val="20"/>
          <w:lang w:val="en-US"/>
        </w:rPr>
        <w:t>D’Agostino</w:t>
      </w:r>
      <w:proofErr w:type="spellEnd"/>
      <w:r w:rsidRPr="00232492">
        <w:rPr>
          <w:sz w:val="20"/>
          <w:szCs w:val="20"/>
          <w:lang w:val="en-US"/>
        </w:rPr>
        <w:t xml:space="preserve">, R.B., Sullivan, L. M. and </w:t>
      </w:r>
      <w:proofErr w:type="spellStart"/>
      <w:r w:rsidRPr="00232492">
        <w:rPr>
          <w:sz w:val="20"/>
          <w:szCs w:val="20"/>
          <w:lang w:val="en-US"/>
        </w:rPr>
        <w:t>Beiser</w:t>
      </w:r>
      <w:proofErr w:type="spellEnd"/>
      <w:r w:rsidRPr="00232492">
        <w:rPr>
          <w:sz w:val="20"/>
          <w:szCs w:val="20"/>
          <w:lang w:val="en-US"/>
        </w:rPr>
        <w:t xml:space="preserve">, A.S. (2006). Introductory applied biostatistics. Thomson, Brooks/Cole: Toronto.   </w:t>
      </w:r>
    </w:p>
    <w:p w:rsidR="0074703D" w:rsidRPr="00232492" w:rsidRDefault="0074703D" w:rsidP="00232492">
      <w:pPr>
        <w:spacing w:after="240"/>
        <w:ind w:left="567" w:hanging="567"/>
        <w:rPr>
          <w:sz w:val="20"/>
          <w:szCs w:val="20"/>
          <w:lang w:val="es-ES"/>
        </w:rPr>
      </w:pPr>
      <w:proofErr w:type="spellStart"/>
      <w:r w:rsidRPr="00232492">
        <w:rPr>
          <w:sz w:val="20"/>
          <w:szCs w:val="20"/>
          <w:lang w:val="es-ES"/>
        </w:rPr>
        <w:t>Dawkins</w:t>
      </w:r>
      <w:proofErr w:type="spellEnd"/>
      <w:r w:rsidRPr="00232492">
        <w:rPr>
          <w:sz w:val="20"/>
          <w:szCs w:val="20"/>
          <w:lang w:val="es-ES"/>
        </w:rPr>
        <w:t xml:space="preserve">, P. (2007). </w:t>
      </w:r>
      <w:proofErr w:type="spellStart"/>
      <w:r w:rsidRPr="00232492">
        <w:rPr>
          <w:sz w:val="20"/>
          <w:szCs w:val="20"/>
          <w:lang w:val="es-ES"/>
        </w:rPr>
        <w:t>Differential</w:t>
      </w:r>
      <w:proofErr w:type="spellEnd"/>
      <w:r w:rsidRPr="00232492">
        <w:rPr>
          <w:sz w:val="20"/>
          <w:szCs w:val="20"/>
          <w:lang w:val="es-ES"/>
        </w:rPr>
        <w:t xml:space="preserve"> </w:t>
      </w:r>
      <w:proofErr w:type="spellStart"/>
      <w:r w:rsidRPr="00232492">
        <w:rPr>
          <w:sz w:val="20"/>
          <w:szCs w:val="20"/>
          <w:lang w:val="es-ES"/>
        </w:rPr>
        <w:t>equations</w:t>
      </w:r>
      <w:proofErr w:type="spellEnd"/>
      <w:r w:rsidRPr="00232492">
        <w:rPr>
          <w:sz w:val="20"/>
          <w:szCs w:val="20"/>
          <w:lang w:val="es-ES"/>
        </w:rPr>
        <w:t xml:space="preserve">.  </w:t>
      </w:r>
      <w:r w:rsidRPr="00232492">
        <w:rPr>
          <w:sz w:val="20"/>
          <w:szCs w:val="20"/>
        </w:rPr>
        <w:t>[</w:t>
      </w:r>
      <w:proofErr w:type="gramStart"/>
      <w:r w:rsidRPr="00232492">
        <w:rPr>
          <w:sz w:val="20"/>
          <w:szCs w:val="20"/>
        </w:rPr>
        <w:t>consultado</w:t>
      </w:r>
      <w:proofErr w:type="gramEnd"/>
      <w:r w:rsidRPr="00232492">
        <w:rPr>
          <w:sz w:val="20"/>
          <w:szCs w:val="20"/>
        </w:rPr>
        <w:t xml:space="preserve">: 7 de </w:t>
      </w:r>
      <w:r w:rsidR="00555D53" w:rsidRPr="00232492">
        <w:rPr>
          <w:sz w:val="20"/>
          <w:szCs w:val="20"/>
        </w:rPr>
        <w:t xml:space="preserve">enero </w:t>
      </w:r>
      <w:r w:rsidRPr="00232492">
        <w:rPr>
          <w:sz w:val="20"/>
          <w:szCs w:val="20"/>
        </w:rPr>
        <w:t>de 20</w:t>
      </w:r>
      <w:r w:rsidR="00555D53" w:rsidRPr="00232492">
        <w:rPr>
          <w:sz w:val="20"/>
          <w:szCs w:val="20"/>
        </w:rPr>
        <w:t>20</w:t>
      </w:r>
      <w:r w:rsidRPr="00232492">
        <w:rPr>
          <w:sz w:val="20"/>
          <w:szCs w:val="20"/>
        </w:rPr>
        <w:t xml:space="preserve">]. Disponible en:  </w:t>
      </w:r>
    </w:p>
    <w:p w:rsidR="0074703D" w:rsidRPr="00232492" w:rsidRDefault="003F766F" w:rsidP="00232492">
      <w:pPr>
        <w:spacing w:after="240"/>
        <w:ind w:left="567" w:hanging="567"/>
        <w:jc w:val="both"/>
        <w:rPr>
          <w:sz w:val="20"/>
          <w:szCs w:val="20"/>
          <w:lang w:val="es-ES"/>
        </w:rPr>
      </w:pPr>
      <w:hyperlink r:id="rId52" w:history="1">
        <w:r w:rsidR="00555D53" w:rsidRPr="00232492">
          <w:rPr>
            <w:rStyle w:val="Hipervnculo"/>
            <w:sz w:val="20"/>
            <w:szCs w:val="20"/>
            <w:lang w:val="es-ES"/>
          </w:rPr>
          <w:t>https://www.google.com/search?q=Dawkins%2C+P.+%282007%29.+Differential+equations.++&amp;ie=utf-8&amp;oe=utf-8&amp;client=firefox-b.pdf</w:t>
        </w:r>
      </w:hyperlink>
      <w:r w:rsidR="00555D53" w:rsidRPr="00232492">
        <w:rPr>
          <w:sz w:val="20"/>
          <w:szCs w:val="20"/>
          <w:lang w:val="es-ES"/>
        </w:rPr>
        <w:t xml:space="preserve"> </w:t>
      </w:r>
    </w:p>
    <w:p w:rsidR="00BD3E5F" w:rsidRPr="00232492" w:rsidRDefault="00BD3E5F" w:rsidP="00232492">
      <w:pPr>
        <w:spacing w:after="240"/>
        <w:ind w:left="567" w:hanging="567"/>
        <w:jc w:val="both"/>
        <w:rPr>
          <w:sz w:val="20"/>
          <w:szCs w:val="20"/>
        </w:rPr>
      </w:pPr>
      <w:r w:rsidRPr="00232492">
        <w:rPr>
          <w:sz w:val="20"/>
          <w:szCs w:val="20"/>
        </w:rPr>
        <w:t xml:space="preserve">Escalona Fernández, L.A. (2013). Resolución de problemas matemáticos aplicados a la medicina y su impacto en la formación del médico general”. Correo Científico Médico Holguín; volumen: vol. 17, No. 24 </w:t>
      </w:r>
    </w:p>
    <w:p w:rsidR="00BD3E5F" w:rsidRPr="00232492" w:rsidRDefault="00BD3E5F" w:rsidP="00232492">
      <w:pPr>
        <w:spacing w:after="240"/>
        <w:ind w:left="567" w:hanging="567"/>
        <w:jc w:val="both"/>
        <w:rPr>
          <w:sz w:val="20"/>
          <w:szCs w:val="20"/>
        </w:rPr>
      </w:pPr>
      <w:r w:rsidRPr="00232492">
        <w:rPr>
          <w:sz w:val="20"/>
          <w:szCs w:val="20"/>
        </w:rPr>
        <w:t xml:space="preserve">Escalona Fernández, L.A., Velázquez, J.R. (2012). Resolución de problemas de optimización sin el uso de límites y derivadas. Interpretaciones médicas”. En: Flores, R. (ed.). Acta Latinoamericana de Matemática Educativa 25, 365-374. </w:t>
      </w:r>
    </w:p>
    <w:p w:rsidR="0074703D" w:rsidRPr="00232492" w:rsidRDefault="0074703D" w:rsidP="00232492">
      <w:pPr>
        <w:spacing w:after="240"/>
        <w:ind w:left="567" w:hanging="567"/>
        <w:rPr>
          <w:color w:val="0000FF"/>
          <w:sz w:val="20"/>
          <w:szCs w:val="20"/>
          <w:lang w:val="es-ES"/>
        </w:rPr>
      </w:pPr>
      <w:proofErr w:type="spellStart"/>
      <w:r w:rsidRPr="00232492">
        <w:rPr>
          <w:sz w:val="20"/>
          <w:szCs w:val="20"/>
          <w:lang w:val="es-ES"/>
        </w:rPr>
        <w:t>Elgoltz</w:t>
      </w:r>
      <w:proofErr w:type="spellEnd"/>
      <w:r w:rsidRPr="00232492">
        <w:rPr>
          <w:sz w:val="20"/>
          <w:szCs w:val="20"/>
          <w:lang w:val="es-ES"/>
        </w:rPr>
        <w:t xml:space="preserve">, L. E. (2010). Ecuaciones diferenciales y cálculo </w:t>
      </w:r>
      <w:proofErr w:type="spellStart"/>
      <w:r w:rsidRPr="00232492">
        <w:rPr>
          <w:sz w:val="20"/>
          <w:szCs w:val="20"/>
          <w:lang w:val="es-ES"/>
        </w:rPr>
        <w:t>variacional</w:t>
      </w:r>
      <w:proofErr w:type="spellEnd"/>
      <w:r w:rsidRPr="00232492">
        <w:rPr>
          <w:sz w:val="20"/>
          <w:szCs w:val="20"/>
          <w:lang w:val="es-ES"/>
        </w:rPr>
        <w:t>. Félix Varela: La Habana</w:t>
      </w:r>
      <w:r w:rsidRPr="00232492">
        <w:rPr>
          <w:color w:val="0000FF"/>
          <w:sz w:val="20"/>
          <w:szCs w:val="20"/>
          <w:lang w:val="es-ES"/>
        </w:rPr>
        <w:t xml:space="preserve">.   </w:t>
      </w:r>
    </w:p>
    <w:p w:rsidR="000F2574" w:rsidRPr="00232492" w:rsidRDefault="000F2574" w:rsidP="00232492">
      <w:pPr>
        <w:spacing w:after="240"/>
        <w:ind w:left="567" w:hanging="567"/>
        <w:jc w:val="both"/>
        <w:rPr>
          <w:sz w:val="20"/>
          <w:szCs w:val="20"/>
          <w:lang w:val="en-US"/>
        </w:rPr>
      </w:pPr>
      <w:proofErr w:type="spellStart"/>
      <w:r w:rsidRPr="00232492">
        <w:rPr>
          <w:sz w:val="20"/>
          <w:szCs w:val="20"/>
          <w:lang w:val="es-MX"/>
        </w:rPr>
        <w:t>Freund</w:t>
      </w:r>
      <w:proofErr w:type="spellEnd"/>
      <w:r w:rsidRPr="00232492">
        <w:rPr>
          <w:sz w:val="20"/>
          <w:szCs w:val="20"/>
          <w:lang w:val="es-MX"/>
        </w:rPr>
        <w:t xml:space="preserve">, J.E. y Perles, B.M. (2007). </w:t>
      </w:r>
      <w:r w:rsidRPr="00232492">
        <w:rPr>
          <w:sz w:val="20"/>
          <w:szCs w:val="20"/>
          <w:lang w:val="en-US"/>
        </w:rPr>
        <w:t xml:space="preserve">Modern Elementary Statistics (12th International Editions). Pearson Prentice Hall: New Jersey.  </w:t>
      </w:r>
    </w:p>
    <w:p w:rsidR="00F3133A" w:rsidRPr="00232492" w:rsidRDefault="00F3133A" w:rsidP="00232492">
      <w:pPr>
        <w:spacing w:after="240"/>
        <w:ind w:left="567" w:hanging="567"/>
        <w:jc w:val="both"/>
        <w:rPr>
          <w:sz w:val="20"/>
          <w:szCs w:val="20"/>
        </w:rPr>
      </w:pPr>
      <w:proofErr w:type="spellStart"/>
      <w:r w:rsidRPr="00232492">
        <w:rPr>
          <w:sz w:val="20"/>
          <w:szCs w:val="20"/>
          <w:lang w:val="en-US"/>
        </w:rPr>
        <w:t>Giacosa</w:t>
      </w:r>
      <w:proofErr w:type="spellEnd"/>
      <w:r w:rsidRPr="00232492">
        <w:rPr>
          <w:sz w:val="20"/>
          <w:szCs w:val="20"/>
          <w:lang w:val="en-US"/>
        </w:rPr>
        <w:t xml:space="preserve">, N., Vergara, M. L., </w:t>
      </w:r>
      <w:proofErr w:type="spellStart"/>
      <w:r w:rsidRPr="00232492">
        <w:rPr>
          <w:sz w:val="20"/>
          <w:szCs w:val="20"/>
          <w:lang w:val="en-US"/>
        </w:rPr>
        <w:t>Zang</w:t>
      </w:r>
      <w:proofErr w:type="spellEnd"/>
      <w:r w:rsidRPr="00232492">
        <w:rPr>
          <w:sz w:val="20"/>
          <w:szCs w:val="20"/>
          <w:lang w:val="en-US"/>
        </w:rPr>
        <w:t xml:space="preserve">, C., López, J., </w:t>
      </w:r>
      <w:proofErr w:type="spellStart"/>
      <w:r w:rsidRPr="00232492">
        <w:rPr>
          <w:sz w:val="20"/>
          <w:szCs w:val="20"/>
          <w:lang w:val="en-US"/>
        </w:rPr>
        <w:t>Galeano</w:t>
      </w:r>
      <w:proofErr w:type="spellEnd"/>
      <w:r w:rsidRPr="00232492">
        <w:rPr>
          <w:sz w:val="20"/>
          <w:szCs w:val="20"/>
          <w:lang w:val="en-US"/>
        </w:rPr>
        <w:t xml:space="preserve">, R., Godoy, N., </w:t>
      </w:r>
      <w:proofErr w:type="spellStart"/>
      <w:r w:rsidRPr="00232492">
        <w:rPr>
          <w:sz w:val="20"/>
          <w:szCs w:val="20"/>
          <w:lang w:val="en-US"/>
        </w:rPr>
        <w:t>Maidana</w:t>
      </w:r>
      <w:proofErr w:type="spellEnd"/>
      <w:r w:rsidRPr="00232492">
        <w:rPr>
          <w:sz w:val="20"/>
          <w:szCs w:val="20"/>
          <w:lang w:val="en-US"/>
        </w:rPr>
        <w:t xml:space="preserve">, J. y Such, A. (2015). </w:t>
      </w:r>
      <w:r w:rsidRPr="00232492">
        <w:rPr>
          <w:sz w:val="20"/>
          <w:szCs w:val="20"/>
        </w:rPr>
        <w:t xml:space="preserve">Libros de texto y Programas Analíticos de Física en carreras de Ingeniería de la </w:t>
      </w:r>
      <w:proofErr w:type="spellStart"/>
      <w:r w:rsidRPr="00232492">
        <w:rPr>
          <w:sz w:val="20"/>
          <w:szCs w:val="20"/>
        </w:rPr>
        <w:t>UNaM</w:t>
      </w:r>
      <w:proofErr w:type="spellEnd"/>
      <w:r w:rsidRPr="00232492">
        <w:rPr>
          <w:sz w:val="20"/>
          <w:szCs w:val="20"/>
        </w:rPr>
        <w:t>. Revista de Enseñanza de la Física, 199-207, 27 (no extra).</w:t>
      </w:r>
    </w:p>
    <w:p w:rsidR="002E5119" w:rsidRPr="00232492" w:rsidRDefault="00D74490" w:rsidP="00232492">
      <w:pPr>
        <w:spacing w:after="240"/>
        <w:ind w:left="567" w:hanging="567"/>
        <w:jc w:val="both"/>
        <w:rPr>
          <w:sz w:val="20"/>
          <w:szCs w:val="20"/>
          <w:lang w:val="en-US"/>
        </w:rPr>
      </w:pPr>
      <w:proofErr w:type="spellStart"/>
      <w:r w:rsidRPr="00232492">
        <w:rPr>
          <w:sz w:val="20"/>
          <w:szCs w:val="20"/>
          <w:lang w:val="es-MX"/>
        </w:rPr>
        <w:t>Gnedenko</w:t>
      </w:r>
      <w:proofErr w:type="spellEnd"/>
      <w:r w:rsidR="001A6A79" w:rsidRPr="00232492">
        <w:rPr>
          <w:sz w:val="20"/>
          <w:szCs w:val="20"/>
          <w:lang w:val="es-MX"/>
        </w:rPr>
        <w:t>,</w:t>
      </w:r>
      <w:r w:rsidRPr="00232492">
        <w:rPr>
          <w:sz w:val="20"/>
          <w:szCs w:val="20"/>
          <w:lang w:val="es-MX"/>
        </w:rPr>
        <w:t xml:space="preserve"> B</w:t>
      </w:r>
      <w:r w:rsidR="00570FFF" w:rsidRPr="00232492">
        <w:rPr>
          <w:sz w:val="20"/>
          <w:szCs w:val="20"/>
          <w:lang w:val="es-MX"/>
        </w:rPr>
        <w:t>.</w:t>
      </w:r>
      <w:r w:rsidRPr="00232492">
        <w:rPr>
          <w:sz w:val="20"/>
          <w:szCs w:val="20"/>
          <w:lang w:val="es-MX"/>
        </w:rPr>
        <w:t>V.</w:t>
      </w:r>
      <w:r w:rsidR="001A6A79" w:rsidRPr="00232492">
        <w:rPr>
          <w:sz w:val="20"/>
          <w:szCs w:val="20"/>
          <w:lang w:val="es-MX"/>
        </w:rPr>
        <w:t xml:space="preserve"> (1997).</w:t>
      </w:r>
      <w:r w:rsidRPr="00232492">
        <w:rPr>
          <w:sz w:val="20"/>
          <w:szCs w:val="20"/>
          <w:lang w:val="es-MX"/>
        </w:rPr>
        <w:t xml:space="preserve"> </w:t>
      </w:r>
      <w:r w:rsidRPr="00232492">
        <w:rPr>
          <w:sz w:val="20"/>
          <w:szCs w:val="20"/>
          <w:lang w:val="en-US"/>
        </w:rPr>
        <w:t xml:space="preserve">The theory of probability. </w:t>
      </w:r>
      <w:r w:rsidR="00CF6B68" w:rsidRPr="00232492">
        <w:rPr>
          <w:sz w:val="20"/>
          <w:szCs w:val="20"/>
          <w:lang w:val="en-US"/>
        </w:rPr>
        <w:t>Overseas Publishers Association</w:t>
      </w:r>
      <w:r w:rsidR="00A41491" w:rsidRPr="00232492">
        <w:rPr>
          <w:sz w:val="20"/>
          <w:szCs w:val="20"/>
          <w:lang w:val="en-US"/>
        </w:rPr>
        <w:t xml:space="preserve">: </w:t>
      </w:r>
      <w:r w:rsidR="00CF6B68" w:rsidRPr="00232492">
        <w:rPr>
          <w:sz w:val="20"/>
          <w:szCs w:val="20"/>
          <w:lang w:val="en-US"/>
        </w:rPr>
        <w:t>Netherlands</w:t>
      </w:r>
      <w:r w:rsidR="001A6A79" w:rsidRPr="00232492">
        <w:rPr>
          <w:sz w:val="20"/>
          <w:szCs w:val="20"/>
          <w:lang w:val="en-US"/>
        </w:rPr>
        <w:t xml:space="preserve">. </w:t>
      </w:r>
      <w:r w:rsidR="00CF6B68" w:rsidRPr="00232492">
        <w:rPr>
          <w:sz w:val="20"/>
          <w:szCs w:val="20"/>
          <w:lang w:val="en-US"/>
        </w:rPr>
        <w:t xml:space="preserve"> </w:t>
      </w:r>
    </w:p>
    <w:p w:rsidR="000F2574" w:rsidRPr="00232492" w:rsidRDefault="000F2574" w:rsidP="00232492">
      <w:pPr>
        <w:spacing w:after="240"/>
        <w:ind w:left="567" w:hanging="567"/>
        <w:jc w:val="both"/>
        <w:rPr>
          <w:sz w:val="20"/>
          <w:szCs w:val="20"/>
        </w:rPr>
      </w:pPr>
      <w:r w:rsidRPr="00232492">
        <w:rPr>
          <w:sz w:val="20"/>
          <w:szCs w:val="20"/>
          <w:lang w:val="es-ES"/>
        </w:rPr>
        <w:t xml:space="preserve">Guerra Bustillo, C.W., </w:t>
      </w:r>
      <w:proofErr w:type="spellStart"/>
      <w:r w:rsidRPr="00232492">
        <w:rPr>
          <w:sz w:val="20"/>
          <w:szCs w:val="20"/>
          <w:lang w:val="es-ES"/>
        </w:rPr>
        <w:t>Menénde</w:t>
      </w:r>
      <w:proofErr w:type="spellEnd"/>
      <w:r w:rsidRPr="00232492">
        <w:rPr>
          <w:sz w:val="20"/>
          <w:szCs w:val="20"/>
        </w:rPr>
        <w:t xml:space="preserve">z Acuña, E., Barrera Morera, R. y </w:t>
      </w:r>
      <w:proofErr w:type="spellStart"/>
      <w:r w:rsidRPr="00232492">
        <w:rPr>
          <w:sz w:val="20"/>
          <w:szCs w:val="20"/>
        </w:rPr>
        <w:t>Egaña</w:t>
      </w:r>
      <w:proofErr w:type="spellEnd"/>
      <w:r w:rsidRPr="00232492">
        <w:rPr>
          <w:sz w:val="20"/>
          <w:szCs w:val="20"/>
        </w:rPr>
        <w:t xml:space="preserve"> Morales, E. (1991). . Estadística. La Habana: Pueblo y Educación. </w:t>
      </w:r>
    </w:p>
    <w:p w:rsidR="0074703D" w:rsidRPr="00232492" w:rsidRDefault="0074703D" w:rsidP="00232492">
      <w:pPr>
        <w:spacing w:after="240"/>
        <w:ind w:left="567" w:hanging="567"/>
        <w:jc w:val="both"/>
        <w:rPr>
          <w:sz w:val="20"/>
          <w:szCs w:val="20"/>
        </w:rPr>
      </w:pPr>
      <w:r w:rsidRPr="00232492">
        <w:rPr>
          <w:sz w:val="20"/>
          <w:szCs w:val="20"/>
        </w:rPr>
        <w:t xml:space="preserve">Herrerías </w:t>
      </w:r>
      <w:proofErr w:type="spellStart"/>
      <w:r w:rsidRPr="00232492">
        <w:rPr>
          <w:sz w:val="20"/>
          <w:szCs w:val="20"/>
        </w:rPr>
        <w:t>Pleguezuelo</w:t>
      </w:r>
      <w:proofErr w:type="spellEnd"/>
      <w:r w:rsidRPr="00232492">
        <w:rPr>
          <w:sz w:val="20"/>
          <w:szCs w:val="20"/>
        </w:rPr>
        <w:t xml:space="preserve">, R. y Callejón Céspedes, J. (2017). Los sistemas de Pearson como generadores de distribuciones de probabilidad. Aplicaciones estadísticas y </w:t>
      </w:r>
      <w:r w:rsidRPr="00232492">
        <w:rPr>
          <w:sz w:val="20"/>
          <w:szCs w:val="20"/>
        </w:rPr>
        <w:lastRenderedPageBreak/>
        <w:t>económicas. [</w:t>
      </w:r>
      <w:proofErr w:type="gramStart"/>
      <w:r w:rsidRPr="00232492">
        <w:rPr>
          <w:sz w:val="20"/>
          <w:szCs w:val="20"/>
        </w:rPr>
        <w:t>consultado</w:t>
      </w:r>
      <w:proofErr w:type="gramEnd"/>
      <w:r w:rsidRPr="00232492">
        <w:rPr>
          <w:sz w:val="20"/>
          <w:szCs w:val="20"/>
        </w:rPr>
        <w:t>: 28 de junio de 2017]. Disponible en:</w:t>
      </w:r>
      <w:r w:rsidR="00555D53" w:rsidRPr="00232492">
        <w:rPr>
          <w:sz w:val="20"/>
          <w:szCs w:val="20"/>
        </w:rPr>
        <w:t xml:space="preserve"> </w:t>
      </w:r>
      <w:hyperlink r:id="rId53" w:history="1">
        <w:r w:rsidRPr="00232492">
          <w:rPr>
            <w:rStyle w:val="Hipervnculo"/>
            <w:sz w:val="20"/>
            <w:szCs w:val="20"/>
          </w:rPr>
          <w:t>www.ugr.es/~callejon/lossistemas.pdf</w:t>
        </w:r>
      </w:hyperlink>
      <w:r w:rsidRPr="00232492">
        <w:rPr>
          <w:sz w:val="20"/>
          <w:szCs w:val="20"/>
        </w:rPr>
        <w:t xml:space="preserve"> </w:t>
      </w:r>
    </w:p>
    <w:p w:rsidR="0074703D" w:rsidRPr="00232492" w:rsidRDefault="0074703D" w:rsidP="00232492">
      <w:pPr>
        <w:spacing w:after="240"/>
        <w:ind w:left="567" w:hanging="567"/>
        <w:jc w:val="both"/>
        <w:rPr>
          <w:sz w:val="20"/>
          <w:szCs w:val="20"/>
          <w:lang w:val="en-US"/>
        </w:rPr>
      </w:pPr>
      <w:proofErr w:type="spellStart"/>
      <w:r w:rsidRPr="00232492">
        <w:rPr>
          <w:sz w:val="20"/>
          <w:szCs w:val="20"/>
        </w:rPr>
        <w:t>Koroliuk</w:t>
      </w:r>
      <w:proofErr w:type="spellEnd"/>
      <w:r w:rsidRPr="00232492">
        <w:rPr>
          <w:sz w:val="20"/>
          <w:szCs w:val="20"/>
        </w:rPr>
        <w:t xml:space="preserve">, V.V. (1986). Manual de la teoría de las probabilidades y estadística matemática. </w:t>
      </w:r>
      <w:proofErr w:type="spellStart"/>
      <w:r w:rsidRPr="00232492">
        <w:rPr>
          <w:sz w:val="20"/>
          <w:szCs w:val="20"/>
          <w:lang w:val="en-US"/>
        </w:rPr>
        <w:t>Moscú</w:t>
      </w:r>
      <w:proofErr w:type="spellEnd"/>
      <w:r w:rsidRPr="00232492">
        <w:rPr>
          <w:sz w:val="20"/>
          <w:szCs w:val="20"/>
          <w:lang w:val="en-US"/>
        </w:rPr>
        <w:t xml:space="preserve">: Mir. </w:t>
      </w:r>
    </w:p>
    <w:p w:rsidR="0074703D" w:rsidRPr="00232492" w:rsidRDefault="0074703D" w:rsidP="00232492">
      <w:pPr>
        <w:spacing w:after="240"/>
        <w:ind w:left="567" w:hanging="567"/>
        <w:jc w:val="both"/>
        <w:rPr>
          <w:sz w:val="20"/>
          <w:szCs w:val="20"/>
          <w:lang w:val="es-MX"/>
        </w:rPr>
      </w:pPr>
      <w:r w:rsidRPr="00232492">
        <w:rPr>
          <w:sz w:val="20"/>
          <w:szCs w:val="20"/>
          <w:lang w:val="en-US"/>
        </w:rPr>
        <w:t xml:space="preserve">Lancaster, H.O. (2011). Quantitative Methods in Biological and Medical Sciences: A Historical Essay. </w:t>
      </w:r>
      <w:proofErr w:type="spellStart"/>
      <w:r w:rsidRPr="00232492">
        <w:rPr>
          <w:sz w:val="20"/>
          <w:szCs w:val="20"/>
          <w:lang w:val="es-MX"/>
        </w:rPr>
        <w:t>Springer</w:t>
      </w:r>
      <w:proofErr w:type="spellEnd"/>
      <w:r w:rsidRPr="00232492">
        <w:rPr>
          <w:sz w:val="20"/>
          <w:szCs w:val="20"/>
          <w:lang w:val="es-MX"/>
        </w:rPr>
        <w:t xml:space="preserve">: New York.   </w:t>
      </w:r>
    </w:p>
    <w:p w:rsidR="00555D53" w:rsidRPr="00232492" w:rsidRDefault="00555D53" w:rsidP="00232492">
      <w:pPr>
        <w:spacing w:after="240"/>
        <w:ind w:left="567" w:hanging="567"/>
        <w:jc w:val="both"/>
        <w:rPr>
          <w:sz w:val="20"/>
          <w:szCs w:val="20"/>
          <w:lang w:val="es-ES"/>
        </w:rPr>
      </w:pPr>
      <w:r w:rsidRPr="00232492">
        <w:rPr>
          <w:sz w:val="20"/>
          <w:szCs w:val="20"/>
          <w:lang w:val="es-ES"/>
        </w:rPr>
        <w:t xml:space="preserve">Oliva González, L., O’Farril </w:t>
      </w:r>
      <w:proofErr w:type="spellStart"/>
      <w:r w:rsidRPr="00232492">
        <w:rPr>
          <w:sz w:val="20"/>
          <w:szCs w:val="20"/>
          <w:lang w:val="es-ES"/>
        </w:rPr>
        <w:t>Mons</w:t>
      </w:r>
      <w:proofErr w:type="spellEnd"/>
      <w:r w:rsidRPr="00232492">
        <w:rPr>
          <w:sz w:val="20"/>
          <w:szCs w:val="20"/>
          <w:lang w:val="es-ES"/>
        </w:rPr>
        <w:t xml:space="preserve">, E. (1988). Bioestadística y computación: guía de estudio. La Habana: Pueblo y Educación.  </w:t>
      </w:r>
    </w:p>
    <w:p w:rsidR="003B594F" w:rsidRPr="00232492" w:rsidRDefault="003B594F" w:rsidP="00232492">
      <w:pPr>
        <w:spacing w:after="240"/>
        <w:ind w:left="567" w:hanging="567"/>
        <w:jc w:val="both"/>
        <w:rPr>
          <w:sz w:val="20"/>
          <w:szCs w:val="20"/>
        </w:rPr>
      </w:pPr>
      <w:r w:rsidRPr="00232492">
        <w:rPr>
          <w:sz w:val="20"/>
          <w:szCs w:val="20"/>
        </w:rPr>
        <w:t xml:space="preserve">Torres Delgado, J.A., et al. (2004). Informática Médica, tomo II Bioestadística. Centro de </w:t>
      </w:r>
      <w:r w:rsidRPr="00232492">
        <w:rPr>
          <w:sz w:val="20"/>
          <w:szCs w:val="20"/>
        </w:rPr>
        <w:t xml:space="preserve">Cibernética Aplicada a la Medicina (CECAM). Editorial Ciencias Médicas: La Habana, 2004. </w:t>
      </w:r>
    </w:p>
    <w:p w:rsidR="00BD3E5F" w:rsidRPr="00232492" w:rsidRDefault="00BD3E5F" w:rsidP="00232492">
      <w:pPr>
        <w:spacing w:after="240"/>
        <w:ind w:left="567" w:hanging="567"/>
        <w:jc w:val="both"/>
        <w:rPr>
          <w:sz w:val="20"/>
          <w:szCs w:val="20"/>
        </w:rPr>
      </w:pPr>
      <w:r w:rsidRPr="00232492">
        <w:rPr>
          <w:sz w:val="20"/>
          <w:szCs w:val="20"/>
        </w:rPr>
        <w:t>Valdés Castro, C., Sánchez Fernández, C. (2011). Introducción al Análisis Matemático. La Habana: Félix Varela.</w:t>
      </w:r>
    </w:p>
    <w:p w:rsidR="00555D53" w:rsidRPr="00232492" w:rsidRDefault="00555D53" w:rsidP="00232492">
      <w:pPr>
        <w:spacing w:after="240"/>
        <w:ind w:left="567" w:hanging="567"/>
        <w:jc w:val="both"/>
        <w:rPr>
          <w:sz w:val="20"/>
          <w:szCs w:val="20"/>
        </w:rPr>
      </w:pPr>
      <w:proofErr w:type="spellStart"/>
      <w:r w:rsidRPr="00232492">
        <w:rPr>
          <w:sz w:val="20"/>
          <w:szCs w:val="20"/>
          <w:lang w:val="en-US"/>
        </w:rPr>
        <w:t>Weisstein</w:t>
      </w:r>
      <w:proofErr w:type="spellEnd"/>
      <w:r w:rsidRPr="00232492">
        <w:rPr>
          <w:sz w:val="20"/>
          <w:szCs w:val="20"/>
          <w:lang w:val="en-US"/>
        </w:rPr>
        <w:t xml:space="preserve">, Eric W. (2017) Pearson System. </w:t>
      </w:r>
      <w:proofErr w:type="spellStart"/>
      <w:r w:rsidRPr="00232492">
        <w:rPr>
          <w:sz w:val="20"/>
          <w:szCs w:val="20"/>
          <w:lang w:val="en-GB"/>
        </w:rPr>
        <w:t>MathWorld</w:t>
      </w:r>
      <w:proofErr w:type="spellEnd"/>
      <w:r w:rsidRPr="00232492">
        <w:rPr>
          <w:sz w:val="20"/>
          <w:szCs w:val="20"/>
          <w:lang w:val="en-GB"/>
        </w:rPr>
        <w:t xml:space="preserve">, </w:t>
      </w:r>
      <w:proofErr w:type="gramStart"/>
      <w:r w:rsidRPr="00232492">
        <w:rPr>
          <w:sz w:val="20"/>
          <w:szCs w:val="20"/>
          <w:lang w:val="en-GB"/>
        </w:rPr>
        <w:t>A</w:t>
      </w:r>
      <w:proofErr w:type="gramEnd"/>
      <w:r w:rsidRPr="00232492">
        <w:rPr>
          <w:sz w:val="20"/>
          <w:szCs w:val="20"/>
          <w:lang w:val="en-GB"/>
        </w:rPr>
        <w:t xml:space="preserve"> Wolfram Web Resource.  </w:t>
      </w:r>
      <w:r w:rsidRPr="00232492">
        <w:rPr>
          <w:sz w:val="20"/>
          <w:szCs w:val="20"/>
        </w:rPr>
        <w:t>[</w:t>
      </w:r>
      <w:proofErr w:type="gramStart"/>
      <w:r w:rsidRPr="00232492">
        <w:rPr>
          <w:sz w:val="20"/>
          <w:szCs w:val="20"/>
        </w:rPr>
        <w:t>consultado</w:t>
      </w:r>
      <w:proofErr w:type="gramEnd"/>
      <w:r w:rsidRPr="00232492">
        <w:rPr>
          <w:sz w:val="20"/>
          <w:szCs w:val="20"/>
        </w:rPr>
        <w:t xml:space="preserve">: 24 de enero de 2020]. Disponible en:  </w:t>
      </w:r>
      <w:hyperlink r:id="rId54" w:history="1">
        <w:r w:rsidRPr="00232492">
          <w:rPr>
            <w:rStyle w:val="Hipervnculo"/>
            <w:sz w:val="20"/>
            <w:szCs w:val="20"/>
          </w:rPr>
          <w:t>http://mathworld.wolfram.com/PearsonSystem.html</w:t>
        </w:r>
      </w:hyperlink>
      <w:r w:rsidRPr="00232492">
        <w:rPr>
          <w:sz w:val="20"/>
          <w:szCs w:val="20"/>
        </w:rPr>
        <w:t xml:space="preserve"> </w:t>
      </w:r>
    </w:p>
    <w:p w:rsidR="002E5119" w:rsidRPr="00232492" w:rsidRDefault="00D74490" w:rsidP="00232492">
      <w:pPr>
        <w:spacing w:after="240"/>
        <w:ind w:left="567" w:hanging="567"/>
        <w:jc w:val="both"/>
        <w:rPr>
          <w:sz w:val="20"/>
          <w:szCs w:val="20"/>
          <w:lang w:val="es-ES"/>
        </w:rPr>
      </w:pPr>
      <w:proofErr w:type="spellStart"/>
      <w:r w:rsidRPr="00232492">
        <w:rPr>
          <w:sz w:val="20"/>
          <w:szCs w:val="20"/>
          <w:lang w:val="es-MX"/>
        </w:rPr>
        <w:t>Whittle</w:t>
      </w:r>
      <w:proofErr w:type="spellEnd"/>
      <w:r w:rsidRPr="00232492">
        <w:rPr>
          <w:sz w:val="20"/>
          <w:szCs w:val="20"/>
          <w:lang w:val="es-MX"/>
        </w:rPr>
        <w:t>,</w:t>
      </w:r>
      <w:r w:rsidR="004E015C" w:rsidRPr="00232492">
        <w:rPr>
          <w:sz w:val="20"/>
          <w:szCs w:val="20"/>
          <w:lang w:val="es-MX"/>
        </w:rPr>
        <w:t xml:space="preserve"> P.</w:t>
      </w:r>
      <w:r w:rsidR="001A6A79" w:rsidRPr="00232492">
        <w:rPr>
          <w:sz w:val="20"/>
          <w:szCs w:val="20"/>
          <w:lang w:val="es-MX"/>
        </w:rPr>
        <w:t xml:space="preserve"> (1982).</w:t>
      </w:r>
      <w:r w:rsidR="004E015C" w:rsidRPr="00232492">
        <w:rPr>
          <w:sz w:val="20"/>
          <w:szCs w:val="20"/>
          <w:lang w:val="es-MX"/>
        </w:rPr>
        <w:t xml:space="preserve"> Probabilidad. </w:t>
      </w:r>
      <w:r w:rsidR="001A6A79" w:rsidRPr="00232492">
        <w:rPr>
          <w:sz w:val="20"/>
          <w:szCs w:val="20"/>
          <w:lang w:val="es-MX"/>
        </w:rPr>
        <w:t xml:space="preserve">Moscú: </w:t>
      </w:r>
      <w:r w:rsidR="004E015C" w:rsidRPr="00232492">
        <w:rPr>
          <w:sz w:val="20"/>
          <w:szCs w:val="20"/>
          <w:lang w:val="es-MX"/>
        </w:rPr>
        <w:t>N</w:t>
      </w:r>
      <w:proofErr w:type="spellStart"/>
      <w:r w:rsidR="004E015C" w:rsidRPr="00232492">
        <w:rPr>
          <w:sz w:val="20"/>
          <w:szCs w:val="20"/>
          <w:lang w:val="es-ES"/>
        </w:rPr>
        <w:t>auk</w:t>
      </w:r>
      <w:r w:rsidRPr="00232492">
        <w:rPr>
          <w:sz w:val="20"/>
          <w:szCs w:val="20"/>
          <w:lang w:val="es-ES"/>
        </w:rPr>
        <w:t>a</w:t>
      </w:r>
      <w:proofErr w:type="spellEnd"/>
      <w:r w:rsidR="001A6A79" w:rsidRPr="00232492">
        <w:rPr>
          <w:sz w:val="20"/>
          <w:szCs w:val="20"/>
          <w:lang w:val="es-ES"/>
        </w:rPr>
        <w:t xml:space="preserve"> </w:t>
      </w:r>
      <w:r w:rsidRPr="00232492">
        <w:rPr>
          <w:sz w:val="20"/>
          <w:szCs w:val="20"/>
          <w:lang w:val="es-ES"/>
        </w:rPr>
        <w:t>(en idioma Ruso).</w:t>
      </w:r>
    </w:p>
    <w:p w:rsidR="00232492" w:rsidRDefault="00232492" w:rsidP="002F5257">
      <w:pPr>
        <w:spacing w:after="240" w:line="360" w:lineRule="auto"/>
        <w:jc w:val="both"/>
        <w:rPr>
          <w:lang w:val="es-ES"/>
        </w:rPr>
        <w:sectPr w:rsidR="00232492" w:rsidSect="00232492">
          <w:type w:val="continuous"/>
          <w:pgSz w:w="11907" w:h="16839" w:code="9"/>
          <w:pgMar w:top="1418" w:right="1418" w:bottom="1418" w:left="1701" w:header="709" w:footer="709" w:gutter="0"/>
          <w:cols w:num="2" w:space="708"/>
          <w:docGrid w:linePitch="360"/>
        </w:sectPr>
      </w:pPr>
    </w:p>
    <w:p w:rsidR="000F2574" w:rsidRDefault="000F2574" w:rsidP="002F5257">
      <w:pPr>
        <w:spacing w:after="240" w:line="360" w:lineRule="auto"/>
        <w:jc w:val="both"/>
        <w:rPr>
          <w:lang w:val="es-ES"/>
        </w:rPr>
      </w:pPr>
    </w:p>
    <w:sectPr w:rsidR="000F2574" w:rsidSect="00232492">
      <w:type w:val="continuous"/>
      <w:pgSz w:w="11907" w:h="16839"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66F" w:rsidRDefault="003F766F">
      <w:r>
        <w:separator/>
      </w:r>
    </w:p>
  </w:endnote>
  <w:endnote w:type="continuationSeparator" w:id="0">
    <w:p w:rsidR="003F766F" w:rsidRDefault="003F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AC" w:rsidRDefault="004D0CAC" w:rsidP="004D0CAC">
    <w:pPr>
      <w:pStyle w:val="Piedepgina"/>
      <w:jc w:val="right"/>
    </w:pPr>
    <w:r w:rsidRPr="00B748A8">
      <w:rPr>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66F" w:rsidRDefault="003F766F">
      <w:r>
        <w:separator/>
      </w:r>
    </w:p>
  </w:footnote>
  <w:footnote w:type="continuationSeparator" w:id="0">
    <w:p w:rsidR="003F766F" w:rsidRDefault="003F7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492" w:rsidRPr="003D2D0D" w:rsidRDefault="00232492" w:rsidP="00232492">
    <w:pPr>
      <w:pStyle w:val="Encabezado"/>
      <w:jc w:val="right"/>
      <w:rPr>
        <w:bCs/>
        <w:i/>
        <w:sz w:val="20"/>
      </w:rPr>
    </w:pPr>
    <w:r w:rsidRPr="003D2D0D">
      <w:rPr>
        <w:i/>
        <w:sz w:val="20"/>
      </w:rPr>
      <w:t xml:space="preserve">Revista Sinapsis. </w:t>
    </w:r>
    <w:proofErr w:type="spellStart"/>
    <w:r w:rsidRPr="003D2D0D">
      <w:rPr>
        <w:rStyle w:val="gridcellcontainer"/>
        <w:i/>
        <w:sz w:val="20"/>
      </w:rPr>
      <w:t>Vol</w:t>
    </w:r>
    <w:proofErr w:type="spellEnd"/>
    <w:r w:rsidRPr="003D2D0D">
      <w:rPr>
        <w:rStyle w:val="gridcellcontainer"/>
        <w:i/>
        <w:sz w:val="20"/>
      </w:rPr>
      <w:t xml:space="preserve"> </w:t>
    </w:r>
    <w:r>
      <w:rPr>
        <w:rStyle w:val="gridcellcontainer"/>
        <w:i/>
        <w:sz w:val="20"/>
      </w:rPr>
      <w:t>1</w:t>
    </w:r>
    <w:r w:rsidRPr="003D2D0D">
      <w:rPr>
        <w:rStyle w:val="gridcellcontainer"/>
        <w:i/>
        <w:sz w:val="20"/>
      </w:rPr>
      <w:t xml:space="preserve">, </w:t>
    </w:r>
    <w:proofErr w:type="spellStart"/>
    <w:r w:rsidRPr="003D2D0D">
      <w:rPr>
        <w:rStyle w:val="gridcellcontainer"/>
        <w:i/>
        <w:sz w:val="20"/>
      </w:rPr>
      <w:t>N</w:t>
    </w:r>
    <w:r w:rsidRPr="003D2D0D">
      <w:rPr>
        <w:rStyle w:val="gridcellcontainer"/>
        <w:i/>
        <w:sz w:val="20"/>
        <w:vertAlign w:val="superscript"/>
      </w:rPr>
      <w:t>ro</w:t>
    </w:r>
    <w:proofErr w:type="spellEnd"/>
    <w:r w:rsidRPr="003D2D0D">
      <w:rPr>
        <w:rStyle w:val="gridcellcontainer"/>
        <w:i/>
        <w:sz w:val="20"/>
      </w:rPr>
      <w:t xml:space="preserve"> </w:t>
    </w:r>
    <w:r>
      <w:rPr>
        <w:rStyle w:val="gridcellcontainer"/>
        <w:i/>
        <w:sz w:val="20"/>
      </w:rPr>
      <w:t>16</w:t>
    </w:r>
    <w:r w:rsidRPr="003D2D0D">
      <w:rPr>
        <w:i/>
        <w:sz w:val="20"/>
      </w:rPr>
      <w:t>, junio de 2020  |</w:t>
    </w:r>
    <w:r w:rsidRPr="003D2D0D">
      <w:rPr>
        <w:i/>
        <w:sz w:val="20"/>
        <w:lang w:val="es-MX"/>
      </w:rPr>
      <w:t xml:space="preserve"> </w:t>
    </w:r>
    <w:r w:rsidRPr="003D2D0D">
      <w:rPr>
        <w:bCs/>
        <w:i/>
        <w:sz w:val="20"/>
      </w:rPr>
      <w:t>ISSN 1390 – 9770</w:t>
    </w:r>
  </w:p>
  <w:p w:rsidR="003C6606" w:rsidRDefault="003C66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A4C77"/>
    <w:multiLevelType w:val="hybridMultilevel"/>
    <w:tmpl w:val="E36C62F6"/>
    <w:lvl w:ilvl="0" w:tplc="E8F247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DC"/>
    <w:rsid w:val="00005AFF"/>
    <w:rsid w:val="00005DA6"/>
    <w:rsid w:val="00011720"/>
    <w:rsid w:val="00015D84"/>
    <w:rsid w:val="000165F2"/>
    <w:rsid w:val="000220E4"/>
    <w:rsid w:val="0002241E"/>
    <w:rsid w:val="00023D65"/>
    <w:rsid w:val="00030623"/>
    <w:rsid w:val="0003148A"/>
    <w:rsid w:val="0003165B"/>
    <w:rsid w:val="00031F8C"/>
    <w:rsid w:val="00036FD1"/>
    <w:rsid w:val="00052688"/>
    <w:rsid w:val="0005428E"/>
    <w:rsid w:val="000558E5"/>
    <w:rsid w:val="0005612B"/>
    <w:rsid w:val="000601B8"/>
    <w:rsid w:val="00064CF7"/>
    <w:rsid w:val="000673B5"/>
    <w:rsid w:val="00071A1C"/>
    <w:rsid w:val="00071CCC"/>
    <w:rsid w:val="0007342A"/>
    <w:rsid w:val="00075011"/>
    <w:rsid w:val="000770F8"/>
    <w:rsid w:val="0008233F"/>
    <w:rsid w:val="00085E62"/>
    <w:rsid w:val="00095ABF"/>
    <w:rsid w:val="000A12FE"/>
    <w:rsid w:val="000A4205"/>
    <w:rsid w:val="000A556F"/>
    <w:rsid w:val="000A7E2C"/>
    <w:rsid w:val="000B1E4A"/>
    <w:rsid w:val="000C1911"/>
    <w:rsid w:val="000C300F"/>
    <w:rsid w:val="000C763C"/>
    <w:rsid w:val="000D33D2"/>
    <w:rsid w:val="000D61B2"/>
    <w:rsid w:val="000D6689"/>
    <w:rsid w:val="000D7845"/>
    <w:rsid w:val="000E090C"/>
    <w:rsid w:val="000E369C"/>
    <w:rsid w:val="000E4405"/>
    <w:rsid w:val="000E704F"/>
    <w:rsid w:val="000F0939"/>
    <w:rsid w:val="000F2574"/>
    <w:rsid w:val="000F461A"/>
    <w:rsid w:val="00100F75"/>
    <w:rsid w:val="001033C7"/>
    <w:rsid w:val="00105205"/>
    <w:rsid w:val="00105F9D"/>
    <w:rsid w:val="001061A7"/>
    <w:rsid w:val="00115788"/>
    <w:rsid w:val="001160B6"/>
    <w:rsid w:val="00117017"/>
    <w:rsid w:val="001177D3"/>
    <w:rsid w:val="00122458"/>
    <w:rsid w:val="001245BB"/>
    <w:rsid w:val="0012634B"/>
    <w:rsid w:val="00127D45"/>
    <w:rsid w:val="00130FA0"/>
    <w:rsid w:val="00131604"/>
    <w:rsid w:val="001333E1"/>
    <w:rsid w:val="00133F58"/>
    <w:rsid w:val="00134581"/>
    <w:rsid w:val="00145CCD"/>
    <w:rsid w:val="00146CB0"/>
    <w:rsid w:val="00152E9F"/>
    <w:rsid w:val="00153594"/>
    <w:rsid w:val="00153FC2"/>
    <w:rsid w:val="00157196"/>
    <w:rsid w:val="00162D23"/>
    <w:rsid w:val="00163A6D"/>
    <w:rsid w:val="0016438B"/>
    <w:rsid w:val="0016779D"/>
    <w:rsid w:val="00172D0E"/>
    <w:rsid w:val="0017484B"/>
    <w:rsid w:val="00180290"/>
    <w:rsid w:val="00181E4F"/>
    <w:rsid w:val="00183D82"/>
    <w:rsid w:val="00184A49"/>
    <w:rsid w:val="001857DA"/>
    <w:rsid w:val="00186D56"/>
    <w:rsid w:val="001A47A5"/>
    <w:rsid w:val="001A5FE3"/>
    <w:rsid w:val="001A6495"/>
    <w:rsid w:val="001A6A79"/>
    <w:rsid w:val="001A6DE2"/>
    <w:rsid w:val="001B075B"/>
    <w:rsid w:val="001B0C94"/>
    <w:rsid w:val="001B30FE"/>
    <w:rsid w:val="001B66DC"/>
    <w:rsid w:val="001B6CD9"/>
    <w:rsid w:val="001C201A"/>
    <w:rsid w:val="001C3759"/>
    <w:rsid w:val="001C3F44"/>
    <w:rsid w:val="001C56DD"/>
    <w:rsid w:val="001C7D2F"/>
    <w:rsid w:val="001D01AA"/>
    <w:rsid w:val="001D6825"/>
    <w:rsid w:val="001D6977"/>
    <w:rsid w:val="001D7A54"/>
    <w:rsid w:val="001E15AC"/>
    <w:rsid w:val="001E21FF"/>
    <w:rsid w:val="001F0E8D"/>
    <w:rsid w:val="001F2C3C"/>
    <w:rsid w:val="001F2F72"/>
    <w:rsid w:val="001F49FE"/>
    <w:rsid w:val="001F4F54"/>
    <w:rsid w:val="00202280"/>
    <w:rsid w:val="00211852"/>
    <w:rsid w:val="002119AB"/>
    <w:rsid w:val="00214FA8"/>
    <w:rsid w:val="00217E2B"/>
    <w:rsid w:val="00227515"/>
    <w:rsid w:val="00231948"/>
    <w:rsid w:val="00232492"/>
    <w:rsid w:val="00232EA6"/>
    <w:rsid w:val="00236BF3"/>
    <w:rsid w:val="00237621"/>
    <w:rsid w:val="00241CDC"/>
    <w:rsid w:val="0024282E"/>
    <w:rsid w:val="00243138"/>
    <w:rsid w:val="00245F58"/>
    <w:rsid w:val="00255202"/>
    <w:rsid w:val="00255F25"/>
    <w:rsid w:val="00260C0E"/>
    <w:rsid w:val="002633CA"/>
    <w:rsid w:val="00267A9B"/>
    <w:rsid w:val="002800F1"/>
    <w:rsid w:val="002836A1"/>
    <w:rsid w:val="00283FE3"/>
    <w:rsid w:val="0028533E"/>
    <w:rsid w:val="00291741"/>
    <w:rsid w:val="002924E9"/>
    <w:rsid w:val="00293372"/>
    <w:rsid w:val="00296DFB"/>
    <w:rsid w:val="002A0691"/>
    <w:rsid w:val="002A0BF5"/>
    <w:rsid w:val="002A6801"/>
    <w:rsid w:val="002A69D6"/>
    <w:rsid w:val="002B2802"/>
    <w:rsid w:val="002B3E13"/>
    <w:rsid w:val="002B5D6D"/>
    <w:rsid w:val="002C12F6"/>
    <w:rsid w:val="002C1490"/>
    <w:rsid w:val="002C2341"/>
    <w:rsid w:val="002C2E8E"/>
    <w:rsid w:val="002C3B1F"/>
    <w:rsid w:val="002C4480"/>
    <w:rsid w:val="002D2A91"/>
    <w:rsid w:val="002D3256"/>
    <w:rsid w:val="002D3B86"/>
    <w:rsid w:val="002D6A85"/>
    <w:rsid w:val="002E0517"/>
    <w:rsid w:val="002E0CAE"/>
    <w:rsid w:val="002E5119"/>
    <w:rsid w:val="002E67B0"/>
    <w:rsid w:val="002E6C41"/>
    <w:rsid w:val="002F0CA3"/>
    <w:rsid w:val="002F5257"/>
    <w:rsid w:val="00307202"/>
    <w:rsid w:val="00307977"/>
    <w:rsid w:val="00307F8C"/>
    <w:rsid w:val="00322C41"/>
    <w:rsid w:val="00330C18"/>
    <w:rsid w:val="00333F03"/>
    <w:rsid w:val="00334796"/>
    <w:rsid w:val="0033512A"/>
    <w:rsid w:val="00336E4E"/>
    <w:rsid w:val="003370CD"/>
    <w:rsid w:val="003408DE"/>
    <w:rsid w:val="00347924"/>
    <w:rsid w:val="003517C1"/>
    <w:rsid w:val="0035767D"/>
    <w:rsid w:val="00357C27"/>
    <w:rsid w:val="00380847"/>
    <w:rsid w:val="00381C09"/>
    <w:rsid w:val="0038285C"/>
    <w:rsid w:val="00383DB1"/>
    <w:rsid w:val="00384AED"/>
    <w:rsid w:val="003865C5"/>
    <w:rsid w:val="0039346B"/>
    <w:rsid w:val="003A021D"/>
    <w:rsid w:val="003A356C"/>
    <w:rsid w:val="003A58FF"/>
    <w:rsid w:val="003A6BAD"/>
    <w:rsid w:val="003B053A"/>
    <w:rsid w:val="003B1F4A"/>
    <w:rsid w:val="003B368E"/>
    <w:rsid w:val="003B594F"/>
    <w:rsid w:val="003C464E"/>
    <w:rsid w:val="003C4DC1"/>
    <w:rsid w:val="003C6606"/>
    <w:rsid w:val="003D0000"/>
    <w:rsid w:val="003D495E"/>
    <w:rsid w:val="003D6666"/>
    <w:rsid w:val="003E3264"/>
    <w:rsid w:val="003E7AEC"/>
    <w:rsid w:val="003F0B88"/>
    <w:rsid w:val="003F1EBC"/>
    <w:rsid w:val="003F766F"/>
    <w:rsid w:val="003F7D4F"/>
    <w:rsid w:val="00400389"/>
    <w:rsid w:val="00400980"/>
    <w:rsid w:val="00400A8B"/>
    <w:rsid w:val="00401A96"/>
    <w:rsid w:val="00402519"/>
    <w:rsid w:val="004112B3"/>
    <w:rsid w:val="0041608D"/>
    <w:rsid w:val="00416E5B"/>
    <w:rsid w:val="00417BEB"/>
    <w:rsid w:val="0042244C"/>
    <w:rsid w:val="004227B9"/>
    <w:rsid w:val="00424711"/>
    <w:rsid w:val="00424817"/>
    <w:rsid w:val="00424F3F"/>
    <w:rsid w:val="004267CD"/>
    <w:rsid w:val="00427121"/>
    <w:rsid w:val="004336D6"/>
    <w:rsid w:val="004372B7"/>
    <w:rsid w:val="004416E3"/>
    <w:rsid w:val="00442D0A"/>
    <w:rsid w:val="00446416"/>
    <w:rsid w:val="00446898"/>
    <w:rsid w:val="0045052A"/>
    <w:rsid w:val="00457CD3"/>
    <w:rsid w:val="004603AF"/>
    <w:rsid w:val="00461E20"/>
    <w:rsid w:val="004765CC"/>
    <w:rsid w:val="00477211"/>
    <w:rsid w:val="004802B9"/>
    <w:rsid w:val="00480968"/>
    <w:rsid w:val="00481B89"/>
    <w:rsid w:val="00483643"/>
    <w:rsid w:val="00483F91"/>
    <w:rsid w:val="00490A3A"/>
    <w:rsid w:val="00490EB5"/>
    <w:rsid w:val="0049281B"/>
    <w:rsid w:val="00494EAB"/>
    <w:rsid w:val="0049757B"/>
    <w:rsid w:val="004A2E17"/>
    <w:rsid w:val="004A42AA"/>
    <w:rsid w:val="004B10C1"/>
    <w:rsid w:val="004B2E43"/>
    <w:rsid w:val="004C73FB"/>
    <w:rsid w:val="004D0CAC"/>
    <w:rsid w:val="004D10BB"/>
    <w:rsid w:val="004D5217"/>
    <w:rsid w:val="004D5755"/>
    <w:rsid w:val="004D63A5"/>
    <w:rsid w:val="004D6E7E"/>
    <w:rsid w:val="004E015C"/>
    <w:rsid w:val="004E0804"/>
    <w:rsid w:val="004E3CC8"/>
    <w:rsid w:val="004E4176"/>
    <w:rsid w:val="004E63F4"/>
    <w:rsid w:val="004F1047"/>
    <w:rsid w:val="004F11B2"/>
    <w:rsid w:val="004F5A63"/>
    <w:rsid w:val="0050235E"/>
    <w:rsid w:val="00505A56"/>
    <w:rsid w:val="00512A4D"/>
    <w:rsid w:val="00512D0E"/>
    <w:rsid w:val="00513455"/>
    <w:rsid w:val="00513B5B"/>
    <w:rsid w:val="00516655"/>
    <w:rsid w:val="005168E0"/>
    <w:rsid w:val="00516A39"/>
    <w:rsid w:val="005170D8"/>
    <w:rsid w:val="00521009"/>
    <w:rsid w:val="00522445"/>
    <w:rsid w:val="00522AD4"/>
    <w:rsid w:val="00523916"/>
    <w:rsid w:val="00527016"/>
    <w:rsid w:val="00531B67"/>
    <w:rsid w:val="0053356A"/>
    <w:rsid w:val="00544414"/>
    <w:rsid w:val="00544736"/>
    <w:rsid w:val="00546C74"/>
    <w:rsid w:val="00554049"/>
    <w:rsid w:val="00555D53"/>
    <w:rsid w:val="005662BB"/>
    <w:rsid w:val="0057030C"/>
    <w:rsid w:val="00570FFF"/>
    <w:rsid w:val="00574616"/>
    <w:rsid w:val="00577A5F"/>
    <w:rsid w:val="00580BD8"/>
    <w:rsid w:val="00583038"/>
    <w:rsid w:val="005852AD"/>
    <w:rsid w:val="00590CB6"/>
    <w:rsid w:val="005A12FC"/>
    <w:rsid w:val="005A3CCA"/>
    <w:rsid w:val="005B0615"/>
    <w:rsid w:val="005B6CFA"/>
    <w:rsid w:val="005C16C6"/>
    <w:rsid w:val="005C2356"/>
    <w:rsid w:val="005C3167"/>
    <w:rsid w:val="005C4A16"/>
    <w:rsid w:val="005C5BBE"/>
    <w:rsid w:val="005D12ED"/>
    <w:rsid w:val="005D1498"/>
    <w:rsid w:val="005D3513"/>
    <w:rsid w:val="005D3C2C"/>
    <w:rsid w:val="005D5A08"/>
    <w:rsid w:val="005E0FA1"/>
    <w:rsid w:val="005E1FBB"/>
    <w:rsid w:val="005E2A0F"/>
    <w:rsid w:val="005E46A3"/>
    <w:rsid w:val="005E730B"/>
    <w:rsid w:val="005E7AA6"/>
    <w:rsid w:val="005F3C2C"/>
    <w:rsid w:val="005F591F"/>
    <w:rsid w:val="005F71D1"/>
    <w:rsid w:val="00611A8D"/>
    <w:rsid w:val="00611ADF"/>
    <w:rsid w:val="00612800"/>
    <w:rsid w:val="00613AC2"/>
    <w:rsid w:val="00614122"/>
    <w:rsid w:val="006165D1"/>
    <w:rsid w:val="006210C8"/>
    <w:rsid w:val="00621DEC"/>
    <w:rsid w:val="0062537D"/>
    <w:rsid w:val="0062662D"/>
    <w:rsid w:val="0063681A"/>
    <w:rsid w:val="00636F4E"/>
    <w:rsid w:val="00640AE5"/>
    <w:rsid w:val="006430ED"/>
    <w:rsid w:val="00645CED"/>
    <w:rsid w:val="00652212"/>
    <w:rsid w:val="00653DF8"/>
    <w:rsid w:val="00654B75"/>
    <w:rsid w:val="00656382"/>
    <w:rsid w:val="0065665E"/>
    <w:rsid w:val="0066036D"/>
    <w:rsid w:val="0066064A"/>
    <w:rsid w:val="00661FD4"/>
    <w:rsid w:val="00665DEE"/>
    <w:rsid w:val="006729CA"/>
    <w:rsid w:val="00676314"/>
    <w:rsid w:val="00677911"/>
    <w:rsid w:val="006837A4"/>
    <w:rsid w:val="006842A9"/>
    <w:rsid w:val="0068485A"/>
    <w:rsid w:val="00685007"/>
    <w:rsid w:val="00686D6F"/>
    <w:rsid w:val="00691EE0"/>
    <w:rsid w:val="00693916"/>
    <w:rsid w:val="00697803"/>
    <w:rsid w:val="006A2B64"/>
    <w:rsid w:val="006A7D73"/>
    <w:rsid w:val="006B45D1"/>
    <w:rsid w:val="006B5BB3"/>
    <w:rsid w:val="006B6BE2"/>
    <w:rsid w:val="006C6331"/>
    <w:rsid w:val="006C7F49"/>
    <w:rsid w:val="006D1D96"/>
    <w:rsid w:val="006D2DD1"/>
    <w:rsid w:val="006D3511"/>
    <w:rsid w:val="006E0F08"/>
    <w:rsid w:val="006E25A8"/>
    <w:rsid w:val="006E43DA"/>
    <w:rsid w:val="006E45E2"/>
    <w:rsid w:val="006E77E7"/>
    <w:rsid w:val="006F4F7C"/>
    <w:rsid w:val="006F5C0C"/>
    <w:rsid w:val="006F5F32"/>
    <w:rsid w:val="006F6B46"/>
    <w:rsid w:val="00700CC1"/>
    <w:rsid w:val="00701538"/>
    <w:rsid w:val="0070278C"/>
    <w:rsid w:val="00702FDF"/>
    <w:rsid w:val="007102F2"/>
    <w:rsid w:val="007147BC"/>
    <w:rsid w:val="00717046"/>
    <w:rsid w:val="00717609"/>
    <w:rsid w:val="0072068F"/>
    <w:rsid w:val="00720EC8"/>
    <w:rsid w:val="00724898"/>
    <w:rsid w:val="00730D84"/>
    <w:rsid w:val="00731786"/>
    <w:rsid w:val="00731B63"/>
    <w:rsid w:val="007330CB"/>
    <w:rsid w:val="007330CF"/>
    <w:rsid w:val="00733EBA"/>
    <w:rsid w:val="007350D4"/>
    <w:rsid w:val="00735122"/>
    <w:rsid w:val="00740016"/>
    <w:rsid w:val="0074703D"/>
    <w:rsid w:val="00747E76"/>
    <w:rsid w:val="0075268E"/>
    <w:rsid w:val="00754015"/>
    <w:rsid w:val="00760076"/>
    <w:rsid w:val="0076238F"/>
    <w:rsid w:val="00766A90"/>
    <w:rsid w:val="007809D4"/>
    <w:rsid w:val="00780A6F"/>
    <w:rsid w:val="0078649B"/>
    <w:rsid w:val="007939CD"/>
    <w:rsid w:val="007945CD"/>
    <w:rsid w:val="007A4380"/>
    <w:rsid w:val="007A617B"/>
    <w:rsid w:val="007A7FC4"/>
    <w:rsid w:val="007B2C1D"/>
    <w:rsid w:val="007B48D7"/>
    <w:rsid w:val="007B6108"/>
    <w:rsid w:val="007C15FF"/>
    <w:rsid w:val="007C1D0A"/>
    <w:rsid w:val="007C33AE"/>
    <w:rsid w:val="007C40F4"/>
    <w:rsid w:val="007C45A4"/>
    <w:rsid w:val="007C6376"/>
    <w:rsid w:val="007D1096"/>
    <w:rsid w:val="007D2361"/>
    <w:rsid w:val="007D288C"/>
    <w:rsid w:val="007D64D2"/>
    <w:rsid w:val="007E2293"/>
    <w:rsid w:val="007E5169"/>
    <w:rsid w:val="007E6759"/>
    <w:rsid w:val="007F6C2E"/>
    <w:rsid w:val="008029BF"/>
    <w:rsid w:val="00811875"/>
    <w:rsid w:val="00814CEC"/>
    <w:rsid w:val="0081657E"/>
    <w:rsid w:val="00816DFD"/>
    <w:rsid w:val="00816FC6"/>
    <w:rsid w:val="00821447"/>
    <w:rsid w:val="00824531"/>
    <w:rsid w:val="0082538B"/>
    <w:rsid w:val="00826BF5"/>
    <w:rsid w:val="0082789F"/>
    <w:rsid w:val="00830DBE"/>
    <w:rsid w:val="008356B4"/>
    <w:rsid w:val="00836A1E"/>
    <w:rsid w:val="00842AFB"/>
    <w:rsid w:val="008444A0"/>
    <w:rsid w:val="008466D8"/>
    <w:rsid w:val="0085039A"/>
    <w:rsid w:val="0085119D"/>
    <w:rsid w:val="00860DB3"/>
    <w:rsid w:val="00866F7D"/>
    <w:rsid w:val="00873F4A"/>
    <w:rsid w:val="00881967"/>
    <w:rsid w:val="00884190"/>
    <w:rsid w:val="008844F9"/>
    <w:rsid w:val="00886294"/>
    <w:rsid w:val="008957D1"/>
    <w:rsid w:val="008A17F1"/>
    <w:rsid w:val="008A3FBB"/>
    <w:rsid w:val="008A4F58"/>
    <w:rsid w:val="008A6ECC"/>
    <w:rsid w:val="008A7E81"/>
    <w:rsid w:val="008B7804"/>
    <w:rsid w:val="008C3903"/>
    <w:rsid w:val="008D2E6F"/>
    <w:rsid w:val="008D3B19"/>
    <w:rsid w:val="008D7A65"/>
    <w:rsid w:val="008E0071"/>
    <w:rsid w:val="008E39DD"/>
    <w:rsid w:val="008E492D"/>
    <w:rsid w:val="008F0203"/>
    <w:rsid w:val="008F3037"/>
    <w:rsid w:val="008F42D3"/>
    <w:rsid w:val="0090199C"/>
    <w:rsid w:val="0090209B"/>
    <w:rsid w:val="00910369"/>
    <w:rsid w:val="0091162C"/>
    <w:rsid w:val="00912A31"/>
    <w:rsid w:val="009130CB"/>
    <w:rsid w:val="00920038"/>
    <w:rsid w:val="00920CF5"/>
    <w:rsid w:val="00922ED0"/>
    <w:rsid w:val="0092360A"/>
    <w:rsid w:val="00926B27"/>
    <w:rsid w:val="00930D8E"/>
    <w:rsid w:val="00941180"/>
    <w:rsid w:val="00944C8D"/>
    <w:rsid w:val="009531A6"/>
    <w:rsid w:val="009544E3"/>
    <w:rsid w:val="00955307"/>
    <w:rsid w:val="0095682D"/>
    <w:rsid w:val="00956E2E"/>
    <w:rsid w:val="00960C8F"/>
    <w:rsid w:val="009619CC"/>
    <w:rsid w:val="009623A5"/>
    <w:rsid w:val="00965416"/>
    <w:rsid w:val="00965B17"/>
    <w:rsid w:val="00972ABB"/>
    <w:rsid w:val="009764E2"/>
    <w:rsid w:val="0097789D"/>
    <w:rsid w:val="009807A5"/>
    <w:rsid w:val="00982FBD"/>
    <w:rsid w:val="00990BBD"/>
    <w:rsid w:val="009910DC"/>
    <w:rsid w:val="00993D7F"/>
    <w:rsid w:val="00996BFA"/>
    <w:rsid w:val="009A2F6F"/>
    <w:rsid w:val="009A6D3F"/>
    <w:rsid w:val="009A7261"/>
    <w:rsid w:val="009B0A3D"/>
    <w:rsid w:val="009B2EBC"/>
    <w:rsid w:val="009B3299"/>
    <w:rsid w:val="009B531B"/>
    <w:rsid w:val="009B60CA"/>
    <w:rsid w:val="009C12CB"/>
    <w:rsid w:val="009C1506"/>
    <w:rsid w:val="009C2C78"/>
    <w:rsid w:val="009C5B56"/>
    <w:rsid w:val="009D05DE"/>
    <w:rsid w:val="009D164A"/>
    <w:rsid w:val="009D1F57"/>
    <w:rsid w:val="009D40F1"/>
    <w:rsid w:val="009D721E"/>
    <w:rsid w:val="009D7692"/>
    <w:rsid w:val="009D7779"/>
    <w:rsid w:val="009E061B"/>
    <w:rsid w:val="009E2409"/>
    <w:rsid w:val="009E7A48"/>
    <w:rsid w:val="009F3810"/>
    <w:rsid w:val="009F3BBD"/>
    <w:rsid w:val="009F47A8"/>
    <w:rsid w:val="009F6527"/>
    <w:rsid w:val="00A026E7"/>
    <w:rsid w:val="00A06863"/>
    <w:rsid w:val="00A10BCA"/>
    <w:rsid w:val="00A10CAB"/>
    <w:rsid w:val="00A25D1C"/>
    <w:rsid w:val="00A268EE"/>
    <w:rsid w:val="00A3639F"/>
    <w:rsid w:val="00A40FAE"/>
    <w:rsid w:val="00A41491"/>
    <w:rsid w:val="00A42C82"/>
    <w:rsid w:val="00A4347D"/>
    <w:rsid w:val="00A47B83"/>
    <w:rsid w:val="00A56E6F"/>
    <w:rsid w:val="00A60CD6"/>
    <w:rsid w:val="00A640DB"/>
    <w:rsid w:val="00A64C62"/>
    <w:rsid w:val="00A6631B"/>
    <w:rsid w:val="00A6730F"/>
    <w:rsid w:val="00A710EE"/>
    <w:rsid w:val="00A714E1"/>
    <w:rsid w:val="00A738D2"/>
    <w:rsid w:val="00A73C0C"/>
    <w:rsid w:val="00A7566C"/>
    <w:rsid w:val="00A77554"/>
    <w:rsid w:val="00A836FA"/>
    <w:rsid w:val="00A952F4"/>
    <w:rsid w:val="00A9677C"/>
    <w:rsid w:val="00A96C9C"/>
    <w:rsid w:val="00AA348D"/>
    <w:rsid w:val="00AA3F8B"/>
    <w:rsid w:val="00AA58F9"/>
    <w:rsid w:val="00AB067A"/>
    <w:rsid w:val="00AB094C"/>
    <w:rsid w:val="00AB67BC"/>
    <w:rsid w:val="00AC1F9B"/>
    <w:rsid w:val="00AC6289"/>
    <w:rsid w:val="00AD3D20"/>
    <w:rsid w:val="00AD521E"/>
    <w:rsid w:val="00AE22A7"/>
    <w:rsid w:val="00AE2ADD"/>
    <w:rsid w:val="00AE3AC6"/>
    <w:rsid w:val="00AE3F59"/>
    <w:rsid w:val="00AE7E15"/>
    <w:rsid w:val="00AF3BCE"/>
    <w:rsid w:val="00AF4234"/>
    <w:rsid w:val="00AF4DA7"/>
    <w:rsid w:val="00AF56E3"/>
    <w:rsid w:val="00AF5A1F"/>
    <w:rsid w:val="00B05BF8"/>
    <w:rsid w:val="00B06A97"/>
    <w:rsid w:val="00B11AD9"/>
    <w:rsid w:val="00B2091C"/>
    <w:rsid w:val="00B2461E"/>
    <w:rsid w:val="00B24DE0"/>
    <w:rsid w:val="00B252A1"/>
    <w:rsid w:val="00B31192"/>
    <w:rsid w:val="00B347BB"/>
    <w:rsid w:val="00B429BB"/>
    <w:rsid w:val="00B4372B"/>
    <w:rsid w:val="00B43BAB"/>
    <w:rsid w:val="00B46694"/>
    <w:rsid w:val="00B472AE"/>
    <w:rsid w:val="00B51798"/>
    <w:rsid w:val="00B51E0C"/>
    <w:rsid w:val="00B565F4"/>
    <w:rsid w:val="00B57E5A"/>
    <w:rsid w:val="00B73E0F"/>
    <w:rsid w:val="00B76477"/>
    <w:rsid w:val="00B76693"/>
    <w:rsid w:val="00B76E01"/>
    <w:rsid w:val="00B80BF3"/>
    <w:rsid w:val="00B879E6"/>
    <w:rsid w:val="00B902DF"/>
    <w:rsid w:val="00B91CF9"/>
    <w:rsid w:val="00B93824"/>
    <w:rsid w:val="00B94C0E"/>
    <w:rsid w:val="00B97E03"/>
    <w:rsid w:val="00BB3382"/>
    <w:rsid w:val="00BB3EC8"/>
    <w:rsid w:val="00BB4C58"/>
    <w:rsid w:val="00BB7396"/>
    <w:rsid w:val="00BC048F"/>
    <w:rsid w:val="00BC33BA"/>
    <w:rsid w:val="00BD1472"/>
    <w:rsid w:val="00BD3E5F"/>
    <w:rsid w:val="00BD5FEC"/>
    <w:rsid w:val="00BD7F00"/>
    <w:rsid w:val="00BE508B"/>
    <w:rsid w:val="00BF2793"/>
    <w:rsid w:val="00BF5D1E"/>
    <w:rsid w:val="00BF697C"/>
    <w:rsid w:val="00C03552"/>
    <w:rsid w:val="00C036B1"/>
    <w:rsid w:val="00C0518E"/>
    <w:rsid w:val="00C06484"/>
    <w:rsid w:val="00C0789A"/>
    <w:rsid w:val="00C07E1E"/>
    <w:rsid w:val="00C07FDB"/>
    <w:rsid w:val="00C12216"/>
    <w:rsid w:val="00C21109"/>
    <w:rsid w:val="00C241AA"/>
    <w:rsid w:val="00C24B96"/>
    <w:rsid w:val="00C25F2A"/>
    <w:rsid w:val="00C32B73"/>
    <w:rsid w:val="00C332DB"/>
    <w:rsid w:val="00C351ED"/>
    <w:rsid w:val="00C37842"/>
    <w:rsid w:val="00C4098D"/>
    <w:rsid w:val="00C4273C"/>
    <w:rsid w:val="00C47F70"/>
    <w:rsid w:val="00C5253F"/>
    <w:rsid w:val="00C52978"/>
    <w:rsid w:val="00C5628C"/>
    <w:rsid w:val="00C565E2"/>
    <w:rsid w:val="00C63526"/>
    <w:rsid w:val="00C70F12"/>
    <w:rsid w:val="00C725FD"/>
    <w:rsid w:val="00C72D4D"/>
    <w:rsid w:val="00C75FBD"/>
    <w:rsid w:val="00C76512"/>
    <w:rsid w:val="00C76AC1"/>
    <w:rsid w:val="00C7764E"/>
    <w:rsid w:val="00C81064"/>
    <w:rsid w:val="00C811A5"/>
    <w:rsid w:val="00C815CB"/>
    <w:rsid w:val="00C8343E"/>
    <w:rsid w:val="00C838AB"/>
    <w:rsid w:val="00C91DC0"/>
    <w:rsid w:val="00C93455"/>
    <w:rsid w:val="00CA0FE2"/>
    <w:rsid w:val="00CA1AD9"/>
    <w:rsid w:val="00CA2567"/>
    <w:rsid w:val="00CA39C6"/>
    <w:rsid w:val="00CA3B13"/>
    <w:rsid w:val="00CA50EB"/>
    <w:rsid w:val="00CA7114"/>
    <w:rsid w:val="00CB2BE7"/>
    <w:rsid w:val="00CB656A"/>
    <w:rsid w:val="00CC0D8E"/>
    <w:rsid w:val="00CC3B05"/>
    <w:rsid w:val="00CD7FAC"/>
    <w:rsid w:val="00CE01F1"/>
    <w:rsid w:val="00CE0CD9"/>
    <w:rsid w:val="00CE14EE"/>
    <w:rsid w:val="00CE5F0D"/>
    <w:rsid w:val="00CE5F59"/>
    <w:rsid w:val="00CE6225"/>
    <w:rsid w:val="00CF461C"/>
    <w:rsid w:val="00CF6B68"/>
    <w:rsid w:val="00D00EEC"/>
    <w:rsid w:val="00D028FC"/>
    <w:rsid w:val="00D04BBF"/>
    <w:rsid w:val="00D0798F"/>
    <w:rsid w:val="00D11646"/>
    <w:rsid w:val="00D14D47"/>
    <w:rsid w:val="00D161E2"/>
    <w:rsid w:val="00D215A2"/>
    <w:rsid w:val="00D245EA"/>
    <w:rsid w:val="00D2500A"/>
    <w:rsid w:val="00D254C1"/>
    <w:rsid w:val="00D32EDD"/>
    <w:rsid w:val="00D360B5"/>
    <w:rsid w:val="00D36E9A"/>
    <w:rsid w:val="00D37E51"/>
    <w:rsid w:val="00D4155C"/>
    <w:rsid w:val="00D4563F"/>
    <w:rsid w:val="00D467F6"/>
    <w:rsid w:val="00D5561E"/>
    <w:rsid w:val="00D57A4F"/>
    <w:rsid w:val="00D643F1"/>
    <w:rsid w:val="00D65199"/>
    <w:rsid w:val="00D7180F"/>
    <w:rsid w:val="00D7251B"/>
    <w:rsid w:val="00D73B6E"/>
    <w:rsid w:val="00D73D0E"/>
    <w:rsid w:val="00D74490"/>
    <w:rsid w:val="00D764C9"/>
    <w:rsid w:val="00D817AD"/>
    <w:rsid w:val="00D81F56"/>
    <w:rsid w:val="00D840BD"/>
    <w:rsid w:val="00D870CC"/>
    <w:rsid w:val="00D878DC"/>
    <w:rsid w:val="00D91179"/>
    <w:rsid w:val="00D9124F"/>
    <w:rsid w:val="00D93B60"/>
    <w:rsid w:val="00D946B6"/>
    <w:rsid w:val="00D960A2"/>
    <w:rsid w:val="00D9645F"/>
    <w:rsid w:val="00D9687D"/>
    <w:rsid w:val="00D97B11"/>
    <w:rsid w:val="00D97E51"/>
    <w:rsid w:val="00DA02F4"/>
    <w:rsid w:val="00DA110D"/>
    <w:rsid w:val="00DA223A"/>
    <w:rsid w:val="00DA5819"/>
    <w:rsid w:val="00DA6227"/>
    <w:rsid w:val="00DA7920"/>
    <w:rsid w:val="00DB557E"/>
    <w:rsid w:val="00DB6EED"/>
    <w:rsid w:val="00DC3D47"/>
    <w:rsid w:val="00DC52AD"/>
    <w:rsid w:val="00DC52BD"/>
    <w:rsid w:val="00DC75BF"/>
    <w:rsid w:val="00DD03EB"/>
    <w:rsid w:val="00DD0C8A"/>
    <w:rsid w:val="00DD3258"/>
    <w:rsid w:val="00DD5E38"/>
    <w:rsid w:val="00DE283F"/>
    <w:rsid w:val="00DE2F11"/>
    <w:rsid w:val="00DE4CEB"/>
    <w:rsid w:val="00DE5B96"/>
    <w:rsid w:val="00DE7212"/>
    <w:rsid w:val="00DF0A88"/>
    <w:rsid w:val="00DF1CBB"/>
    <w:rsid w:val="00DF1FBB"/>
    <w:rsid w:val="00E00916"/>
    <w:rsid w:val="00E1185F"/>
    <w:rsid w:val="00E14C18"/>
    <w:rsid w:val="00E15BA8"/>
    <w:rsid w:val="00E163A9"/>
    <w:rsid w:val="00E16A57"/>
    <w:rsid w:val="00E20CA2"/>
    <w:rsid w:val="00E271A1"/>
    <w:rsid w:val="00E305D3"/>
    <w:rsid w:val="00E313E7"/>
    <w:rsid w:val="00E334E3"/>
    <w:rsid w:val="00E37DDB"/>
    <w:rsid w:val="00E40AE8"/>
    <w:rsid w:val="00E40FEE"/>
    <w:rsid w:val="00E41252"/>
    <w:rsid w:val="00E44246"/>
    <w:rsid w:val="00E45CD9"/>
    <w:rsid w:val="00E464B9"/>
    <w:rsid w:val="00E614EB"/>
    <w:rsid w:val="00E6731B"/>
    <w:rsid w:val="00E70320"/>
    <w:rsid w:val="00E72F30"/>
    <w:rsid w:val="00E73DA0"/>
    <w:rsid w:val="00E7518F"/>
    <w:rsid w:val="00E7705A"/>
    <w:rsid w:val="00E80242"/>
    <w:rsid w:val="00E80520"/>
    <w:rsid w:val="00E93B14"/>
    <w:rsid w:val="00E9762E"/>
    <w:rsid w:val="00EA6D69"/>
    <w:rsid w:val="00EB1569"/>
    <w:rsid w:val="00EB2193"/>
    <w:rsid w:val="00EB4D11"/>
    <w:rsid w:val="00EB4D4E"/>
    <w:rsid w:val="00EB6224"/>
    <w:rsid w:val="00EC0D25"/>
    <w:rsid w:val="00EC0F41"/>
    <w:rsid w:val="00EC51C6"/>
    <w:rsid w:val="00EC6133"/>
    <w:rsid w:val="00EE042E"/>
    <w:rsid w:val="00EE1ACA"/>
    <w:rsid w:val="00EE2433"/>
    <w:rsid w:val="00EF077E"/>
    <w:rsid w:val="00EF4B14"/>
    <w:rsid w:val="00EF4B8B"/>
    <w:rsid w:val="00EF6B70"/>
    <w:rsid w:val="00F03835"/>
    <w:rsid w:val="00F13B5A"/>
    <w:rsid w:val="00F151D7"/>
    <w:rsid w:val="00F17F02"/>
    <w:rsid w:val="00F21402"/>
    <w:rsid w:val="00F21933"/>
    <w:rsid w:val="00F275FB"/>
    <w:rsid w:val="00F3133A"/>
    <w:rsid w:val="00F34AEE"/>
    <w:rsid w:val="00F35810"/>
    <w:rsid w:val="00F362A7"/>
    <w:rsid w:val="00F37D0B"/>
    <w:rsid w:val="00F42972"/>
    <w:rsid w:val="00F43375"/>
    <w:rsid w:val="00F4591B"/>
    <w:rsid w:val="00F45E72"/>
    <w:rsid w:val="00F47EBD"/>
    <w:rsid w:val="00F519EF"/>
    <w:rsid w:val="00F5360A"/>
    <w:rsid w:val="00F61F38"/>
    <w:rsid w:val="00F63A93"/>
    <w:rsid w:val="00F642C1"/>
    <w:rsid w:val="00F73717"/>
    <w:rsid w:val="00F83680"/>
    <w:rsid w:val="00F86662"/>
    <w:rsid w:val="00F91F8F"/>
    <w:rsid w:val="00F931E3"/>
    <w:rsid w:val="00F941C6"/>
    <w:rsid w:val="00F97B06"/>
    <w:rsid w:val="00FA0709"/>
    <w:rsid w:val="00FA6D61"/>
    <w:rsid w:val="00FC3315"/>
    <w:rsid w:val="00FC6006"/>
    <w:rsid w:val="00FD5031"/>
    <w:rsid w:val="00FD5275"/>
    <w:rsid w:val="00FE65A2"/>
    <w:rsid w:val="00FE7ADC"/>
    <w:rsid w:val="00FF2451"/>
    <w:rsid w:val="00FF2992"/>
    <w:rsid w:val="00FF362D"/>
    <w:rsid w:val="00FF3ED9"/>
    <w:rsid w:val="00FF428A"/>
    <w:rsid w:val="00FF7D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07CADA-48CD-40CD-9E28-D1247E3A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7E"/>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7D64D2"/>
    <w:rPr>
      <w:sz w:val="20"/>
      <w:szCs w:val="20"/>
    </w:rPr>
  </w:style>
  <w:style w:type="character" w:styleId="Refdenotaalfinal">
    <w:name w:val="endnote reference"/>
    <w:semiHidden/>
    <w:rsid w:val="007D64D2"/>
    <w:rPr>
      <w:vertAlign w:val="superscript"/>
    </w:rPr>
  </w:style>
  <w:style w:type="character" w:styleId="Hipervnculo">
    <w:name w:val="Hyperlink"/>
    <w:rsid w:val="006E25A8"/>
    <w:rPr>
      <w:color w:val="0000FF"/>
      <w:u w:val="single"/>
    </w:rPr>
  </w:style>
  <w:style w:type="paragraph" w:customStyle="1" w:styleId="small">
    <w:name w:val="small"/>
    <w:basedOn w:val="Normal"/>
    <w:rsid w:val="004603AF"/>
    <w:pPr>
      <w:spacing w:before="100" w:beforeAutospacing="1" w:after="100" w:afterAutospacing="1"/>
    </w:pPr>
    <w:rPr>
      <w:lang w:val="es-ES" w:eastAsia="es-ES"/>
    </w:rPr>
  </w:style>
  <w:style w:type="paragraph" w:styleId="Encabezado">
    <w:name w:val="header"/>
    <w:basedOn w:val="Normal"/>
    <w:link w:val="EncabezadoCar"/>
    <w:uiPriority w:val="99"/>
    <w:rsid w:val="00400A8B"/>
    <w:pPr>
      <w:tabs>
        <w:tab w:val="center" w:pos="4252"/>
        <w:tab w:val="right" w:pos="8504"/>
      </w:tabs>
    </w:pPr>
  </w:style>
  <w:style w:type="character" w:customStyle="1" w:styleId="EncabezadoCar">
    <w:name w:val="Encabezado Car"/>
    <w:link w:val="Encabezado"/>
    <w:uiPriority w:val="99"/>
    <w:rsid w:val="00400A8B"/>
    <w:rPr>
      <w:sz w:val="24"/>
      <w:szCs w:val="24"/>
      <w:lang w:val="es-ES_tradnl" w:eastAsia="es-ES_tradnl"/>
    </w:rPr>
  </w:style>
  <w:style w:type="paragraph" w:styleId="Piedepgina">
    <w:name w:val="footer"/>
    <w:basedOn w:val="Normal"/>
    <w:link w:val="PiedepginaCar"/>
    <w:uiPriority w:val="99"/>
    <w:rsid w:val="00400A8B"/>
    <w:pPr>
      <w:tabs>
        <w:tab w:val="center" w:pos="4252"/>
        <w:tab w:val="right" w:pos="8504"/>
      </w:tabs>
    </w:pPr>
  </w:style>
  <w:style w:type="character" w:customStyle="1" w:styleId="PiedepginaCar">
    <w:name w:val="Pie de página Car"/>
    <w:link w:val="Piedepgina"/>
    <w:uiPriority w:val="99"/>
    <w:rsid w:val="00400A8B"/>
    <w:rPr>
      <w:sz w:val="24"/>
      <w:szCs w:val="24"/>
      <w:lang w:val="es-ES_tradnl" w:eastAsia="es-ES_tradnl"/>
    </w:rPr>
  </w:style>
  <w:style w:type="character" w:styleId="Refdecomentario">
    <w:name w:val="annotation reference"/>
    <w:rsid w:val="00614122"/>
    <w:rPr>
      <w:sz w:val="16"/>
      <w:szCs w:val="16"/>
    </w:rPr>
  </w:style>
  <w:style w:type="paragraph" w:styleId="Textocomentario">
    <w:name w:val="annotation text"/>
    <w:basedOn w:val="Normal"/>
    <w:link w:val="TextocomentarioCar"/>
    <w:rsid w:val="00614122"/>
    <w:rPr>
      <w:sz w:val="20"/>
      <w:szCs w:val="20"/>
    </w:rPr>
  </w:style>
  <w:style w:type="character" w:customStyle="1" w:styleId="TextocomentarioCar">
    <w:name w:val="Texto comentario Car"/>
    <w:basedOn w:val="Fuentedeprrafopredeter"/>
    <w:link w:val="Textocomentario"/>
    <w:rsid w:val="00614122"/>
  </w:style>
  <w:style w:type="paragraph" w:styleId="Asuntodelcomentario">
    <w:name w:val="annotation subject"/>
    <w:basedOn w:val="Textocomentario"/>
    <w:next w:val="Textocomentario"/>
    <w:link w:val="AsuntodelcomentarioCar"/>
    <w:rsid w:val="00614122"/>
    <w:rPr>
      <w:b/>
      <w:bCs/>
    </w:rPr>
  </w:style>
  <w:style w:type="character" w:customStyle="1" w:styleId="AsuntodelcomentarioCar">
    <w:name w:val="Asunto del comentario Car"/>
    <w:link w:val="Asuntodelcomentario"/>
    <w:rsid w:val="00614122"/>
    <w:rPr>
      <w:b/>
      <w:bCs/>
    </w:rPr>
  </w:style>
  <w:style w:type="paragraph" w:styleId="Textodeglobo">
    <w:name w:val="Balloon Text"/>
    <w:basedOn w:val="Normal"/>
    <w:link w:val="TextodegloboCar"/>
    <w:rsid w:val="00614122"/>
    <w:rPr>
      <w:rFonts w:ascii="Tahoma" w:hAnsi="Tahoma"/>
      <w:sz w:val="16"/>
      <w:szCs w:val="16"/>
    </w:rPr>
  </w:style>
  <w:style w:type="character" w:customStyle="1" w:styleId="TextodegloboCar">
    <w:name w:val="Texto de globo Car"/>
    <w:link w:val="Textodeglobo"/>
    <w:rsid w:val="00614122"/>
    <w:rPr>
      <w:rFonts w:ascii="Tahoma" w:hAnsi="Tahoma" w:cs="Tahoma"/>
      <w:sz w:val="16"/>
      <w:szCs w:val="16"/>
    </w:rPr>
  </w:style>
  <w:style w:type="paragraph" w:styleId="Prrafodelista">
    <w:name w:val="List Paragraph"/>
    <w:basedOn w:val="Normal"/>
    <w:uiPriority w:val="34"/>
    <w:qFormat/>
    <w:rsid w:val="008957D1"/>
    <w:pPr>
      <w:ind w:left="720"/>
      <w:contextualSpacing/>
    </w:pPr>
  </w:style>
  <w:style w:type="character" w:customStyle="1" w:styleId="gridcellcontainer">
    <w:name w:val="gridcellcontainer"/>
    <w:rsid w:val="00232492"/>
  </w:style>
  <w:style w:type="paragraph" w:styleId="Sinespaciado">
    <w:name w:val="No Spacing"/>
    <w:uiPriority w:val="1"/>
    <w:qFormat/>
    <w:rsid w:val="00232492"/>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34999">
      <w:bodyDiv w:val="1"/>
      <w:marLeft w:val="0"/>
      <w:marRight w:val="0"/>
      <w:marTop w:val="0"/>
      <w:marBottom w:val="0"/>
      <w:divBdr>
        <w:top w:val="none" w:sz="0" w:space="0" w:color="auto"/>
        <w:left w:val="none" w:sz="0" w:space="0" w:color="auto"/>
        <w:bottom w:val="none" w:sz="0" w:space="0" w:color="auto"/>
        <w:right w:val="none" w:sz="0" w:space="0" w:color="auto"/>
      </w:divBdr>
    </w:div>
    <w:div w:id="16691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mailto:juliodunia1406@gmail.co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hyperlink" Target="http://www.ugr.es/~callejon/lossistemas.pdf" TargetMode="External"/><Relationship Id="rId5" Type="http://schemas.openxmlformats.org/officeDocument/2006/relationships/webSettings" Target="webSettings.xml"/><Relationship Id="rId10" Type="http://schemas.openxmlformats.org/officeDocument/2006/relationships/hyperlink" Target="mailto:mariaex@infomed.sld.cu"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hyperlink" Target="https://www.google.com/search?q=Dawkins%2C+P.+%282007%29.+Differential+equations.++&amp;ie=utf-8&amp;oe=utf-8&amp;client=firefox-b.pdf" TargetMode="External"/><Relationship Id="rId4" Type="http://schemas.openxmlformats.org/officeDocument/2006/relationships/settings" Target="settings.xml"/><Relationship Id="rId9" Type="http://schemas.openxmlformats.org/officeDocument/2006/relationships/hyperlink" Target="mailto:jpinoecuador@gmail.com" TargetMode="Externa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theme" Target="theme/theme1.xml"/><Relationship Id="rId8" Type="http://schemas.openxmlformats.org/officeDocument/2006/relationships/hyperlink" Target="mailto:ravilaa@uho.uho.edu.cu" TargetMode="External"/><Relationship Id="rId51" Type="http://schemas.openxmlformats.org/officeDocument/2006/relationships/hyperlink" Target="https://epiprimero.files.wordpress.com/2012/01/ander-egg-tecnicas-de-%20investigacion-social.pdf" TargetMode="External"/><Relationship Id="rId3" Type="http://schemas.openxmlformats.org/officeDocument/2006/relationships/styles" Target="styles.xml"/><Relationship Id="rId12" Type="http://schemas.openxmlformats.org/officeDocument/2006/relationships/hyperlink" Target="mailto:ravilaa@facinf.uho.edu.cu"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hyperlink" Target="http://mathworld.wolfram.com/PearsonSystem.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1318-9227-4D41-A9CB-B2426152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4652</Words>
  <Characters>25591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La distribución normal: Un acercamiento a partir de las distribuciones de Pearson</vt:lpstr>
    </vt:vector>
  </TitlesOfParts>
  <Company>Dark</Company>
  <LinksUpToDate>false</LinksUpToDate>
  <CharactersWithSpaces>30183</CharactersWithSpaces>
  <SharedDoc>false</SharedDoc>
  <HLinks>
    <vt:vector size="24" baseType="variant">
      <vt:variant>
        <vt:i4>1572906</vt:i4>
      </vt:variant>
      <vt:variant>
        <vt:i4>63</vt:i4>
      </vt:variant>
      <vt:variant>
        <vt:i4>0</vt:i4>
      </vt:variant>
      <vt:variant>
        <vt:i4>5</vt:i4>
      </vt:variant>
      <vt:variant>
        <vt:lpwstr>mailto:mariaeg@ucm.hlg.sld.cu</vt:lpwstr>
      </vt:variant>
      <vt:variant>
        <vt:lpwstr/>
      </vt:variant>
      <vt:variant>
        <vt:i4>3145836</vt:i4>
      </vt:variant>
      <vt:variant>
        <vt:i4>60</vt:i4>
      </vt:variant>
      <vt:variant>
        <vt:i4>0</vt:i4>
      </vt:variant>
      <vt:variant>
        <vt:i4>5</vt:i4>
      </vt:variant>
      <vt:variant>
        <vt:lpwstr>http://mathworld.wolfram.com/PearsonSystem.html</vt:lpwstr>
      </vt:variant>
      <vt:variant>
        <vt:lpwstr/>
      </vt:variant>
      <vt:variant>
        <vt:i4>5046281</vt:i4>
      </vt:variant>
      <vt:variant>
        <vt:i4>57</vt:i4>
      </vt:variant>
      <vt:variant>
        <vt:i4>0</vt:i4>
      </vt:variant>
      <vt:variant>
        <vt:i4>5</vt:i4>
      </vt:variant>
      <vt:variant>
        <vt:lpwstr>http://www.math.ucdavis.edu/~mathclub/archive/jan_10/DE_Complete.pdf</vt:lpwstr>
      </vt:variant>
      <vt:variant>
        <vt:lpwstr/>
      </vt:variant>
      <vt:variant>
        <vt:i4>7143537</vt:i4>
      </vt:variant>
      <vt:variant>
        <vt:i4>54</vt:i4>
      </vt:variant>
      <vt:variant>
        <vt:i4>0</vt:i4>
      </vt:variant>
      <vt:variant>
        <vt:i4>5</vt:i4>
      </vt:variant>
      <vt:variant>
        <vt:lpwstr>http://www.ugr.es/~callejon/lossistemas.pdf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distribución normal: Un acercamiento a partir de las distribuciones de Pearson</dc:title>
  <dc:creator>WinuE</dc:creator>
  <cp:lastModifiedBy>Admin Systema</cp:lastModifiedBy>
  <cp:revision>2</cp:revision>
  <dcterms:created xsi:type="dcterms:W3CDTF">2020-12-10T21:17:00Z</dcterms:created>
  <dcterms:modified xsi:type="dcterms:W3CDTF">2020-12-10T21:17:00Z</dcterms:modified>
</cp:coreProperties>
</file>