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2.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theme/themeOverride3.xml" ContentType="application/vnd.openxmlformats-officedocument.themeOverrid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theme/themeOverride4.xml" ContentType="application/vnd.openxmlformats-officedocument.themeOverrid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theme/themeOverride5.xml" ContentType="application/vnd.openxmlformats-officedocument.themeOverrid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theme/themeOverride6.xml" ContentType="application/vnd.openxmlformats-officedocument.themeOverrid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theme/themeOverride7.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71249" w14:textId="1C718603" w:rsidR="003145D3" w:rsidRPr="00805A86" w:rsidRDefault="00805A86" w:rsidP="00822F8E">
      <w:pPr>
        <w:spacing w:after="240" w:line="360" w:lineRule="auto"/>
        <w:jc w:val="both"/>
        <w:rPr>
          <w:b/>
          <w:color w:val="000000"/>
          <w:sz w:val="28"/>
          <w:szCs w:val="28"/>
          <w:lang w:eastAsia="pt-BR"/>
        </w:rPr>
      </w:pPr>
      <w:r w:rsidRPr="00805A86">
        <w:rPr>
          <w:b/>
          <w:sz w:val="28"/>
          <w:szCs w:val="28"/>
        </w:rPr>
        <w:t>Procrastinación académica y la formación de la identidad en los adolescentes de una institución educativa</w:t>
      </w:r>
      <w:r w:rsidR="003145D3" w:rsidRPr="00805A86">
        <w:rPr>
          <w:b/>
          <w:color w:val="000000"/>
          <w:sz w:val="28"/>
          <w:szCs w:val="28"/>
          <w:lang w:eastAsia="pt-BR"/>
        </w:rPr>
        <w:t>.</w:t>
      </w:r>
    </w:p>
    <w:p w14:paraId="3355429A" w14:textId="5347A69E" w:rsidR="003145D3" w:rsidRPr="00805A86" w:rsidRDefault="00805A86" w:rsidP="00822F8E">
      <w:pPr>
        <w:spacing w:after="240" w:line="360" w:lineRule="auto"/>
        <w:rPr>
          <w:b/>
          <w:sz w:val="24"/>
          <w:szCs w:val="24"/>
        </w:rPr>
      </w:pPr>
      <w:proofErr w:type="spellStart"/>
      <w:r w:rsidRPr="00805A86">
        <w:rPr>
          <w:rFonts w:eastAsiaTheme="minorEastAsia"/>
          <w:b/>
          <w:sz w:val="24"/>
          <w:szCs w:val="24"/>
        </w:rPr>
        <w:t>Academic</w:t>
      </w:r>
      <w:proofErr w:type="spellEnd"/>
      <w:r w:rsidRPr="00805A86">
        <w:rPr>
          <w:rFonts w:eastAsiaTheme="minorEastAsia"/>
          <w:b/>
          <w:sz w:val="24"/>
          <w:szCs w:val="24"/>
        </w:rPr>
        <w:t xml:space="preserve"> </w:t>
      </w:r>
      <w:proofErr w:type="spellStart"/>
      <w:r w:rsidRPr="00805A86">
        <w:rPr>
          <w:rFonts w:eastAsiaTheme="minorEastAsia"/>
          <w:b/>
          <w:sz w:val="24"/>
          <w:szCs w:val="24"/>
        </w:rPr>
        <w:t>procrastination</w:t>
      </w:r>
      <w:proofErr w:type="spellEnd"/>
      <w:r w:rsidRPr="00805A86">
        <w:rPr>
          <w:rFonts w:eastAsiaTheme="minorEastAsia"/>
          <w:b/>
          <w:sz w:val="24"/>
          <w:szCs w:val="24"/>
        </w:rPr>
        <w:t xml:space="preserve"> and </w:t>
      </w:r>
      <w:proofErr w:type="spellStart"/>
      <w:r w:rsidRPr="00805A86">
        <w:rPr>
          <w:rFonts w:eastAsiaTheme="minorEastAsia"/>
          <w:b/>
          <w:sz w:val="24"/>
          <w:szCs w:val="24"/>
        </w:rPr>
        <w:t>identity</w:t>
      </w:r>
      <w:proofErr w:type="spellEnd"/>
      <w:r w:rsidRPr="00805A86">
        <w:rPr>
          <w:rFonts w:eastAsiaTheme="minorEastAsia"/>
          <w:b/>
          <w:sz w:val="24"/>
          <w:szCs w:val="24"/>
        </w:rPr>
        <w:t xml:space="preserve"> </w:t>
      </w:r>
      <w:proofErr w:type="spellStart"/>
      <w:r w:rsidRPr="00805A86">
        <w:rPr>
          <w:rFonts w:eastAsiaTheme="minorEastAsia"/>
          <w:b/>
          <w:sz w:val="24"/>
          <w:szCs w:val="24"/>
        </w:rPr>
        <w:t>formation</w:t>
      </w:r>
      <w:proofErr w:type="spellEnd"/>
      <w:r w:rsidRPr="00805A86">
        <w:rPr>
          <w:rFonts w:eastAsiaTheme="minorEastAsia"/>
          <w:b/>
          <w:sz w:val="24"/>
          <w:szCs w:val="24"/>
        </w:rPr>
        <w:t xml:space="preserve"> in </w:t>
      </w:r>
      <w:proofErr w:type="spellStart"/>
      <w:r w:rsidRPr="00805A86">
        <w:rPr>
          <w:rFonts w:eastAsiaTheme="minorEastAsia"/>
          <w:b/>
          <w:sz w:val="24"/>
          <w:szCs w:val="24"/>
        </w:rPr>
        <w:t>adolescents</w:t>
      </w:r>
      <w:proofErr w:type="spellEnd"/>
      <w:r w:rsidRPr="00805A86">
        <w:rPr>
          <w:rFonts w:eastAsiaTheme="minorEastAsia"/>
          <w:b/>
          <w:sz w:val="24"/>
          <w:szCs w:val="24"/>
        </w:rPr>
        <w:t xml:space="preserve"> </w:t>
      </w:r>
      <w:proofErr w:type="spellStart"/>
      <w:r w:rsidRPr="00805A86">
        <w:rPr>
          <w:rFonts w:eastAsiaTheme="minorEastAsia"/>
          <w:b/>
          <w:sz w:val="24"/>
          <w:szCs w:val="24"/>
        </w:rPr>
        <w:t>from</w:t>
      </w:r>
      <w:proofErr w:type="spellEnd"/>
      <w:r w:rsidRPr="00805A86">
        <w:rPr>
          <w:rFonts w:eastAsiaTheme="minorEastAsia"/>
          <w:b/>
          <w:sz w:val="24"/>
          <w:szCs w:val="24"/>
        </w:rPr>
        <w:t xml:space="preserve"> </w:t>
      </w:r>
      <w:proofErr w:type="spellStart"/>
      <w:r w:rsidRPr="00805A86">
        <w:rPr>
          <w:rFonts w:eastAsiaTheme="minorEastAsia"/>
          <w:b/>
          <w:sz w:val="24"/>
          <w:szCs w:val="24"/>
        </w:rPr>
        <w:t>an</w:t>
      </w:r>
      <w:proofErr w:type="spellEnd"/>
      <w:r w:rsidRPr="00805A86">
        <w:rPr>
          <w:rFonts w:eastAsiaTheme="minorEastAsia"/>
          <w:b/>
          <w:sz w:val="24"/>
          <w:szCs w:val="24"/>
        </w:rPr>
        <w:t xml:space="preserve"> </w:t>
      </w:r>
      <w:proofErr w:type="spellStart"/>
      <w:r w:rsidRPr="00805A86">
        <w:rPr>
          <w:rFonts w:eastAsiaTheme="minorEastAsia"/>
          <w:b/>
          <w:sz w:val="24"/>
          <w:szCs w:val="24"/>
        </w:rPr>
        <w:t>educational</w:t>
      </w:r>
      <w:proofErr w:type="spellEnd"/>
      <w:r w:rsidRPr="00805A86">
        <w:rPr>
          <w:rFonts w:eastAsiaTheme="minorEastAsia"/>
          <w:b/>
          <w:sz w:val="24"/>
          <w:szCs w:val="24"/>
        </w:rPr>
        <w:t xml:space="preserve"> </w:t>
      </w:r>
      <w:proofErr w:type="spellStart"/>
      <w:r w:rsidRPr="00805A86">
        <w:rPr>
          <w:rFonts w:eastAsiaTheme="minorEastAsia"/>
          <w:b/>
          <w:sz w:val="24"/>
          <w:szCs w:val="24"/>
        </w:rPr>
        <w:t>institution</w:t>
      </w:r>
      <w:proofErr w:type="spellEnd"/>
      <w:r w:rsidR="003145D3" w:rsidRPr="00805A86">
        <w:rPr>
          <w:b/>
          <w:sz w:val="24"/>
          <w:szCs w:val="24"/>
        </w:rPr>
        <w:t>.</w:t>
      </w:r>
    </w:p>
    <w:p w14:paraId="7ECFCABE" w14:textId="04A1E8F1" w:rsidR="00805A86" w:rsidRPr="00805A86" w:rsidRDefault="00805A86" w:rsidP="00822F8E">
      <w:pPr>
        <w:spacing w:after="240" w:line="360" w:lineRule="auto"/>
        <w:rPr>
          <w:b/>
          <w:sz w:val="24"/>
          <w:szCs w:val="24"/>
        </w:rPr>
      </w:pPr>
      <w:r w:rsidRPr="00805A86">
        <w:rPr>
          <w:b/>
          <w:sz w:val="24"/>
          <w:szCs w:val="24"/>
        </w:rPr>
        <w:t>Procrastinación académica</w:t>
      </w:r>
    </w:p>
    <w:p w14:paraId="488FAD05" w14:textId="77777777" w:rsidR="003145D3" w:rsidRPr="00A05DD5" w:rsidRDefault="003145D3" w:rsidP="00822F8E">
      <w:pPr>
        <w:spacing w:after="240" w:line="360" w:lineRule="auto"/>
        <w:jc w:val="both"/>
        <w:rPr>
          <w:b/>
          <w:bCs/>
          <w:color w:val="000000"/>
          <w:szCs w:val="16"/>
          <w:lang w:eastAsia="pt-BR"/>
        </w:rPr>
      </w:pPr>
    </w:p>
    <w:p w14:paraId="759533DC" w14:textId="77777777" w:rsidR="00805A86" w:rsidRPr="00805A86" w:rsidRDefault="00805A86" w:rsidP="00822F8E">
      <w:pPr>
        <w:spacing w:line="360" w:lineRule="auto"/>
        <w:rPr>
          <w:b/>
          <w:bCs/>
          <w:sz w:val="24"/>
          <w:szCs w:val="24"/>
          <w:vertAlign w:val="superscript"/>
        </w:rPr>
      </w:pPr>
      <w:r w:rsidRPr="00805A86">
        <w:rPr>
          <w:b/>
          <w:bCs/>
          <w:sz w:val="24"/>
          <w:szCs w:val="24"/>
        </w:rPr>
        <w:t>Yessenia Vasconez-Mejía</w:t>
      </w:r>
      <w:r w:rsidRPr="00805A86">
        <w:rPr>
          <w:b/>
          <w:bCs/>
          <w:sz w:val="24"/>
          <w:szCs w:val="24"/>
          <w:vertAlign w:val="superscript"/>
        </w:rPr>
        <w:t>1</w:t>
      </w:r>
    </w:p>
    <w:p w14:paraId="3E9F487A" w14:textId="77777777" w:rsidR="00805A86" w:rsidRPr="00805A86" w:rsidRDefault="00805A86" w:rsidP="00822F8E">
      <w:pPr>
        <w:spacing w:line="360" w:lineRule="auto"/>
        <w:rPr>
          <w:b/>
          <w:bCs/>
          <w:sz w:val="24"/>
          <w:szCs w:val="24"/>
          <w:vertAlign w:val="superscript"/>
        </w:rPr>
      </w:pPr>
      <w:r w:rsidRPr="00805A86">
        <w:rPr>
          <w:b/>
          <w:bCs/>
          <w:sz w:val="24"/>
          <w:szCs w:val="24"/>
        </w:rPr>
        <w:t>Máximo Tubay-Moreira</w:t>
      </w:r>
      <w:r w:rsidRPr="00805A86">
        <w:rPr>
          <w:b/>
          <w:bCs/>
          <w:sz w:val="24"/>
          <w:szCs w:val="24"/>
          <w:vertAlign w:val="superscript"/>
        </w:rPr>
        <w:t>2</w:t>
      </w:r>
    </w:p>
    <w:p w14:paraId="074BBE8D" w14:textId="77777777" w:rsidR="00805A86" w:rsidRPr="00805A86" w:rsidRDefault="00805A86" w:rsidP="00822F8E">
      <w:pPr>
        <w:spacing w:line="360" w:lineRule="auto"/>
        <w:rPr>
          <w:b/>
          <w:bCs/>
          <w:sz w:val="24"/>
          <w:szCs w:val="24"/>
          <w:vertAlign w:val="superscript"/>
        </w:rPr>
      </w:pPr>
      <w:r w:rsidRPr="00805A86">
        <w:rPr>
          <w:b/>
          <w:bCs/>
          <w:sz w:val="24"/>
          <w:szCs w:val="24"/>
        </w:rPr>
        <w:t>Vanessa Betancourt-Zambrano</w:t>
      </w:r>
      <w:r w:rsidRPr="00805A86">
        <w:rPr>
          <w:b/>
          <w:bCs/>
          <w:sz w:val="24"/>
          <w:szCs w:val="24"/>
          <w:vertAlign w:val="superscript"/>
        </w:rPr>
        <w:t>3</w:t>
      </w:r>
    </w:p>
    <w:p w14:paraId="20268E9C" w14:textId="64047E03" w:rsidR="00805A86" w:rsidRPr="00822F8E" w:rsidRDefault="00805A86" w:rsidP="00822F8E">
      <w:pPr>
        <w:spacing w:line="360" w:lineRule="auto"/>
        <w:rPr>
          <w:b/>
          <w:bCs/>
          <w:sz w:val="24"/>
          <w:szCs w:val="24"/>
          <w:vertAlign w:val="superscript"/>
        </w:rPr>
      </w:pPr>
      <w:r w:rsidRPr="00805A86">
        <w:rPr>
          <w:b/>
          <w:bCs/>
          <w:sz w:val="24"/>
          <w:szCs w:val="24"/>
        </w:rPr>
        <w:t>Mario Cedeño-Yepez</w:t>
      </w:r>
      <w:r w:rsidRPr="00805A86">
        <w:rPr>
          <w:b/>
          <w:bCs/>
          <w:sz w:val="24"/>
          <w:szCs w:val="24"/>
          <w:vertAlign w:val="superscript"/>
        </w:rPr>
        <w:t>4</w:t>
      </w:r>
    </w:p>
    <w:p w14:paraId="0239B6E4" w14:textId="5AE52BBB" w:rsidR="00805A86" w:rsidRPr="00565D66" w:rsidRDefault="00805A86" w:rsidP="00822F8E">
      <w:pPr>
        <w:spacing w:line="360" w:lineRule="auto"/>
        <w:rPr>
          <w:sz w:val="24"/>
          <w:szCs w:val="24"/>
        </w:rPr>
      </w:pPr>
      <w:r w:rsidRPr="00565D66">
        <w:rPr>
          <w:sz w:val="24"/>
          <w:szCs w:val="24"/>
          <w:vertAlign w:val="superscript"/>
        </w:rPr>
        <w:t>1</w:t>
      </w:r>
      <w:r w:rsidRPr="00565D66">
        <w:rPr>
          <w:sz w:val="24"/>
          <w:szCs w:val="24"/>
        </w:rPr>
        <w:t xml:space="preserve">Universidad Técnica de Babahoyo Extensión Quevedo. Quevedo-Ecuador. </w:t>
      </w:r>
    </w:p>
    <w:p w14:paraId="7B29EF7D" w14:textId="456B820E" w:rsidR="00805A86" w:rsidRPr="00565D66" w:rsidRDefault="00805A86" w:rsidP="00822F8E">
      <w:pPr>
        <w:spacing w:line="360" w:lineRule="auto"/>
        <w:rPr>
          <w:sz w:val="24"/>
          <w:szCs w:val="24"/>
        </w:rPr>
      </w:pPr>
      <w:r w:rsidRPr="00565D66">
        <w:rPr>
          <w:sz w:val="24"/>
          <w:szCs w:val="24"/>
          <w:vertAlign w:val="superscript"/>
        </w:rPr>
        <w:t>2</w:t>
      </w:r>
      <w:r w:rsidRPr="00565D66">
        <w:rPr>
          <w:sz w:val="24"/>
          <w:szCs w:val="24"/>
        </w:rPr>
        <w:t xml:space="preserve">Universidad Técnica de Babahoyo Extensión Quevedo. Quevedo-Ecuador.  </w:t>
      </w:r>
    </w:p>
    <w:p w14:paraId="12D58421" w14:textId="3DDDD8B5" w:rsidR="00805A86" w:rsidRPr="00565D66" w:rsidRDefault="00805A86" w:rsidP="00822F8E">
      <w:pPr>
        <w:spacing w:line="360" w:lineRule="auto"/>
        <w:rPr>
          <w:sz w:val="24"/>
          <w:szCs w:val="24"/>
        </w:rPr>
      </w:pPr>
      <w:r w:rsidRPr="00565D66">
        <w:rPr>
          <w:sz w:val="24"/>
          <w:szCs w:val="24"/>
          <w:vertAlign w:val="superscript"/>
        </w:rPr>
        <w:t>3</w:t>
      </w:r>
      <w:r w:rsidRPr="00565D66">
        <w:rPr>
          <w:sz w:val="24"/>
          <w:szCs w:val="24"/>
        </w:rPr>
        <w:t>Universidad Técnica de Babahoyo Extensión Quevedo. Quevedo-Ecuador.</w:t>
      </w:r>
    </w:p>
    <w:p w14:paraId="243A97D1" w14:textId="271DEA6C" w:rsidR="00805A86" w:rsidRPr="00565D66" w:rsidRDefault="00805A86" w:rsidP="00822F8E">
      <w:pPr>
        <w:spacing w:line="360" w:lineRule="auto"/>
        <w:rPr>
          <w:sz w:val="24"/>
          <w:szCs w:val="24"/>
        </w:rPr>
      </w:pPr>
      <w:r w:rsidRPr="00565D66">
        <w:rPr>
          <w:sz w:val="24"/>
          <w:szCs w:val="24"/>
          <w:vertAlign w:val="superscript"/>
        </w:rPr>
        <w:t>4</w:t>
      </w:r>
      <w:r w:rsidRPr="00565D66">
        <w:rPr>
          <w:sz w:val="24"/>
          <w:szCs w:val="24"/>
        </w:rPr>
        <w:t>Universidad Técnica de Babahoyo Extensión Quevedo. Quevedo-Ecuador.</w:t>
      </w:r>
    </w:p>
    <w:p w14:paraId="76DEFEBF" w14:textId="77777777" w:rsidR="00805A86" w:rsidRDefault="00805A86" w:rsidP="00822F8E">
      <w:pPr>
        <w:spacing w:after="240" w:line="360" w:lineRule="auto"/>
        <w:rPr>
          <w:sz w:val="24"/>
          <w:szCs w:val="24"/>
        </w:rPr>
      </w:pPr>
    </w:p>
    <w:p w14:paraId="7CCA08D3" w14:textId="30EE2303" w:rsidR="00805A86" w:rsidRPr="00805A86" w:rsidRDefault="00805A86" w:rsidP="00822F8E">
      <w:pPr>
        <w:spacing w:after="240" w:line="360" w:lineRule="auto"/>
        <w:jc w:val="right"/>
        <w:rPr>
          <w:sz w:val="24"/>
          <w:szCs w:val="24"/>
        </w:rPr>
      </w:pPr>
      <w:r>
        <w:rPr>
          <w:b/>
          <w:sz w:val="24"/>
          <w:szCs w:val="24"/>
        </w:rPr>
        <w:t xml:space="preserve">Contacto: </w:t>
      </w:r>
      <w:r w:rsidRPr="00805A86">
        <w:rPr>
          <w:rFonts w:eastAsiaTheme="minorEastAsia"/>
          <w:sz w:val="24"/>
          <w:szCs w:val="24"/>
        </w:rPr>
        <w:t>mtubay@utb.edu.ec</w:t>
      </w:r>
    </w:p>
    <w:p w14:paraId="63DFCCB6" w14:textId="2F12BC2E" w:rsidR="00805A86" w:rsidRPr="001746E3" w:rsidRDefault="00805A86" w:rsidP="00822F8E">
      <w:pPr>
        <w:spacing w:after="240" w:line="360" w:lineRule="auto"/>
        <w:rPr>
          <w:b/>
          <w:sz w:val="24"/>
          <w:szCs w:val="24"/>
        </w:rPr>
      </w:pPr>
      <w:r w:rsidRPr="001746E3">
        <w:rPr>
          <w:b/>
          <w:sz w:val="24"/>
          <w:szCs w:val="24"/>
        </w:rPr>
        <w:t>Resumen</w:t>
      </w:r>
    </w:p>
    <w:p w14:paraId="509381AC" w14:textId="5FDCDD3B" w:rsidR="00805A86" w:rsidRPr="00FF48D5" w:rsidRDefault="00805A86" w:rsidP="00822F8E">
      <w:pPr>
        <w:pStyle w:val="Sinespaciado"/>
        <w:spacing w:after="240" w:line="360" w:lineRule="auto"/>
        <w:jc w:val="both"/>
        <w:rPr>
          <w:rFonts w:ascii="Times New Roman" w:hAnsi="Times New Roman"/>
          <w:sz w:val="24"/>
          <w:szCs w:val="24"/>
        </w:rPr>
      </w:pPr>
      <w:r w:rsidRPr="001746E3">
        <w:rPr>
          <w:rFonts w:ascii="Times New Roman" w:hAnsi="Times New Roman"/>
          <w:color w:val="000000" w:themeColor="text1"/>
          <w:sz w:val="24"/>
          <w:szCs w:val="24"/>
        </w:rPr>
        <w:t>Las demandas academias como estudiar para un examen, revisar lecciones, ejecutar una asignación, elaborar un proyecto, preparar una exposición, entre otras; son invariables. Estas significan una carga académica y emocional para los estudiantes adolescentes, lo que significa que estos pueden cumplir o no con dicha labor a la vez que evalúan cómo la logran cumplir, sea a último momento, con ayuda, sin entender la tarea, etc.</w:t>
      </w:r>
      <w:r>
        <w:rPr>
          <w:rFonts w:ascii="Times New Roman" w:hAnsi="Times New Roman"/>
          <w:color w:val="000000" w:themeColor="text1"/>
          <w:sz w:val="24"/>
          <w:szCs w:val="24"/>
        </w:rPr>
        <w:t xml:space="preserve"> </w:t>
      </w:r>
      <w:r w:rsidRPr="001746E3">
        <w:rPr>
          <w:rFonts w:ascii="Times New Roman" w:hAnsi="Times New Roman"/>
          <w:color w:val="000000" w:themeColor="text1"/>
          <w:sz w:val="24"/>
          <w:szCs w:val="24"/>
        </w:rPr>
        <w:t>El ejercicio de evadir, postergar, rehuir o justificar retrasos hace referencia a la procrastinación, en la que algunos estudiantes secundarios suelen preguntarse: ¿será esto lo que quiero hacer durante mi vida?, ¿lograré realizar estas tareas sin el apoyo de los docentes?, ¿valgo para esto?, ¿tendré suficientes conocimientos para entrar a la universidad?</w:t>
      </w:r>
      <w:r>
        <w:rPr>
          <w:rFonts w:ascii="Times New Roman" w:hAnsi="Times New Roman"/>
          <w:color w:val="000000" w:themeColor="text1"/>
          <w:sz w:val="24"/>
          <w:szCs w:val="24"/>
        </w:rPr>
        <w:t xml:space="preserve"> </w:t>
      </w:r>
      <w:r>
        <w:rPr>
          <w:rFonts w:ascii="Times New Roman" w:hAnsi="Times New Roman"/>
          <w:sz w:val="24"/>
          <w:szCs w:val="24"/>
        </w:rPr>
        <w:t>L</w:t>
      </w:r>
      <w:r w:rsidRPr="00FF48D5">
        <w:rPr>
          <w:rFonts w:ascii="Times New Roman" w:hAnsi="Times New Roman"/>
          <w:sz w:val="24"/>
          <w:szCs w:val="24"/>
        </w:rPr>
        <w:t xml:space="preserve">a presente investigación trató de demostrar la influencia que tiene la procrastinación académica en la formación de la identidad en </w:t>
      </w:r>
      <w:r w:rsidRPr="00FF48D5">
        <w:rPr>
          <w:rFonts w:ascii="Times New Roman" w:hAnsi="Times New Roman"/>
          <w:sz w:val="24"/>
          <w:szCs w:val="24"/>
        </w:rPr>
        <w:lastRenderedPageBreak/>
        <w:t>los adolescentes de la Unidad Educativa La Maná y considerar algunas concepciones concernientes a la personalidad y sus características. Además, se provee de algunos resultados de la misma, la cual puede proporcionar datos relevantes tanto para padres como para docentes sobre la situación actual de la posposición de tareas académicas.</w:t>
      </w:r>
    </w:p>
    <w:p w14:paraId="45E2783A" w14:textId="77777777" w:rsidR="00805A86" w:rsidRDefault="00805A86" w:rsidP="00822F8E">
      <w:pPr>
        <w:pStyle w:val="Sinespaciado"/>
        <w:tabs>
          <w:tab w:val="left" w:pos="3040"/>
        </w:tabs>
        <w:spacing w:after="240" w:line="360" w:lineRule="auto"/>
        <w:jc w:val="both"/>
        <w:rPr>
          <w:rFonts w:ascii="Times New Roman" w:hAnsi="Times New Roman"/>
          <w:sz w:val="24"/>
          <w:szCs w:val="24"/>
        </w:rPr>
      </w:pPr>
      <w:r>
        <w:rPr>
          <w:rFonts w:ascii="Times New Roman" w:hAnsi="Times New Roman"/>
          <w:sz w:val="24"/>
          <w:szCs w:val="24"/>
        </w:rPr>
        <w:t xml:space="preserve">También, </w:t>
      </w:r>
      <w:r w:rsidRPr="00FF48D5">
        <w:rPr>
          <w:rFonts w:ascii="Times New Roman" w:hAnsi="Times New Roman"/>
          <w:sz w:val="24"/>
          <w:szCs w:val="24"/>
        </w:rPr>
        <w:t>aporta mayor información práctica sobre la dependencia entre la procrastinación académica y las personalidades de los estudiantes que participar</w:t>
      </w:r>
      <w:r>
        <w:rPr>
          <w:rFonts w:ascii="Times New Roman" w:hAnsi="Times New Roman"/>
          <w:sz w:val="24"/>
          <w:szCs w:val="24"/>
        </w:rPr>
        <w:t>o</w:t>
      </w:r>
      <w:r w:rsidRPr="00FF48D5">
        <w:rPr>
          <w:rFonts w:ascii="Times New Roman" w:hAnsi="Times New Roman"/>
          <w:sz w:val="24"/>
          <w:szCs w:val="24"/>
        </w:rPr>
        <w:t>n de la encuesta en función de su edad, manifestando si el aplazamiento académico restringe el tiempo dedicado al estudio, y si esta disminución se puede dar por el factor edad, por el factor curso académico, o por una combinación de ambas variables</w:t>
      </w:r>
      <w:r>
        <w:rPr>
          <w:rFonts w:ascii="Times New Roman" w:hAnsi="Times New Roman"/>
          <w:sz w:val="24"/>
          <w:szCs w:val="24"/>
        </w:rPr>
        <w:t>.</w:t>
      </w:r>
    </w:p>
    <w:p w14:paraId="4068197A" w14:textId="37200776" w:rsidR="00805A86" w:rsidRPr="001746E3" w:rsidRDefault="00805A86" w:rsidP="00822F8E">
      <w:pPr>
        <w:pStyle w:val="Sinespaciado"/>
        <w:spacing w:after="240" w:line="360" w:lineRule="auto"/>
        <w:jc w:val="both"/>
        <w:rPr>
          <w:rFonts w:ascii="Times New Roman" w:hAnsi="Times New Roman"/>
          <w:color w:val="000000" w:themeColor="text1"/>
          <w:sz w:val="24"/>
          <w:szCs w:val="24"/>
        </w:rPr>
      </w:pPr>
      <w:r w:rsidRPr="001746E3">
        <w:rPr>
          <w:rFonts w:ascii="Times New Roman" w:hAnsi="Times New Roman"/>
          <w:b/>
          <w:color w:val="000000" w:themeColor="text1"/>
          <w:sz w:val="24"/>
          <w:szCs w:val="24"/>
        </w:rPr>
        <w:t>Palabras clave:</w:t>
      </w:r>
      <w:r w:rsidRPr="001746E3">
        <w:rPr>
          <w:rFonts w:ascii="Times New Roman" w:hAnsi="Times New Roman"/>
          <w:color w:val="000000" w:themeColor="text1"/>
          <w:sz w:val="24"/>
          <w:szCs w:val="24"/>
        </w:rPr>
        <w:t xml:space="preserve"> Procrastinación Académica, Ansiedad, Personalidad, Identidad</w:t>
      </w:r>
      <w:r>
        <w:rPr>
          <w:rFonts w:ascii="Times New Roman" w:hAnsi="Times New Roman"/>
          <w:color w:val="000000" w:themeColor="text1"/>
          <w:sz w:val="24"/>
          <w:szCs w:val="24"/>
        </w:rPr>
        <w:t>.</w:t>
      </w:r>
    </w:p>
    <w:p w14:paraId="27CFCF5F" w14:textId="77777777" w:rsidR="00805A86" w:rsidRPr="005A4D30" w:rsidRDefault="00805A86" w:rsidP="00822F8E">
      <w:pPr>
        <w:pStyle w:val="Sinespaciado"/>
        <w:spacing w:after="240" w:line="360" w:lineRule="auto"/>
        <w:jc w:val="both"/>
        <w:rPr>
          <w:rFonts w:ascii="Times New Roman" w:hAnsi="Times New Roman"/>
          <w:b/>
          <w:bCs/>
          <w:color w:val="000000" w:themeColor="text1"/>
          <w:sz w:val="24"/>
          <w:szCs w:val="24"/>
        </w:rPr>
      </w:pPr>
      <w:proofErr w:type="spellStart"/>
      <w:r w:rsidRPr="005A4D30">
        <w:rPr>
          <w:rFonts w:ascii="Times New Roman" w:hAnsi="Times New Roman"/>
          <w:b/>
          <w:bCs/>
          <w:color w:val="000000" w:themeColor="text1"/>
          <w:sz w:val="24"/>
          <w:szCs w:val="24"/>
        </w:rPr>
        <w:t>Abstract</w:t>
      </w:r>
      <w:proofErr w:type="spellEnd"/>
      <w:r w:rsidRPr="005A4D30">
        <w:rPr>
          <w:rFonts w:ascii="Times New Roman" w:hAnsi="Times New Roman"/>
          <w:b/>
          <w:bCs/>
          <w:color w:val="000000" w:themeColor="text1"/>
          <w:sz w:val="24"/>
          <w:szCs w:val="24"/>
        </w:rPr>
        <w:t xml:space="preserve"> </w:t>
      </w:r>
    </w:p>
    <w:p w14:paraId="242E553F" w14:textId="6A02F6DB" w:rsidR="00805A86" w:rsidRPr="00ED64DD" w:rsidRDefault="00805A86" w:rsidP="00822F8E">
      <w:pPr>
        <w:pStyle w:val="Sinespaciado"/>
        <w:spacing w:after="240" w:line="360" w:lineRule="auto"/>
        <w:jc w:val="both"/>
        <w:rPr>
          <w:rFonts w:ascii="Times New Roman" w:hAnsi="Times New Roman"/>
          <w:color w:val="000000" w:themeColor="text1"/>
          <w:sz w:val="24"/>
          <w:szCs w:val="24"/>
          <w:lang w:val="en-US"/>
        </w:rPr>
      </w:pPr>
      <w:r w:rsidRPr="00ED64DD">
        <w:rPr>
          <w:rFonts w:ascii="Times New Roman" w:hAnsi="Times New Roman"/>
          <w:color w:val="000000" w:themeColor="text1"/>
          <w:sz w:val="24"/>
          <w:szCs w:val="24"/>
          <w:lang w:val="en-US"/>
        </w:rPr>
        <w:t>The academies demand such as studying for an exam, reviewing lessons, executing an assignment, preparing a project, preparing an exhibition, among others; they are invariable. These represent an academic and emotional burden for adolescent students, which means that they may or may not fulfill this task while evaluating how they manage to accomplish it, be it at the last minute, with help, without understanding the task, etc.</w:t>
      </w:r>
      <w:r w:rsidR="00822F8E">
        <w:rPr>
          <w:rFonts w:ascii="Times New Roman" w:hAnsi="Times New Roman"/>
          <w:color w:val="000000" w:themeColor="text1"/>
          <w:sz w:val="24"/>
          <w:szCs w:val="24"/>
          <w:lang w:val="en-US"/>
        </w:rPr>
        <w:t xml:space="preserve"> </w:t>
      </w:r>
      <w:r w:rsidRPr="00ED64DD">
        <w:rPr>
          <w:rFonts w:ascii="Times New Roman" w:hAnsi="Times New Roman"/>
          <w:color w:val="000000" w:themeColor="text1"/>
          <w:sz w:val="24"/>
          <w:szCs w:val="24"/>
          <w:lang w:val="en-US"/>
        </w:rPr>
        <w:t>The exercise of avoiding, postponing, avoiding or justifying delays refers to procrastination, in which some high school students often ask themselves: is this what I want to do during my life? Will I be able to carry out these tasks without the support of teachers? Am I good for this? Will I have enough knowledge to enter university?</w:t>
      </w:r>
      <w:r w:rsidR="00822F8E">
        <w:rPr>
          <w:rFonts w:ascii="Times New Roman" w:hAnsi="Times New Roman"/>
          <w:color w:val="000000" w:themeColor="text1"/>
          <w:sz w:val="24"/>
          <w:szCs w:val="24"/>
          <w:lang w:val="en-US"/>
        </w:rPr>
        <w:t xml:space="preserve"> </w:t>
      </w:r>
      <w:r w:rsidRPr="00ED64DD">
        <w:rPr>
          <w:rFonts w:ascii="Times New Roman" w:hAnsi="Times New Roman"/>
          <w:color w:val="000000" w:themeColor="text1"/>
          <w:sz w:val="24"/>
          <w:szCs w:val="24"/>
          <w:lang w:val="en-US"/>
        </w:rPr>
        <w:t xml:space="preserve">The present research tried to demonstrate the influence that academic procrastination has on the formation of identity in adolescents from the La </w:t>
      </w:r>
      <w:proofErr w:type="spellStart"/>
      <w:r w:rsidRPr="00ED64DD">
        <w:rPr>
          <w:rFonts w:ascii="Times New Roman" w:hAnsi="Times New Roman"/>
          <w:color w:val="000000" w:themeColor="text1"/>
          <w:sz w:val="24"/>
          <w:szCs w:val="24"/>
          <w:lang w:val="en-US"/>
        </w:rPr>
        <w:t>Maná</w:t>
      </w:r>
      <w:proofErr w:type="spellEnd"/>
      <w:r w:rsidRPr="00ED64DD">
        <w:rPr>
          <w:rFonts w:ascii="Times New Roman" w:hAnsi="Times New Roman"/>
          <w:color w:val="000000" w:themeColor="text1"/>
          <w:sz w:val="24"/>
          <w:szCs w:val="24"/>
          <w:lang w:val="en-US"/>
        </w:rPr>
        <w:t xml:space="preserve"> Educational Unit and to consider some conceptions concerning personality and its characteristics. In addition, some results of the same are provided, which can provide relevant data for both parents and teachers on the current situation of the postponement of academic tasks.</w:t>
      </w:r>
      <w:r w:rsidR="00822F8E">
        <w:rPr>
          <w:rFonts w:ascii="Times New Roman" w:hAnsi="Times New Roman"/>
          <w:color w:val="000000" w:themeColor="text1"/>
          <w:sz w:val="24"/>
          <w:szCs w:val="24"/>
          <w:lang w:val="en-US"/>
        </w:rPr>
        <w:t xml:space="preserve"> </w:t>
      </w:r>
      <w:r w:rsidRPr="00ED64DD">
        <w:rPr>
          <w:rFonts w:ascii="Times New Roman" w:hAnsi="Times New Roman"/>
          <w:color w:val="000000" w:themeColor="text1"/>
          <w:sz w:val="24"/>
          <w:szCs w:val="24"/>
          <w:lang w:val="en-US"/>
        </w:rPr>
        <w:t>It also provides more practical information on the dependence between academic procrastination and the personalities of the students who participated in the survey based on their age, stating whether academic postponement restricts the time devoted to study, and if this decrease can be given by the age factor, by the academic year factor, or by a combination of both variables.</w:t>
      </w:r>
    </w:p>
    <w:p w14:paraId="2AAEAB81" w14:textId="508636DD" w:rsidR="00805A86" w:rsidRPr="00ED64DD" w:rsidRDefault="00805A86" w:rsidP="00822F8E">
      <w:pPr>
        <w:pStyle w:val="Sinespaciado"/>
        <w:spacing w:after="240" w:line="360" w:lineRule="auto"/>
        <w:jc w:val="both"/>
        <w:rPr>
          <w:rFonts w:ascii="Times New Roman" w:hAnsi="Times New Roman"/>
          <w:color w:val="000000" w:themeColor="text1"/>
          <w:sz w:val="24"/>
          <w:szCs w:val="24"/>
          <w:lang w:val="en-US"/>
        </w:rPr>
      </w:pPr>
      <w:proofErr w:type="spellStart"/>
      <w:r w:rsidRPr="005A4D30">
        <w:rPr>
          <w:rFonts w:ascii="Times New Roman" w:hAnsi="Times New Roman"/>
          <w:b/>
          <w:bCs/>
          <w:color w:val="000000" w:themeColor="text1"/>
          <w:sz w:val="24"/>
          <w:szCs w:val="24"/>
        </w:rPr>
        <w:lastRenderedPageBreak/>
        <w:t>Keywords</w:t>
      </w:r>
      <w:proofErr w:type="spellEnd"/>
      <w:r>
        <w:rPr>
          <w:rFonts w:ascii="Times New Roman" w:hAnsi="Times New Roman"/>
          <w:b/>
          <w:bCs/>
          <w:color w:val="000000" w:themeColor="text1"/>
          <w:sz w:val="24"/>
          <w:szCs w:val="24"/>
        </w:rPr>
        <w:t xml:space="preserve">: </w:t>
      </w:r>
      <w:r w:rsidRPr="00ED64DD">
        <w:rPr>
          <w:rFonts w:ascii="Times New Roman" w:hAnsi="Times New Roman"/>
          <w:color w:val="000000" w:themeColor="text1"/>
          <w:sz w:val="24"/>
          <w:szCs w:val="24"/>
          <w:lang w:val="en-US"/>
        </w:rPr>
        <w:t>Academic Procrastination, Anxiety, Personality, Identity</w:t>
      </w:r>
    </w:p>
    <w:p w14:paraId="09F64803"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r w:rsidRPr="001746E3">
        <w:rPr>
          <w:rFonts w:ascii="Times New Roman" w:hAnsi="Times New Roman"/>
          <w:b/>
          <w:bCs/>
          <w:color w:val="000000" w:themeColor="text1"/>
          <w:sz w:val="24"/>
          <w:szCs w:val="24"/>
        </w:rPr>
        <w:t>Introducción</w:t>
      </w:r>
    </w:p>
    <w:p w14:paraId="3FFA0383" w14:textId="77777777" w:rsidR="00805A86" w:rsidRPr="005A4D30" w:rsidRDefault="00805A86" w:rsidP="00822F8E">
      <w:pPr>
        <w:pStyle w:val="Sinespaciado"/>
        <w:spacing w:after="240" w:line="360" w:lineRule="auto"/>
        <w:jc w:val="both"/>
        <w:rPr>
          <w:rFonts w:ascii="Times New Roman" w:hAnsi="Times New Roman"/>
          <w:color w:val="000000" w:themeColor="text1"/>
          <w:sz w:val="24"/>
          <w:szCs w:val="24"/>
        </w:rPr>
      </w:pPr>
      <w:r w:rsidRPr="005A4D30">
        <w:rPr>
          <w:rFonts w:ascii="Times New Roman" w:hAnsi="Times New Roman"/>
          <w:color w:val="000000" w:themeColor="text1"/>
          <w:sz w:val="24"/>
          <w:szCs w:val="24"/>
        </w:rPr>
        <w:t xml:space="preserve">Algunos de las situaciones primordiales que afrontan los estudiantes adolescentes son el conflicto para realizar actividades académicas dentro de un término de tiempo determinado, así como reconocer sus niveles de agitación y ansiedad durante un contexto de evaluación. La procrastinación es una predisposición muy divulgada entre la población occidental, mediante la cual se aplaza el inicio y/o finalización de trabajos que podrían efectuarse en un tiempo señalado y que se acompaña de sentimientos de incomodidad, sin embargo, hay que considerar que, no toda conducta de postergación o aplazamiento implica procrastinación. </w:t>
      </w:r>
    </w:p>
    <w:p w14:paraId="546D3A9B" w14:textId="77777777" w:rsidR="00805A86" w:rsidRPr="000A5755" w:rsidRDefault="00805A86" w:rsidP="00822F8E">
      <w:pPr>
        <w:pStyle w:val="Sinespaciado"/>
        <w:spacing w:after="240" w:line="360" w:lineRule="auto"/>
        <w:jc w:val="both"/>
        <w:rPr>
          <w:rFonts w:ascii="Times New Roman" w:hAnsi="Times New Roman"/>
          <w:color w:val="000000" w:themeColor="text1"/>
          <w:sz w:val="24"/>
          <w:szCs w:val="24"/>
        </w:rPr>
      </w:pPr>
      <w:r w:rsidRPr="000A5755">
        <w:rPr>
          <w:rFonts w:ascii="Times New Roman" w:hAnsi="Times New Roman"/>
          <w:color w:val="000000" w:themeColor="text1"/>
          <w:sz w:val="24"/>
          <w:szCs w:val="24"/>
        </w:rPr>
        <w:t>Para Pardo, Perilla, &amp; Salinas (2014) la procrastinación es un comportamiento que se asocia con: cambios, incomodidades, exigencias ambientales y/o aversión al cumplimiento, bien sean en el ámbito académico, familiar, laboral, entre otros, como consecuencias causales o probabilísticas, es decir, es la evitación innecesaria del trabajo, lo que implica una disminución de esfuerzo y responsabilidad, constituyéndose en un hábito peligroso.</w:t>
      </w:r>
    </w:p>
    <w:p w14:paraId="0860B2F6" w14:textId="77777777" w:rsidR="00805A86" w:rsidRPr="005A4D30" w:rsidRDefault="00805A86" w:rsidP="00822F8E">
      <w:pPr>
        <w:pStyle w:val="Sinespaciado"/>
        <w:spacing w:after="240" w:line="360" w:lineRule="auto"/>
        <w:jc w:val="both"/>
        <w:rPr>
          <w:rFonts w:ascii="Times New Roman" w:hAnsi="Times New Roman"/>
          <w:color w:val="000000" w:themeColor="text1"/>
          <w:sz w:val="24"/>
          <w:szCs w:val="24"/>
        </w:rPr>
      </w:pPr>
      <w:r w:rsidRPr="005A4D30">
        <w:rPr>
          <w:rFonts w:ascii="Times New Roman" w:hAnsi="Times New Roman"/>
          <w:color w:val="000000" w:themeColor="text1"/>
          <w:sz w:val="24"/>
          <w:szCs w:val="24"/>
        </w:rPr>
        <w:t xml:space="preserve">Todas las definiciones incorporan dos elementos: marco temporal y malestar subjetivo. El aplazamiento de la conducta genera un sentimiento de malestar en la persona porque no inicia y/o finaliza la tarea en el tiempo establecido. A nivel cognitivo, la persona genera todo tipo de sesgos para preservar su nivel de autoestima y no sentirse valorada por los demás; a nivel conductual, es probable que se implique en tareas que nada tienen que ver con el cumplimento de la tarea objetivo, constituyendo toda una suerte de conductas de </w:t>
      </w:r>
      <w:proofErr w:type="spellStart"/>
      <w:r w:rsidRPr="005A4D30">
        <w:rPr>
          <w:rFonts w:ascii="Times New Roman" w:hAnsi="Times New Roman"/>
          <w:color w:val="000000" w:themeColor="text1"/>
          <w:sz w:val="24"/>
          <w:szCs w:val="24"/>
        </w:rPr>
        <w:t>auto-sabotaje</w:t>
      </w:r>
      <w:proofErr w:type="spellEnd"/>
      <w:r w:rsidRPr="005A4D30">
        <w:rPr>
          <w:rFonts w:ascii="Times New Roman" w:hAnsi="Times New Roman"/>
          <w:color w:val="000000" w:themeColor="text1"/>
          <w:sz w:val="24"/>
          <w:szCs w:val="24"/>
        </w:rPr>
        <w:t xml:space="preserve"> distractoras. </w:t>
      </w:r>
    </w:p>
    <w:p w14:paraId="1AD359F0" w14:textId="77777777" w:rsidR="00805A86" w:rsidRPr="00756117" w:rsidRDefault="00805A86" w:rsidP="00822F8E">
      <w:pPr>
        <w:pStyle w:val="Sinespaciado"/>
        <w:spacing w:after="240" w:line="360" w:lineRule="auto"/>
        <w:jc w:val="both"/>
        <w:rPr>
          <w:rFonts w:ascii="Times New Roman" w:hAnsi="Times New Roman"/>
          <w:color w:val="000000" w:themeColor="text1"/>
          <w:sz w:val="24"/>
          <w:szCs w:val="24"/>
        </w:rPr>
      </w:pPr>
      <w:r w:rsidRPr="00756117">
        <w:rPr>
          <w:rFonts w:ascii="Times New Roman" w:hAnsi="Times New Roman"/>
          <w:color w:val="000000" w:themeColor="text1"/>
          <w:sz w:val="24"/>
          <w:szCs w:val="24"/>
        </w:rPr>
        <w:t xml:space="preserve">Mamani (2017) enfatiza que la procrastinación implica que la persona ha planificado realizar la tarea en cierto tiempo y que por diferentes motivos no ha llegado a concluirla por lo que </w:t>
      </w:r>
      <w:r>
        <w:rPr>
          <w:rFonts w:ascii="Times New Roman" w:hAnsi="Times New Roman"/>
          <w:color w:val="000000" w:themeColor="text1"/>
          <w:sz w:val="24"/>
          <w:szCs w:val="24"/>
        </w:rPr>
        <w:t xml:space="preserve">se </w:t>
      </w:r>
      <w:r w:rsidRPr="00756117">
        <w:rPr>
          <w:rFonts w:ascii="Times New Roman" w:hAnsi="Times New Roman"/>
          <w:color w:val="000000" w:themeColor="text1"/>
          <w:sz w:val="24"/>
          <w:szCs w:val="24"/>
        </w:rPr>
        <w:t>evidencia</w:t>
      </w:r>
      <w:r>
        <w:rPr>
          <w:rFonts w:ascii="Times New Roman" w:hAnsi="Times New Roman"/>
          <w:color w:val="000000" w:themeColor="text1"/>
          <w:sz w:val="24"/>
          <w:szCs w:val="24"/>
        </w:rPr>
        <w:t xml:space="preserve"> </w:t>
      </w:r>
      <w:r w:rsidRPr="00756117">
        <w:rPr>
          <w:rFonts w:ascii="Times New Roman" w:hAnsi="Times New Roman"/>
          <w:color w:val="000000" w:themeColor="text1"/>
          <w:sz w:val="24"/>
          <w:szCs w:val="24"/>
        </w:rPr>
        <w:t>que sí hubo planificación de tareas más no la ejecución de estas. La diferencia entre una persona procrastinadora y una persona no procrastinadora radica en que la segunda planifica atrasar la tarea</w:t>
      </w:r>
      <w:r>
        <w:rPr>
          <w:rFonts w:ascii="Times New Roman" w:hAnsi="Times New Roman"/>
          <w:color w:val="000000" w:themeColor="text1"/>
          <w:sz w:val="24"/>
          <w:szCs w:val="24"/>
        </w:rPr>
        <w:t>; s</w:t>
      </w:r>
      <w:r w:rsidRPr="00756117">
        <w:rPr>
          <w:rFonts w:ascii="Times New Roman" w:hAnsi="Times New Roman"/>
          <w:color w:val="000000" w:themeColor="text1"/>
          <w:sz w:val="24"/>
          <w:szCs w:val="24"/>
        </w:rPr>
        <w:t>i la persona ha planificado atrasar la tarea por diferentes motivos, pero contempla realizarlo, es una persona no procrastinadora</w:t>
      </w:r>
      <w:r w:rsidRPr="00756117">
        <w:rPr>
          <w:color w:val="000000" w:themeColor="text1"/>
        </w:rPr>
        <w:t>.</w:t>
      </w:r>
    </w:p>
    <w:p w14:paraId="390B8803" w14:textId="77777777" w:rsidR="00805A86" w:rsidRPr="004648B5" w:rsidRDefault="00805A86" w:rsidP="00822F8E">
      <w:pPr>
        <w:pStyle w:val="Sinespaciado"/>
        <w:spacing w:after="240" w:line="360" w:lineRule="auto"/>
        <w:jc w:val="both"/>
        <w:rPr>
          <w:rFonts w:ascii="Times New Roman" w:hAnsi="Times New Roman"/>
          <w:color w:val="000000" w:themeColor="text1"/>
          <w:sz w:val="24"/>
          <w:szCs w:val="24"/>
        </w:rPr>
      </w:pPr>
      <w:r w:rsidRPr="004648B5">
        <w:rPr>
          <w:rFonts w:ascii="Times New Roman" w:hAnsi="Times New Roman"/>
          <w:color w:val="000000" w:themeColor="text1"/>
          <w:sz w:val="24"/>
          <w:szCs w:val="24"/>
        </w:rPr>
        <w:lastRenderedPageBreak/>
        <w:t>Una cantidad considerable de estudiantes afrontan a diario una subyugada capacidad para resistirse a los incentivos sociales, las redes sociales, actividades agradables y satisfacciones inmediatas cuando los beneficios del desarrollo académico son separados y poco satisfactorios, lo que se ve manifestado en problemas para planear, establecer prioridades, organizarse, procurar atención a los complementos y recordar lo que tienen que hacer en un período explícito.</w:t>
      </w:r>
    </w:p>
    <w:p w14:paraId="2D360679" w14:textId="77777777" w:rsidR="00805A86" w:rsidRPr="004648B5" w:rsidRDefault="00805A86" w:rsidP="00822F8E">
      <w:pPr>
        <w:pStyle w:val="Sinespaciado"/>
        <w:spacing w:after="240" w:line="360" w:lineRule="auto"/>
        <w:jc w:val="both"/>
        <w:rPr>
          <w:rFonts w:ascii="Times New Roman" w:hAnsi="Times New Roman"/>
          <w:color w:val="000000" w:themeColor="text1"/>
          <w:sz w:val="24"/>
          <w:szCs w:val="24"/>
        </w:rPr>
      </w:pPr>
      <w:proofErr w:type="spellStart"/>
      <w:r w:rsidRPr="004648B5">
        <w:rPr>
          <w:rFonts w:ascii="Times New Roman" w:hAnsi="Times New Roman"/>
          <w:color w:val="000000" w:themeColor="text1"/>
          <w:sz w:val="24"/>
          <w:szCs w:val="24"/>
        </w:rPr>
        <w:t>Tesouro</w:t>
      </w:r>
      <w:proofErr w:type="spellEnd"/>
      <w:r w:rsidRPr="004648B5">
        <w:rPr>
          <w:rFonts w:ascii="Times New Roman" w:hAnsi="Times New Roman"/>
          <w:color w:val="000000" w:themeColor="text1"/>
          <w:sz w:val="24"/>
          <w:szCs w:val="24"/>
        </w:rPr>
        <w:t xml:space="preserve">, </w:t>
      </w:r>
      <w:proofErr w:type="spellStart"/>
      <w:r w:rsidRPr="004648B5">
        <w:rPr>
          <w:rFonts w:ascii="Times New Roman" w:hAnsi="Times New Roman"/>
          <w:color w:val="000000" w:themeColor="text1"/>
          <w:sz w:val="24"/>
          <w:szCs w:val="24"/>
        </w:rPr>
        <w:t>Palomanes</w:t>
      </w:r>
      <w:proofErr w:type="spellEnd"/>
      <w:r w:rsidRPr="004648B5">
        <w:rPr>
          <w:rFonts w:ascii="Times New Roman" w:hAnsi="Times New Roman"/>
          <w:color w:val="000000" w:themeColor="text1"/>
          <w:sz w:val="24"/>
          <w:szCs w:val="24"/>
        </w:rPr>
        <w:t xml:space="preserve">, </w:t>
      </w:r>
      <w:proofErr w:type="spellStart"/>
      <w:r w:rsidRPr="004648B5">
        <w:rPr>
          <w:rFonts w:ascii="Times New Roman" w:hAnsi="Times New Roman"/>
          <w:color w:val="000000" w:themeColor="text1"/>
          <w:sz w:val="24"/>
          <w:szCs w:val="24"/>
        </w:rPr>
        <w:t>Bonachera</w:t>
      </w:r>
      <w:proofErr w:type="spellEnd"/>
      <w:r w:rsidRPr="004648B5">
        <w:rPr>
          <w:rFonts w:ascii="Times New Roman" w:hAnsi="Times New Roman"/>
          <w:color w:val="000000" w:themeColor="text1"/>
          <w:sz w:val="24"/>
          <w:szCs w:val="24"/>
        </w:rPr>
        <w:t>, &amp; Martínez (2013) refieren que, se debe dar valor a la identidad de un grupo de adolescentes para poder hacer una categorización y ver las posibles diferencias en los estatus identitarios entre los alumnos situados en una adolescencia inicial y los situados en una adolescencia tardía. También se debe considerar las posibles diferencias asociadas al género.</w:t>
      </w:r>
    </w:p>
    <w:p w14:paraId="663A5A50" w14:textId="77777777" w:rsidR="00805A86" w:rsidRPr="004648B5" w:rsidRDefault="00805A86" w:rsidP="00822F8E">
      <w:pPr>
        <w:pStyle w:val="Sinespaciado"/>
        <w:spacing w:after="240" w:line="360" w:lineRule="auto"/>
        <w:jc w:val="both"/>
        <w:rPr>
          <w:rFonts w:ascii="Times New Roman" w:hAnsi="Times New Roman"/>
          <w:color w:val="000000" w:themeColor="text1"/>
          <w:sz w:val="24"/>
          <w:szCs w:val="24"/>
        </w:rPr>
      </w:pPr>
      <w:r w:rsidRPr="004648B5">
        <w:rPr>
          <w:rFonts w:ascii="Times New Roman" w:hAnsi="Times New Roman"/>
          <w:color w:val="000000" w:themeColor="text1"/>
          <w:sz w:val="24"/>
          <w:szCs w:val="24"/>
        </w:rPr>
        <w:t xml:space="preserve">En esta sociedad que está en permanente cambio -y que en las últimas décadas se ha modificado paradigmáticamente el estilo de vida de sus integrantes- se encuentran los adolescentes., ya que la adolescencia en sí misma implica vulnerabilidad y es allí donde más se hacen sentir las nuevas condiciones (Vázquez &amp; Fernández, 2016). </w:t>
      </w:r>
    </w:p>
    <w:p w14:paraId="21FC6EED" w14:textId="77777777" w:rsidR="00805A86" w:rsidRPr="005A4D30" w:rsidRDefault="00805A86" w:rsidP="00822F8E">
      <w:pPr>
        <w:pStyle w:val="Sinespaciado"/>
        <w:spacing w:after="240" w:line="360" w:lineRule="auto"/>
        <w:jc w:val="both"/>
        <w:rPr>
          <w:rFonts w:ascii="Times New Roman" w:hAnsi="Times New Roman"/>
          <w:color w:val="000000" w:themeColor="text1"/>
          <w:sz w:val="24"/>
          <w:szCs w:val="24"/>
        </w:rPr>
      </w:pPr>
      <w:r w:rsidRPr="005A4D30">
        <w:rPr>
          <w:rFonts w:ascii="Times New Roman" w:hAnsi="Times New Roman"/>
          <w:color w:val="000000" w:themeColor="text1"/>
          <w:sz w:val="24"/>
          <w:szCs w:val="24"/>
        </w:rPr>
        <w:t xml:space="preserve">A nivel emocional, el sentimiento de infravaloración, ansiedad, y afectividad, genera una tendencia a la pasividad que no es energía o motiva para acometer la tarea. A nivel social, las personas que procrastinan son indecisas en sus relaciones interpersonales, pensando constantemente en la opinión que los demás pueden tener de uno/a misma, y cuestionando constantemente los modos tradicionales y establecidos de hacer las cosas. El tratamiento de la procrastinación implica realizar algo más que un curso de gestión de tiempo. </w:t>
      </w:r>
    </w:p>
    <w:p w14:paraId="46C55DB2" w14:textId="77777777" w:rsidR="00805A86" w:rsidRPr="00475571" w:rsidRDefault="00805A86" w:rsidP="00822F8E">
      <w:pPr>
        <w:pStyle w:val="Sinespaciado"/>
        <w:spacing w:after="240" w:line="360" w:lineRule="auto"/>
        <w:jc w:val="both"/>
        <w:rPr>
          <w:rFonts w:ascii="Times New Roman" w:hAnsi="Times New Roman"/>
          <w:color w:val="000000" w:themeColor="text1"/>
          <w:sz w:val="24"/>
          <w:szCs w:val="24"/>
        </w:rPr>
      </w:pPr>
      <w:bookmarkStart w:id="0" w:name="_Hlk69240188"/>
      <w:r w:rsidRPr="00475571">
        <w:rPr>
          <w:rFonts w:ascii="Times New Roman" w:hAnsi="Times New Roman"/>
          <w:noProof/>
          <w:color w:val="000000" w:themeColor="text1"/>
          <w:sz w:val="24"/>
          <w:szCs w:val="24"/>
        </w:rPr>
        <w:t xml:space="preserve">Vázquez &amp; Fernández (2016) destacan tambien que, </w:t>
      </w:r>
      <w:r w:rsidRPr="00475571">
        <w:rPr>
          <w:rFonts w:ascii="Times New Roman" w:hAnsi="Times New Roman"/>
          <w:color w:val="000000" w:themeColor="text1"/>
          <w:sz w:val="24"/>
          <w:szCs w:val="24"/>
        </w:rPr>
        <w:t xml:space="preserve">durante la etapa de transición en el desarrollo humano, se produce una serie de cambios que implican un proceso de renuncia de la identidad infantil por la construcción de la identidad de adulto. </w:t>
      </w:r>
      <w:bookmarkEnd w:id="0"/>
      <w:r w:rsidRPr="00475571">
        <w:rPr>
          <w:rFonts w:ascii="Times New Roman" w:hAnsi="Times New Roman"/>
          <w:color w:val="000000" w:themeColor="text1"/>
          <w:sz w:val="24"/>
          <w:szCs w:val="24"/>
        </w:rPr>
        <w:t>El joven adolescente se va despojando de la capa protectora familiar de la que se compone esta identidad primaria y se asoma al mundo adulto en carne viva para construir –a prueba y error- ante la mirada de sus pares, su nueva identidad.</w:t>
      </w:r>
    </w:p>
    <w:p w14:paraId="02C7B977" w14:textId="77777777" w:rsidR="00805A86" w:rsidRPr="005A4D30" w:rsidRDefault="00805A86" w:rsidP="00822F8E">
      <w:pPr>
        <w:pStyle w:val="Sinespaciado"/>
        <w:spacing w:after="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Por lo tanto, c</w:t>
      </w:r>
      <w:r w:rsidRPr="005A4D30">
        <w:rPr>
          <w:rFonts w:ascii="Times New Roman" w:hAnsi="Times New Roman"/>
          <w:color w:val="000000" w:themeColor="text1"/>
          <w:sz w:val="24"/>
          <w:szCs w:val="24"/>
        </w:rPr>
        <w:t>omo ha quedado patente en diversas investigaciones, debe abordarse</w:t>
      </w:r>
      <w:r>
        <w:rPr>
          <w:rFonts w:ascii="Times New Roman" w:hAnsi="Times New Roman"/>
          <w:color w:val="000000" w:themeColor="text1"/>
          <w:sz w:val="24"/>
          <w:szCs w:val="24"/>
        </w:rPr>
        <w:t xml:space="preserve"> estas peculiaridades, </w:t>
      </w:r>
      <w:r w:rsidRPr="005A4D30">
        <w:rPr>
          <w:rFonts w:ascii="Times New Roman" w:hAnsi="Times New Roman"/>
          <w:color w:val="000000" w:themeColor="text1"/>
          <w:sz w:val="24"/>
          <w:szCs w:val="24"/>
        </w:rPr>
        <w:t xml:space="preserve">desde la esfera cognitiva, afectiva y conductual, identificando el estilo de personalidad </w:t>
      </w:r>
      <w:r w:rsidRPr="005A4D30">
        <w:rPr>
          <w:rFonts w:ascii="Times New Roman" w:hAnsi="Times New Roman"/>
          <w:color w:val="000000" w:themeColor="text1"/>
          <w:sz w:val="24"/>
          <w:szCs w:val="24"/>
        </w:rPr>
        <w:lastRenderedPageBreak/>
        <w:t>que procrastina, y ajustando el tratamiento a sus peculiaridades</w:t>
      </w:r>
      <w:r>
        <w:rPr>
          <w:rFonts w:ascii="Times New Roman" w:hAnsi="Times New Roman"/>
          <w:color w:val="000000" w:themeColor="text1"/>
          <w:sz w:val="24"/>
          <w:szCs w:val="24"/>
        </w:rPr>
        <w:t>; l</w:t>
      </w:r>
      <w:r w:rsidRPr="005A4D30">
        <w:rPr>
          <w:rFonts w:ascii="Times New Roman" w:hAnsi="Times New Roman"/>
          <w:color w:val="000000" w:themeColor="text1"/>
          <w:sz w:val="24"/>
          <w:szCs w:val="24"/>
        </w:rPr>
        <w:t>as diferencias individuales, así pues, hacen que las recetas generales no sean eficaces ni eficientes.</w:t>
      </w:r>
    </w:p>
    <w:p w14:paraId="28D44369" w14:textId="77777777" w:rsidR="00805A86" w:rsidRPr="00FF48D5" w:rsidRDefault="00805A86" w:rsidP="00822F8E">
      <w:pPr>
        <w:pStyle w:val="Sinespaciado"/>
        <w:spacing w:after="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Por último, </w:t>
      </w:r>
      <w:r w:rsidRPr="00FF48D5">
        <w:rPr>
          <w:rFonts w:ascii="Times New Roman" w:hAnsi="Times New Roman"/>
          <w:color w:val="000000" w:themeColor="text1"/>
          <w:sz w:val="24"/>
          <w:szCs w:val="24"/>
        </w:rPr>
        <w:t>Esteban, Nadal, Vila, &amp; Rostan (2013) señalan que, los espacios narrativos de la identidad: donde lo público deviene privado, la identidad personal y colectiva es el resultado de los relatos que contamos, a los otros y a nosotros mismos, sobre quiénes somos; integrando (dando sentido) al pasado y anticipando (proyectando) el porvenir. La relación con el medio está siempre mediada culturalmente, es decir, mediante los instrumentos psicológicos y culturales (el lenguaje, el más importante de ellos) se apropian de los espacios.</w:t>
      </w:r>
    </w:p>
    <w:p w14:paraId="70C19486" w14:textId="77777777" w:rsidR="00805A86" w:rsidRPr="005A4D30" w:rsidRDefault="00805A86" w:rsidP="00822F8E">
      <w:pPr>
        <w:pStyle w:val="Sinespaciado"/>
        <w:spacing w:after="240" w:line="360" w:lineRule="auto"/>
        <w:jc w:val="both"/>
        <w:rPr>
          <w:rFonts w:ascii="Times New Roman" w:hAnsi="Times New Roman"/>
          <w:color w:val="000000" w:themeColor="text1"/>
          <w:sz w:val="24"/>
          <w:szCs w:val="24"/>
        </w:rPr>
      </w:pPr>
      <w:r w:rsidRPr="004648B5">
        <w:rPr>
          <w:rFonts w:ascii="Times New Roman" w:hAnsi="Times New Roman"/>
          <w:color w:val="000000" w:themeColor="text1"/>
          <w:sz w:val="24"/>
          <w:szCs w:val="24"/>
        </w:rPr>
        <w:t>La posposición de actividades académicas o de cualquier índole, es inseparable a la vida actual, por lo que no se debería conceptuar a los sujetos, sus acciones, relaciones, identidades, separadas de su personalidad e identidad ya que la falta de conocimiento sobre este contexto, ha llevado a la creación de una serie de ficciones, que la relacionan a conductas antisociales, sedentarismo, etc.</w:t>
      </w:r>
    </w:p>
    <w:p w14:paraId="397E151D"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r w:rsidRPr="001746E3">
        <w:rPr>
          <w:rFonts w:ascii="Times New Roman" w:hAnsi="Times New Roman"/>
          <w:b/>
          <w:bCs/>
          <w:color w:val="000000" w:themeColor="text1"/>
          <w:sz w:val="24"/>
          <w:szCs w:val="24"/>
        </w:rPr>
        <w:t>Materiales y métodos</w:t>
      </w:r>
    </w:p>
    <w:p w14:paraId="60EFCAEF" w14:textId="77777777" w:rsidR="00805A86" w:rsidRDefault="00805A86" w:rsidP="00822F8E">
      <w:pPr>
        <w:pStyle w:val="Sinespaciado"/>
        <w:spacing w:after="240" w:line="360" w:lineRule="auto"/>
        <w:jc w:val="both"/>
        <w:rPr>
          <w:rFonts w:ascii="Times New Roman" w:hAnsi="Times New Roman"/>
          <w:color w:val="000000" w:themeColor="text1"/>
          <w:sz w:val="24"/>
          <w:szCs w:val="24"/>
        </w:rPr>
      </w:pPr>
      <w:r w:rsidRPr="0005684D">
        <w:rPr>
          <w:rFonts w:ascii="Times New Roman" w:hAnsi="Times New Roman"/>
          <w:color w:val="000000" w:themeColor="text1"/>
          <w:sz w:val="24"/>
          <w:szCs w:val="24"/>
        </w:rPr>
        <w:t xml:space="preserve">La investigación </w:t>
      </w:r>
      <w:r>
        <w:rPr>
          <w:rFonts w:ascii="Times New Roman" w:hAnsi="Times New Roman"/>
          <w:color w:val="000000" w:themeColor="text1"/>
          <w:sz w:val="24"/>
          <w:szCs w:val="24"/>
        </w:rPr>
        <w:t xml:space="preserve">tuvo el </w:t>
      </w:r>
      <w:r w:rsidRPr="0005684D">
        <w:rPr>
          <w:rFonts w:ascii="Times New Roman" w:hAnsi="Times New Roman"/>
          <w:color w:val="000000" w:themeColor="text1"/>
          <w:sz w:val="24"/>
          <w:szCs w:val="24"/>
        </w:rPr>
        <w:t>nivel de asociación de variables porque permiti</w:t>
      </w:r>
      <w:r>
        <w:rPr>
          <w:rFonts w:ascii="Times New Roman" w:hAnsi="Times New Roman"/>
          <w:color w:val="000000" w:themeColor="text1"/>
          <w:sz w:val="24"/>
          <w:szCs w:val="24"/>
        </w:rPr>
        <w:t xml:space="preserve">ó </w:t>
      </w:r>
      <w:r w:rsidRPr="0005684D">
        <w:rPr>
          <w:rFonts w:ascii="Times New Roman" w:hAnsi="Times New Roman"/>
          <w:color w:val="000000" w:themeColor="text1"/>
          <w:sz w:val="24"/>
          <w:szCs w:val="24"/>
        </w:rPr>
        <w:t xml:space="preserve">constituir predicciones a través de la intervención de las relaciones entre variables, </w:t>
      </w:r>
      <w:r>
        <w:rPr>
          <w:rFonts w:ascii="Times New Roman" w:hAnsi="Times New Roman"/>
          <w:color w:val="000000" w:themeColor="text1"/>
          <w:sz w:val="24"/>
          <w:szCs w:val="24"/>
        </w:rPr>
        <w:t xml:space="preserve">midiendo su grado </w:t>
      </w:r>
      <w:r w:rsidRPr="0005684D">
        <w:rPr>
          <w:rFonts w:ascii="Times New Roman" w:hAnsi="Times New Roman"/>
          <w:color w:val="000000" w:themeColor="text1"/>
          <w:sz w:val="24"/>
          <w:szCs w:val="24"/>
        </w:rPr>
        <w:t>de relación</w:t>
      </w:r>
      <w:r>
        <w:rPr>
          <w:rFonts w:ascii="Times New Roman" w:hAnsi="Times New Roman"/>
          <w:color w:val="000000" w:themeColor="text1"/>
          <w:sz w:val="24"/>
          <w:szCs w:val="24"/>
        </w:rPr>
        <w:t xml:space="preserve"> </w:t>
      </w:r>
      <w:r w:rsidRPr="0005684D">
        <w:rPr>
          <w:rFonts w:ascii="Times New Roman" w:hAnsi="Times New Roman"/>
          <w:color w:val="000000" w:themeColor="text1"/>
          <w:sz w:val="24"/>
          <w:szCs w:val="24"/>
        </w:rPr>
        <w:t>y a partir de ello, determinar tendencias o modelos de comportamiento mayoritario.</w:t>
      </w:r>
      <w:r>
        <w:rPr>
          <w:rFonts w:ascii="Times New Roman" w:hAnsi="Times New Roman"/>
          <w:color w:val="000000" w:themeColor="text1"/>
          <w:sz w:val="24"/>
          <w:szCs w:val="24"/>
        </w:rPr>
        <w:t xml:space="preserve"> </w:t>
      </w:r>
      <w:r w:rsidRPr="0005684D">
        <w:rPr>
          <w:rFonts w:ascii="Times New Roman" w:hAnsi="Times New Roman"/>
          <w:color w:val="000000" w:themeColor="text1"/>
          <w:sz w:val="24"/>
          <w:szCs w:val="24"/>
        </w:rPr>
        <w:t>El presente trabajo sostiene la modalidad Prospectiva, ya que busc</w:t>
      </w:r>
      <w:r>
        <w:rPr>
          <w:rFonts w:ascii="Times New Roman" w:hAnsi="Times New Roman"/>
          <w:color w:val="000000" w:themeColor="text1"/>
          <w:sz w:val="24"/>
          <w:szCs w:val="24"/>
        </w:rPr>
        <w:t>ó</w:t>
      </w:r>
      <w:r w:rsidRPr="0005684D">
        <w:rPr>
          <w:rFonts w:ascii="Times New Roman" w:hAnsi="Times New Roman"/>
          <w:color w:val="000000" w:themeColor="text1"/>
          <w:sz w:val="24"/>
          <w:szCs w:val="24"/>
        </w:rPr>
        <w:t xml:space="preserve"> la información necesaria para establecer la influencia de la procrastinación académica y la formación de la identidad en los adolescentes de la Unidad Educativa La Maná.</w:t>
      </w:r>
    </w:p>
    <w:p w14:paraId="13E71459" w14:textId="77777777" w:rsidR="00805A86" w:rsidRDefault="00805A86" w:rsidP="00822F8E">
      <w:pPr>
        <w:pBdr>
          <w:top w:val="nil"/>
          <w:left w:val="nil"/>
          <w:bottom w:val="nil"/>
          <w:right w:val="nil"/>
          <w:between w:val="nil"/>
        </w:pBdr>
        <w:spacing w:after="240" w:line="360" w:lineRule="auto"/>
        <w:jc w:val="both"/>
        <w:rPr>
          <w:color w:val="000000"/>
          <w:sz w:val="24"/>
          <w:szCs w:val="24"/>
        </w:rPr>
      </w:pPr>
      <w:r>
        <w:rPr>
          <w:color w:val="000000"/>
          <w:sz w:val="24"/>
          <w:szCs w:val="24"/>
        </w:rPr>
        <w:t xml:space="preserve">Además, se utilizó el método Hipotético-Deductivo, que determinó la lógica para dar conclusiones, que se establecieron en hechos admitidos como verdaderos, para llegar a conclusiones, donde sus aplicaciones sean de carácter general. El método dialectico permitió resaltar aquellos elementos de un fenómeno, procediéndolos a revisar ordenadamente cada uno de ellos por separado, permitiendo distinguir los elementos de un fenómeno y proceder a revisar ordenadamente cada uno de ellos. </w:t>
      </w:r>
    </w:p>
    <w:p w14:paraId="7A5D0B03" w14:textId="77777777" w:rsidR="00805A86" w:rsidRDefault="00805A86" w:rsidP="00822F8E">
      <w:pPr>
        <w:pBdr>
          <w:top w:val="nil"/>
          <w:left w:val="nil"/>
          <w:bottom w:val="nil"/>
          <w:right w:val="nil"/>
          <w:between w:val="nil"/>
        </w:pBdr>
        <w:spacing w:after="240" w:line="360" w:lineRule="auto"/>
        <w:jc w:val="both"/>
        <w:rPr>
          <w:color w:val="000000"/>
          <w:sz w:val="24"/>
          <w:szCs w:val="24"/>
        </w:rPr>
      </w:pPr>
      <w:r>
        <w:rPr>
          <w:color w:val="000000"/>
          <w:sz w:val="24"/>
          <w:szCs w:val="24"/>
        </w:rPr>
        <w:t xml:space="preserve">Las técnicas utilizadas para reunir la información se ajustaron al ejemplo cuali-cuantitativo, ya que además de estudiar al ser humano en su cotidianidad, se establecerán resultados y conclusiones </w:t>
      </w:r>
      <w:r>
        <w:rPr>
          <w:color w:val="000000"/>
          <w:sz w:val="24"/>
          <w:szCs w:val="24"/>
        </w:rPr>
        <w:lastRenderedPageBreak/>
        <w:t xml:space="preserve">detalladas.  La observación permitió legitimar claramente en el aula de clases si existen casos específicos de estudiantes con procrastinación académica, además de corroborar si esto incide negativamente en la formación de la identidad de los estudiantes, impidiéndoles que reconozcan y desarrollen competencias, habilidades y conocimientos. </w:t>
      </w:r>
    </w:p>
    <w:p w14:paraId="639EC294" w14:textId="77777777" w:rsidR="00805A86" w:rsidRDefault="00805A86" w:rsidP="00822F8E">
      <w:pPr>
        <w:pBdr>
          <w:top w:val="nil"/>
          <w:left w:val="nil"/>
          <w:bottom w:val="nil"/>
          <w:right w:val="nil"/>
          <w:between w:val="nil"/>
        </w:pBdr>
        <w:spacing w:after="240" w:line="360" w:lineRule="auto"/>
        <w:jc w:val="both"/>
        <w:rPr>
          <w:color w:val="000000"/>
          <w:sz w:val="24"/>
          <w:szCs w:val="24"/>
        </w:rPr>
      </w:pPr>
      <w:r>
        <w:rPr>
          <w:color w:val="000000"/>
          <w:sz w:val="24"/>
          <w:szCs w:val="24"/>
        </w:rPr>
        <w:t>Como instrumento se utilizó el formulario de encuestas, en los que se abordan datos de identificación de los pobladores, una guía de grupo focal que estará conformado por estudiantes, padres de familia y docentes, para determinar el nivel de conocimiento sobre el tema de estudio.</w:t>
      </w:r>
    </w:p>
    <w:p w14:paraId="5C9BA199"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r w:rsidRPr="001746E3">
        <w:rPr>
          <w:rFonts w:ascii="Times New Roman" w:hAnsi="Times New Roman"/>
          <w:b/>
          <w:bCs/>
          <w:color w:val="000000" w:themeColor="text1"/>
          <w:sz w:val="24"/>
          <w:szCs w:val="24"/>
        </w:rPr>
        <w:t xml:space="preserve">Resultados </w:t>
      </w:r>
    </w:p>
    <w:p w14:paraId="03B45DE4" w14:textId="77777777" w:rsidR="00805A86" w:rsidRPr="00462AE7" w:rsidRDefault="00805A86" w:rsidP="00822F8E">
      <w:pPr>
        <w:pStyle w:val="Sinespaciado"/>
        <w:spacing w:after="240" w:line="360" w:lineRule="auto"/>
        <w:jc w:val="both"/>
        <w:rPr>
          <w:rFonts w:ascii="Times New Roman" w:hAnsi="Times New Roman"/>
          <w:color w:val="000000" w:themeColor="text1"/>
          <w:sz w:val="24"/>
          <w:szCs w:val="24"/>
        </w:rPr>
      </w:pPr>
      <w:r w:rsidRPr="00565D66">
        <w:rPr>
          <w:rFonts w:ascii="Times New Roman" w:hAnsi="Times New Roman"/>
          <w:color w:val="000000" w:themeColor="text1"/>
          <w:sz w:val="24"/>
          <w:szCs w:val="24"/>
        </w:rPr>
        <w:t xml:space="preserve">El trabajo de investigación está delimitado </w:t>
      </w:r>
      <w:r>
        <w:rPr>
          <w:rFonts w:ascii="Times New Roman" w:hAnsi="Times New Roman"/>
          <w:color w:val="000000" w:themeColor="text1"/>
          <w:sz w:val="24"/>
          <w:szCs w:val="24"/>
        </w:rPr>
        <w:t>en el cantón La Maná</w:t>
      </w:r>
      <w:r w:rsidRPr="00565D66">
        <w:rPr>
          <w:rFonts w:ascii="Times New Roman" w:hAnsi="Times New Roman"/>
          <w:color w:val="000000" w:themeColor="text1"/>
          <w:sz w:val="24"/>
          <w:szCs w:val="24"/>
        </w:rPr>
        <w:t xml:space="preserve"> 4. </w:t>
      </w:r>
      <w:r>
        <w:rPr>
          <w:rFonts w:ascii="Times New Roman" w:hAnsi="Times New Roman"/>
          <w:color w:val="000000" w:themeColor="text1"/>
          <w:sz w:val="24"/>
          <w:szCs w:val="24"/>
        </w:rPr>
        <w:t>Este cantón e</w:t>
      </w:r>
      <w:r w:rsidRPr="00462AE7">
        <w:rPr>
          <w:rFonts w:ascii="Times New Roman" w:hAnsi="Times New Roman"/>
          <w:color w:val="000000" w:themeColor="text1"/>
          <w:sz w:val="24"/>
          <w:szCs w:val="24"/>
        </w:rPr>
        <w:t xml:space="preserve">stá </w:t>
      </w:r>
      <w:r>
        <w:rPr>
          <w:rFonts w:ascii="Times New Roman" w:hAnsi="Times New Roman"/>
          <w:color w:val="000000" w:themeColor="text1"/>
          <w:sz w:val="24"/>
          <w:szCs w:val="24"/>
        </w:rPr>
        <w:t xml:space="preserve">ubicado </w:t>
      </w:r>
      <w:r w:rsidRPr="00462AE7">
        <w:rPr>
          <w:rFonts w:ascii="Times New Roman" w:hAnsi="Times New Roman"/>
          <w:color w:val="000000" w:themeColor="text1"/>
          <w:sz w:val="24"/>
          <w:szCs w:val="24"/>
        </w:rPr>
        <w:t>a unos 150 km de Latacunga, capital de la provincia. Es una zona agrícola</w:t>
      </w:r>
      <w:r>
        <w:rPr>
          <w:rFonts w:ascii="Times New Roman" w:hAnsi="Times New Roman"/>
          <w:color w:val="000000" w:themeColor="text1"/>
          <w:sz w:val="24"/>
          <w:szCs w:val="24"/>
        </w:rPr>
        <w:t xml:space="preserve"> </w:t>
      </w:r>
      <w:r w:rsidRPr="00462AE7">
        <w:rPr>
          <w:rFonts w:ascii="Times New Roman" w:hAnsi="Times New Roman"/>
          <w:color w:val="000000" w:themeColor="text1"/>
          <w:sz w:val="24"/>
          <w:szCs w:val="24"/>
        </w:rPr>
        <w:t>considerada la cuarta zona exportadora de banano</w:t>
      </w:r>
      <w:r>
        <w:rPr>
          <w:rFonts w:ascii="Times New Roman" w:hAnsi="Times New Roman"/>
          <w:color w:val="000000" w:themeColor="text1"/>
          <w:sz w:val="24"/>
          <w:szCs w:val="24"/>
        </w:rPr>
        <w:t>. Limita al n</w:t>
      </w:r>
      <w:r w:rsidRPr="00462AE7">
        <w:rPr>
          <w:rFonts w:ascii="Times New Roman" w:hAnsi="Times New Roman"/>
          <w:color w:val="000000" w:themeColor="text1"/>
          <w:sz w:val="24"/>
          <w:szCs w:val="24"/>
        </w:rPr>
        <w:t>orte</w:t>
      </w:r>
      <w:r>
        <w:rPr>
          <w:rFonts w:ascii="Times New Roman" w:hAnsi="Times New Roman"/>
          <w:color w:val="000000" w:themeColor="text1"/>
          <w:sz w:val="24"/>
          <w:szCs w:val="24"/>
        </w:rPr>
        <w:t xml:space="preserve"> c</w:t>
      </w:r>
      <w:r w:rsidRPr="00462AE7">
        <w:rPr>
          <w:rFonts w:ascii="Times New Roman" w:hAnsi="Times New Roman"/>
          <w:color w:val="000000" w:themeColor="text1"/>
          <w:sz w:val="24"/>
          <w:szCs w:val="24"/>
        </w:rPr>
        <w:t>on la parroquia Alluriquín, cantón Santo Domingo</w:t>
      </w:r>
      <w:r>
        <w:rPr>
          <w:rFonts w:ascii="Times New Roman" w:hAnsi="Times New Roman"/>
          <w:color w:val="000000" w:themeColor="text1"/>
          <w:sz w:val="24"/>
          <w:szCs w:val="24"/>
        </w:rPr>
        <w:t xml:space="preserve">; al </w:t>
      </w:r>
      <w:r w:rsidRPr="00462AE7">
        <w:rPr>
          <w:rFonts w:ascii="Times New Roman" w:hAnsi="Times New Roman"/>
          <w:color w:val="000000" w:themeColor="text1"/>
          <w:sz w:val="24"/>
          <w:szCs w:val="24"/>
        </w:rPr>
        <w:t>Sur</w:t>
      </w:r>
      <w:r>
        <w:rPr>
          <w:rFonts w:ascii="Times New Roman" w:hAnsi="Times New Roman"/>
          <w:color w:val="000000" w:themeColor="text1"/>
          <w:sz w:val="24"/>
          <w:szCs w:val="24"/>
        </w:rPr>
        <w:t xml:space="preserve"> con e</w:t>
      </w:r>
      <w:r w:rsidRPr="00462AE7">
        <w:rPr>
          <w:rFonts w:ascii="Times New Roman" w:hAnsi="Times New Roman"/>
          <w:color w:val="000000" w:themeColor="text1"/>
          <w:sz w:val="24"/>
          <w:szCs w:val="24"/>
        </w:rPr>
        <w:t xml:space="preserve">l río </w:t>
      </w:r>
      <w:proofErr w:type="spellStart"/>
      <w:r w:rsidRPr="00462AE7">
        <w:rPr>
          <w:rFonts w:ascii="Times New Roman" w:hAnsi="Times New Roman"/>
          <w:color w:val="000000" w:themeColor="text1"/>
          <w:sz w:val="24"/>
          <w:szCs w:val="24"/>
        </w:rPr>
        <w:t>Calope</w:t>
      </w:r>
      <w:proofErr w:type="spellEnd"/>
      <w:r>
        <w:rPr>
          <w:rFonts w:ascii="Times New Roman" w:hAnsi="Times New Roman"/>
          <w:color w:val="000000" w:themeColor="text1"/>
          <w:sz w:val="24"/>
          <w:szCs w:val="24"/>
        </w:rPr>
        <w:t xml:space="preserve">, </w:t>
      </w:r>
      <w:r w:rsidRPr="00462AE7">
        <w:rPr>
          <w:rFonts w:ascii="Times New Roman" w:hAnsi="Times New Roman"/>
          <w:color w:val="000000" w:themeColor="text1"/>
          <w:sz w:val="24"/>
          <w:szCs w:val="24"/>
        </w:rPr>
        <w:t xml:space="preserve">accidente geográfico que la separa de la parroquia </w:t>
      </w:r>
      <w:proofErr w:type="spellStart"/>
      <w:r w:rsidRPr="00462AE7">
        <w:rPr>
          <w:rFonts w:ascii="Times New Roman" w:hAnsi="Times New Roman"/>
          <w:color w:val="000000" w:themeColor="text1"/>
          <w:sz w:val="24"/>
          <w:szCs w:val="24"/>
        </w:rPr>
        <w:t>Moraspungo</w:t>
      </w:r>
      <w:proofErr w:type="spellEnd"/>
      <w:r w:rsidRPr="00462AE7">
        <w:rPr>
          <w:rFonts w:ascii="Times New Roman" w:hAnsi="Times New Roman"/>
          <w:color w:val="000000" w:themeColor="text1"/>
          <w:sz w:val="24"/>
          <w:szCs w:val="24"/>
        </w:rPr>
        <w:t>, cantón Pangua</w:t>
      </w:r>
      <w:r>
        <w:rPr>
          <w:rFonts w:ascii="Times New Roman" w:hAnsi="Times New Roman"/>
          <w:color w:val="000000" w:themeColor="text1"/>
          <w:sz w:val="24"/>
          <w:szCs w:val="24"/>
        </w:rPr>
        <w:t>, al e</w:t>
      </w:r>
      <w:r w:rsidRPr="00462AE7">
        <w:rPr>
          <w:rFonts w:ascii="Times New Roman" w:hAnsi="Times New Roman"/>
          <w:color w:val="000000" w:themeColor="text1"/>
          <w:sz w:val="24"/>
          <w:szCs w:val="24"/>
        </w:rPr>
        <w:t>ste</w:t>
      </w:r>
      <w:r>
        <w:rPr>
          <w:rFonts w:ascii="Times New Roman" w:hAnsi="Times New Roman"/>
          <w:color w:val="000000" w:themeColor="text1"/>
          <w:sz w:val="24"/>
          <w:szCs w:val="24"/>
        </w:rPr>
        <w:t xml:space="preserve"> con la p</w:t>
      </w:r>
      <w:r w:rsidRPr="00462AE7">
        <w:rPr>
          <w:rFonts w:ascii="Times New Roman" w:hAnsi="Times New Roman"/>
          <w:color w:val="000000" w:themeColor="text1"/>
          <w:sz w:val="24"/>
          <w:szCs w:val="24"/>
        </w:rPr>
        <w:t>arroquia El Tingo del cantón Pujilí y Sigchos</w:t>
      </w:r>
      <w:r>
        <w:rPr>
          <w:rFonts w:ascii="Times New Roman" w:hAnsi="Times New Roman"/>
          <w:color w:val="000000" w:themeColor="text1"/>
          <w:sz w:val="24"/>
          <w:szCs w:val="24"/>
        </w:rPr>
        <w:t xml:space="preserve"> y al o</w:t>
      </w:r>
      <w:r w:rsidRPr="00462AE7">
        <w:rPr>
          <w:rFonts w:ascii="Times New Roman" w:hAnsi="Times New Roman"/>
          <w:color w:val="000000" w:themeColor="text1"/>
          <w:sz w:val="24"/>
          <w:szCs w:val="24"/>
        </w:rPr>
        <w:t xml:space="preserve">este con el cantón Valencia y </w:t>
      </w:r>
      <w:proofErr w:type="spellStart"/>
      <w:r w:rsidRPr="00462AE7">
        <w:rPr>
          <w:rFonts w:ascii="Times New Roman" w:hAnsi="Times New Roman"/>
          <w:color w:val="000000" w:themeColor="text1"/>
          <w:sz w:val="24"/>
          <w:szCs w:val="24"/>
        </w:rPr>
        <w:t>Quinsaloma</w:t>
      </w:r>
      <w:proofErr w:type="spellEnd"/>
      <w:r w:rsidRPr="00462AE7">
        <w:rPr>
          <w:rFonts w:ascii="Times New Roman" w:hAnsi="Times New Roman"/>
          <w:color w:val="000000" w:themeColor="text1"/>
          <w:sz w:val="24"/>
          <w:szCs w:val="24"/>
        </w:rPr>
        <w:t xml:space="preserve"> de la provincia de Los Ríos.</w:t>
      </w:r>
    </w:p>
    <w:p w14:paraId="6395B5CD" w14:textId="77777777" w:rsidR="00805A86" w:rsidRPr="00565D66" w:rsidRDefault="00805A86" w:rsidP="00822F8E">
      <w:pPr>
        <w:pBdr>
          <w:top w:val="nil"/>
          <w:left w:val="nil"/>
          <w:bottom w:val="nil"/>
          <w:right w:val="nil"/>
          <w:between w:val="nil"/>
        </w:pBdr>
        <w:spacing w:after="240" w:line="360" w:lineRule="auto"/>
        <w:jc w:val="both"/>
        <w:rPr>
          <w:color w:val="000000"/>
          <w:sz w:val="24"/>
          <w:szCs w:val="24"/>
          <w:lang w:eastAsia="es-EC"/>
        </w:rPr>
      </w:pPr>
      <w:r w:rsidRPr="00565D66">
        <w:rPr>
          <w:color w:val="000000"/>
          <w:sz w:val="24"/>
          <w:szCs w:val="24"/>
          <w:lang w:eastAsia="es-EC"/>
        </w:rPr>
        <w:t>La población es el grupo de individuos que habitan en una determinada zona donde se realiza la investigación. En la presente investigación se consider</w:t>
      </w:r>
      <w:r>
        <w:rPr>
          <w:color w:val="000000"/>
          <w:sz w:val="24"/>
          <w:szCs w:val="24"/>
          <w:lang w:eastAsia="es-EC"/>
        </w:rPr>
        <w:t>ó</w:t>
      </w:r>
      <w:r w:rsidRPr="00565D66">
        <w:rPr>
          <w:color w:val="000000"/>
          <w:sz w:val="24"/>
          <w:szCs w:val="24"/>
          <w:lang w:eastAsia="es-EC"/>
        </w:rPr>
        <w:t xml:space="preserve"> una población de estudio determinada en la totalidad por estudiantes, padres de familia y docentes de la Unidad Educativa “La Maná”.</w:t>
      </w:r>
      <w:r>
        <w:rPr>
          <w:color w:val="000000"/>
          <w:sz w:val="24"/>
          <w:szCs w:val="24"/>
          <w:lang w:eastAsia="es-EC"/>
        </w:rPr>
        <w:t xml:space="preserve"> </w:t>
      </w:r>
      <w:r w:rsidRPr="00565D66">
        <w:rPr>
          <w:color w:val="000000"/>
          <w:sz w:val="24"/>
          <w:szCs w:val="24"/>
          <w:lang w:eastAsia="es-EC"/>
        </w:rPr>
        <w:t>Se tom</w:t>
      </w:r>
      <w:r>
        <w:rPr>
          <w:color w:val="000000"/>
          <w:sz w:val="24"/>
          <w:szCs w:val="24"/>
          <w:lang w:eastAsia="es-EC"/>
        </w:rPr>
        <w:t xml:space="preserve">ó </w:t>
      </w:r>
      <w:r w:rsidRPr="00565D66">
        <w:rPr>
          <w:color w:val="000000"/>
          <w:sz w:val="24"/>
          <w:szCs w:val="24"/>
          <w:lang w:eastAsia="es-EC"/>
        </w:rPr>
        <w:t>en consideración una población de 60 estudiantes, 60 padres de familia y 10 docentes, la misma que facilit</w:t>
      </w:r>
      <w:r>
        <w:rPr>
          <w:color w:val="000000"/>
          <w:sz w:val="24"/>
          <w:szCs w:val="24"/>
          <w:lang w:eastAsia="es-EC"/>
        </w:rPr>
        <w:t xml:space="preserve">ó </w:t>
      </w:r>
      <w:r w:rsidRPr="00565D66">
        <w:rPr>
          <w:color w:val="000000"/>
          <w:sz w:val="24"/>
          <w:szCs w:val="24"/>
          <w:lang w:eastAsia="es-EC"/>
        </w:rPr>
        <w:t xml:space="preserve">el estudio y la investigación. </w:t>
      </w:r>
    </w:p>
    <w:tbl>
      <w:tblPr>
        <w:tblStyle w:val="Tablaconcuadrcula"/>
        <w:tblW w:w="0" w:type="auto"/>
        <w:jc w:val="center"/>
        <w:tblLook w:val="04A0" w:firstRow="1" w:lastRow="0" w:firstColumn="1" w:lastColumn="0" w:noHBand="0" w:noVBand="1"/>
      </w:tblPr>
      <w:tblGrid>
        <w:gridCol w:w="2310"/>
        <w:gridCol w:w="1670"/>
        <w:gridCol w:w="713"/>
        <w:gridCol w:w="1417"/>
        <w:gridCol w:w="656"/>
      </w:tblGrid>
      <w:tr w:rsidR="00805A86" w:rsidRPr="006A0F8D" w14:paraId="726CB13F" w14:textId="77777777" w:rsidTr="000B4A2C">
        <w:trPr>
          <w:jc w:val="center"/>
        </w:trPr>
        <w:tc>
          <w:tcPr>
            <w:tcW w:w="2310" w:type="dxa"/>
          </w:tcPr>
          <w:p w14:paraId="35742256" w14:textId="77777777" w:rsidR="00805A86" w:rsidRPr="006A0F8D" w:rsidRDefault="00805A86" w:rsidP="00822F8E">
            <w:pPr>
              <w:pStyle w:val="Sinespaciado"/>
              <w:spacing w:after="240" w:line="360" w:lineRule="auto"/>
              <w:rPr>
                <w:rFonts w:ascii="Times New Roman" w:hAnsi="Times New Roman"/>
                <w:b/>
                <w:bCs/>
                <w:color w:val="000000" w:themeColor="text1"/>
                <w:sz w:val="24"/>
                <w:szCs w:val="24"/>
              </w:rPr>
            </w:pPr>
            <w:r w:rsidRPr="006A0F8D">
              <w:rPr>
                <w:rFonts w:ascii="Times New Roman" w:hAnsi="Times New Roman"/>
                <w:b/>
                <w:bCs/>
                <w:color w:val="000000" w:themeColor="text1"/>
                <w:sz w:val="24"/>
                <w:szCs w:val="24"/>
              </w:rPr>
              <w:t>INVOLUCRADOS</w:t>
            </w:r>
          </w:p>
        </w:tc>
        <w:tc>
          <w:tcPr>
            <w:tcW w:w="1670" w:type="dxa"/>
          </w:tcPr>
          <w:p w14:paraId="43561249" w14:textId="77777777" w:rsidR="00805A86" w:rsidRPr="006A0F8D" w:rsidRDefault="00805A86" w:rsidP="00822F8E">
            <w:pPr>
              <w:pStyle w:val="Sinespaciado"/>
              <w:spacing w:after="240" w:line="360" w:lineRule="auto"/>
              <w:rPr>
                <w:rFonts w:ascii="Times New Roman" w:hAnsi="Times New Roman"/>
                <w:b/>
                <w:bCs/>
                <w:color w:val="000000" w:themeColor="text1"/>
                <w:sz w:val="24"/>
                <w:szCs w:val="24"/>
              </w:rPr>
            </w:pPr>
            <w:r w:rsidRPr="006A0F8D">
              <w:rPr>
                <w:rFonts w:ascii="Times New Roman" w:hAnsi="Times New Roman"/>
                <w:b/>
                <w:bCs/>
                <w:color w:val="000000" w:themeColor="text1"/>
                <w:sz w:val="24"/>
                <w:szCs w:val="24"/>
              </w:rPr>
              <w:t>POBLACIÓN</w:t>
            </w:r>
          </w:p>
        </w:tc>
        <w:tc>
          <w:tcPr>
            <w:tcW w:w="713" w:type="dxa"/>
            <w:vAlign w:val="center"/>
          </w:tcPr>
          <w:p w14:paraId="5808660A" w14:textId="77777777" w:rsidR="00805A86" w:rsidRPr="006A0F8D" w:rsidRDefault="00805A86" w:rsidP="00822F8E">
            <w:pPr>
              <w:pStyle w:val="Sinespaciado"/>
              <w:spacing w:after="240" w:line="360" w:lineRule="auto"/>
              <w:jc w:val="center"/>
              <w:rPr>
                <w:rFonts w:ascii="Times New Roman" w:hAnsi="Times New Roman"/>
                <w:b/>
                <w:bCs/>
                <w:color w:val="000000" w:themeColor="text1"/>
                <w:sz w:val="24"/>
                <w:szCs w:val="24"/>
              </w:rPr>
            </w:pPr>
            <w:r w:rsidRPr="006A0F8D">
              <w:rPr>
                <w:rFonts w:ascii="Times New Roman" w:hAnsi="Times New Roman"/>
                <w:b/>
                <w:bCs/>
                <w:color w:val="000000" w:themeColor="text1"/>
                <w:sz w:val="24"/>
                <w:szCs w:val="24"/>
              </w:rPr>
              <w:t>%</w:t>
            </w:r>
          </w:p>
        </w:tc>
        <w:tc>
          <w:tcPr>
            <w:tcW w:w="1417" w:type="dxa"/>
          </w:tcPr>
          <w:p w14:paraId="553F8092" w14:textId="77777777" w:rsidR="00805A86" w:rsidRPr="006A0F8D" w:rsidRDefault="00805A86" w:rsidP="00822F8E">
            <w:pPr>
              <w:pStyle w:val="Sinespaciado"/>
              <w:spacing w:after="240" w:line="360" w:lineRule="auto"/>
              <w:jc w:val="center"/>
              <w:rPr>
                <w:rFonts w:ascii="Times New Roman" w:hAnsi="Times New Roman"/>
                <w:b/>
                <w:bCs/>
                <w:color w:val="000000" w:themeColor="text1"/>
                <w:sz w:val="24"/>
                <w:szCs w:val="24"/>
              </w:rPr>
            </w:pPr>
            <w:r w:rsidRPr="006A0F8D">
              <w:rPr>
                <w:rFonts w:ascii="Times New Roman" w:hAnsi="Times New Roman"/>
                <w:b/>
                <w:bCs/>
                <w:color w:val="000000" w:themeColor="text1"/>
                <w:sz w:val="24"/>
                <w:szCs w:val="24"/>
              </w:rPr>
              <w:t>MUESTRA</w:t>
            </w:r>
          </w:p>
        </w:tc>
        <w:tc>
          <w:tcPr>
            <w:tcW w:w="656" w:type="dxa"/>
          </w:tcPr>
          <w:p w14:paraId="0034534F" w14:textId="77777777" w:rsidR="00805A86" w:rsidRPr="006A0F8D" w:rsidRDefault="00805A86" w:rsidP="00822F8E">
            <w:pPr>
              <w:pStyle w:val="Sinespaciado"/>
              <w:spacing w:after="240" w:line="360" w:lineRule="auto"/>
              <w:jc w:val="center"/>
              <w:rPr>
                <w:rFonts w:ascii="Times New Roman" w:hAnsi="Times New Roman"/>
                <w:b/>
                <w:bCs/>
                <w:color w:val="000000" w:themeColor="text1"/>
                <w:sz w:val="24"/>
                <w:szCs w:val="24"/>
              </w:rPr>
            </w:pPr>
            <w:r w:rsidRPr="006A0F8D">
              <w:rPr>
                <w:rFonts w:ascii="Times New Roman" w:hAnsi="Times New Roman"/>
                <w:b/>
                <w:bCs/>
                <w:color w:val="000000" w:themeColor="text1"/>
                <w:sz w:val="24"/>
                <w:szCs w:val="24"/>
              </w:rPr>
              <w:t>%</w:t>
            </w:r>
          </w:p>
        </w:tc>
      </w:tr>
      <w:tr w:rsidR="00805A86" w:rsidRPr="006A0F8D" w14:paraId="67A9D7CA" w14:textId="77777777" w:rsidTr="000B4A2C">
        <w:trPr>
          <w:jc w:val="center"/>
        </w:trPr>
        <w:tc>
          <w:tcPr>
            <w:tcW w:w="2310" w:type="dxa"/>
            <w:vAlign w:val="center"/>
          </w:tcPr>
          <w:p w14:paraId="4ED8BCE4" w14:textId="77777777" w:rsidR="00805A86" w:rsidRPr="006A0F8D" w:rsidRDefault="00805A86" w:rsidP="00822F8E">
            <w:pPr>
              <w:pStyle w:val="Sinespaciado"/>
              <w:spacing w:after="240" w:line="360" w:lineRule="auto"/>
              <w:rPr>
                <w:rFonts w:ascii="Times New Roman" w:hAnsi="Times New Roman"/>
                <w:color w:val="000000" w:themeColor="text1"/>
                <w:sz w:val="24"/>
                <w:szCs w:val="24"/>
              </w:rPr>
            </w:pPr>
            <w:r w:rsidRPr="006A0F8D">
              <w:rPr>
                <w:rFonts w:ascii="Times New Roman" w:hAnsi="Times New Roman"/>
                <w:color w:val="000000" w:themeColor="text1"/>
                <w:sz w:val="24"/>
                <w:szCs w:val="24"/>
              </w:rPr>
              <w:t>Estudiantes</w:t>
            </w:r>
          </w:p>
        </w:tc>
        <w:tc>
          <w:tcPr>
            <w:tcW w:w="1670" w:type="dxa"/>
            <w:vAlign w:val="center"/>
          </w:tcPr>
          <w:p w14:paraId="6BD35A8E" w14:textId="77777777" w:rsidR="00805A86" w:rsidRPr="006A0F8D" w:rsidRDefault="00805A86" w:rsidP="00822F8E">
            <w:pPr>
              <w:pStyle w:val="Sinespaciado"/>
              <w:spacing w:after="240" w:line="360" w:lineRule="auto"/>
              <w:jc w:val="center"/>
              <w:rPr>
                <w:rFonts w:ascii="Times New Roman" w:hAnsi="Times New Roman"/>
                <w:color w:val="000000" w:themeColor="text1"/>
                <w:sz w:val="24"/>
                <w:szCs w:val="24"/>
              </w:rPr>
            </w:pPr>
            <w:r w:rsidRPr="006A0F8D">
              <w:rPr>
                <w:rFonts w:ascii="Times New Roman" w:hAnsi="Times New Roman"/>
                <w:color w:val="000000" w:themeColor="text1"/>
                <w:sz w:val="24"/>
                <w:szCs w:val="24"/>
              </w:rPr>
              <w:t>60</w:t>
            </w:r>
          </w:p>
        </w:tc>
        <w:tc>
          <w:tcPr>
            <w:tcW w:w="713" w:type="dxa"/>
          </w:tcPr>
          <w:p w14:paraId="2645F0B9" w14:textId="77777777" w:rsidR="00805A86" w:rsidRPr="006A0F8D" w:rsidRDefault="00805A86" w:rsidP="00822F8E">
            <w:pPr>
              <w:pStyle w:val="Sinespaciado"/>
              <w:spacing w:after="240" w:line="360" w:lineRule="auto"/>
              <w:jc w:val="center"/>
              <w:rPr>
                <w:rFonts w:ascii="Times New Roman" w:hAnsi="Times New Roman"/>
                <w:color w:val="000000" w:themeColor="text1"/>
                <w:sz w:val="24"/>
                <w:szCs w:val="24"/>
              </w:rPr>
            </w:pPr>
            <w:r w:rsidRPr="006A0F8D">
              <w:rPr>
                <w:rFonts w:ascii="Times New Roman" w:hAnsi="Times New Roman"/>
                <w:color w:val="000000" w:themeColor="text1"/>
                <w:sz w:val="24"/>
                <w:szCs w:val="24"/>
              </w:rPr>
              <w:t>47%</w:t>
            </w:r>
          </w:p>
        </w:tc>
        <w:tc>
          <w:tcPr>
            <w:tcW w:w="1417" w:type="dxa"/>
            <w:vAlign w:val="center"/>
          </w:tcPr>
          <w:p w14:paraId="6430BBDA" w14:textId="77777777" w:rsidR="00805A86" w:rsidRPr="006A0F8D" w:rsidRDefault="00805A86" w:rsidP="00822F8E">
            <w:pPr>
              <w:pStyle w:val="Sinespaciado"/>
              <w:spacing w:after="240" w:line="360" w:lineRule="auto"/>
              <w:jc w:val="center"/>
              <w:rPr>
                <w:rFonts w:ascii="Times New Roman" w:hAnsi="Times New Roman"/>
                <w:color w:val="000000" w:themeColor="text1"/>
                <w:sz w:val="24"/>
                <w:szCs w:val="24"/>
              </w:rPr>
            </w:pPr>
            <w:r w:rsidRPr="006A0F8D">
              <w:rPr>
                <w:rFonts w:ascii="Times New Roman" w:hAnsi="Times New Roman"/>
                <w:color w:val="000000" w:themeColor="text1"/>
                <w:sz w:val="24"/>
                <w:szCs w:val="24"/>
              </w:rPr>
              <w:t>60</w:t>
            </w:r>
          </w:p>
        </w:tc>
        <w:tc>
          <w:tcPr>
            <w:tcW w:w="656" w:type="dxa"/>
          </w:tcPr>
          <w:p w14:paraId="3CA38172" w14:textId="77777777" w:rsidR="00805A86" w:rsidRPr="006A0F8D" w:rsidRDefault="00805A86" w:rsidP="00822F8E">
            <w:pPr>
              <w:pStyle w:val="Sinespaciado"/>
              <w:spacing w:after="240" w:line="360" w:lineRule="auto"/>
              <w:jc w:val="center"/>
              <w:rPr>
                <w:rFonts w:ascii="Times New Roman" w:hAnsi="Times New Roman"/>
                <w:color w:val="000000" w:themeColor="text1"/>
                <w:sz w:val="24"/>
                <w:szCs w:val="24"/>
              </w:rPr>
            </w:pPr>
            <w:r w:rsidRPr="006A0F8D">
              <w:rPr>
                <w:rFonts w:ascii="Times New Roman" w:hAnsi="Times New Roman"/>
                <w:color w:val="000000" w:themeColor="text1"/>
                <w:sz w:val="24"/>
                <w:szCs w:val="24"/>
              </w:rPr>
              <w:t>47%</w:t>
            </w:r>
          </w:p>
        </w:tc>
      </w:tr>
      <w:tr w:rsidR="00805A86" w:rsidRPr="006A0F8D" w14:paraId="38E9B295" w14:textId="77777777" w:rsidTr="000B4A2C">
        <w:trPr>
          <w:jc w:val="center"/>
        </w:trPr>
        <w:tc>
          <w:tcPr>
            <w:tcW w:w="2310" w:type="dxa"/>
            <w:vAlign w:val="center"/>
          </w:tcPr>
          <w:p w14:paraId="79C8575E" w14:textId="77777777" w:rsidR="00805A86" w:rsidRPr="006A0F8D" w:rsidRDefault="00805A86" w:rsidP="00822F8E">
            <w:pPr>
              <w:pStyle w:val="Sinespaciado"/>
              <w:spacing w:after="240" w:line="360" w:lineRule="auto"/>
              <w:rPr>
                <w:rFonts w:ascii="Times New Roman" w:hAnsi="Times New Roman"/>
                <w:color w:val="000000" w:themeColor="text1"/>
                <w:sz w:val="24"/>
                <w:szCs w:val="24"/>
              </w:rPr>
            </w:pPr>
            <w:r w:rsidRPr="006A0F8D">
              <w:rPr>
                <w:rFonts w:ascii="Times New Roman" w:hAnsi="Times New Roman"/>
                <w:color w:val="000000" w:themeColor="text1"/>
                <w:sz w:val="24"/>
                <w:szCs w:val="24"/>
              </w:rPr>
              <w:t>Padres de familia</w:t>
            </w:r>
          </w:p>
        </w:tc>
        <w:tc>
          <w:tcPr>
            <w:tcW w:w="1670" w:type="dxa"/>
            <w:vAlign w:val="center"/>
          </w:tcPr>
          <w:p w14:paraId="15CC9C13" w14:textId="77777777" w:rsidR="00805A86" w:rsidRPr="006A0F8D" w:rsidRDefault="00805A86" w:rsidP="00822F8E">
            <w:pPr>
              <w:pStyle w:val="Sinespaciado"/>
              <w:spacing w:after="240" w:line="360" w:lineRule="auto"/>
              <w:jc w:val="center"/>
              <w:rPr>
                <w:rFonts w:ascii="Times New Roman" w:hAnsi="Times New Roman"/>
                <w:color w:val="000000" w:themeColor="text1"/>
                <w:sz w:val="24"/>
                <w:szCs w:val="24"/>
              </w:rPr>
            </w:pPr>
            <w:r w:rsidRPr="006A0F8D">
              <w:rPr>
                <w:rFonts w:ascii="Times New Roman" w:hAnsi="Times New Roman"/>
                <w:color w:val="000000" w:themeColor="text1"/>
                <w:sz w:val="24"/>
                <w:szCs w:val="24"/>
              </w:rPr>
              <w:t>60</w:t>
            </w:r>
          </w:p>
        </w:tc>
        <w:tc>
          <w:tcPr>
            <w:tcW w:w="713" w:type="dxa"/>
          </w:tcPr>
          <w:p w14:paraId="658C402B" w14:textId="77777777" w:rsidR="00805A86" w:rsidRPr="006A0F8D" w:rsidRDefault="00805A86" w:rsidP="00822F8E">
            <w:pPr>
              <w:pStyle w:val="Sinespaciado"/>
              <w:spacing w:after="240" w:line="360" w:lineRule="auto"/>
              <w:jc w:val="center"/>
              <w:rPr>
                <w:rFonts w:ascii="Times New Roman" w:hAnsi="Times New Roman"/>
                <w:color w:val="000000" w:themeColor="text1"/>
                <w:sz w:val="24"/>
                <w:szCs w:val="24"/>
              </w:rPr>
            </w:pPr>
            <w:r w:rsidRPr="006A0F8D">
              <w:rPr>
                <w:rFonts w:ascii="Times New Roman" w:hAnsi="Times New Roman"/>
                <w:color w:val="000000" w:themeColor="text1"/>
                <w:sz w:val="24"/>
                <w:szCs w:val="24"/>
              </w:rPr>
              <w:t>47%</w:t>
            </w:r>
          </w:p>
        </w:tc>
        <w:tc>
          <w:tcPr>
            <w:tcW w:w="1417" w:type="dxa"/>
            <w:vAlign w:val="center"/>
          </w:tcPr>
          <w:p w14:paraId="5086A576" w14:textId="77777777" w:rsidR="00805A86" w:rsidRPr="006A0F8D" w:rsidRDefault="00805A86" w:rsidP="00822F8E">
            <w:pPr>
              <w:pStyle w:val="Sinespaciado"/>
              <w:spacing w:after="240" w:line="360" w:lineRule="auto"/>
              <w:jc w:val="center"/>
              <w:rPr>
                <w:rFonts w:ascii="Times New Roman" w:hAnsi="Times New Roman"/>
                <w:color w:val="000000" w:themeColor="text1"/>
                <w:sz w:val="24"/>
                <w:szCs w:val="24"/>
              </w:rPr>
            </w:pPr>
            <w:r w:rsidRPr="006A0F8D">
              <w:rPr>
                <w:rFonts w:ascii="Times New Roman" w:hAnsi="Times New Roman"/>
                <w:color w:val="000000" w:themeColor="text1"/>
                <w:sz w:val="24"/>
                <w:szCs w:val="24"/>
              </w:rPr>
              <w:t>60</w:t>
            </w:r>
          </w:p>
        </w:tc>
        <w:tc>
          <w:tcPr>
            <w:tcW w:w="656" w:type="dxa"/>
          </w:tcPr>
          <w:p w14:paraId="588672A9" w14:textId="77777777" w:rsidR="00805A86" w:rsidRPr="006A0F8D" w:rsidRDefault="00805A86" w:rsidP="00822F8E">
            <w:pPr>
              <w:pStyle w:val="Sinespaciado"/>
              <w:spacing w:after="240" w:line="360" w:lineRule="auto"/>
              <w:jc w:val="center"/>
              <w:rPr>
                <w:rFonts w:ascii="Times New Roman" w:hAnsi="Times New Roman"/>
                <w:color w:val="000000" w:themeColor="text1"/>
                <w:sz w:val="24"/>
                <w:szCs w:val="24"/>
              </w:rPr>
            </w:pPr>
            <w:r w:rsidRPr="006A0F8D">
              <w:rPr>
                <w:rFonts w:ascii="Times New Roman" w:hAnsi="Times New Roman"/>
                <w:color w:val="000000" w:themeColor="text1"/>
                <w:sz w:val="24"/>
                <w:szCs w:val="24"/>
              </w:rPr>
              <w:t>47%</w:t>
            </w:r>
          </w:p>
        </w:tc>
      </w:tr>
      <w:tr w:rsidR="00805A86" w:rsidRPr="006A0F8D" w14:paraId="6ADE25E3" w14:textId="77777777" w:rsidTr="000B4A2C">
        <w:trPr>
          <w:jc w:val="center"/>
        </w:trPr>
        <w:tc>
          <w:tcPr>
            <w:tcW w:w="2310" w:type="dxa"/>
            <w:vAlign w:val="center"/>
          </w:tcPr>
          <w:p w14:paraId="7874DB43" w14:textId="77777777" w:rsidR="00805A86" w:rsidRPr="006A0F8D" w:rsidRDefault="00805A86" w:rsidP="00822F8E">
            <w:pPr>
              <w:pStyle w:val="Sinespaciado"/>
              <w:spacing w:after="240" w:line="360" w:lineRule="auto"/>
              <w:rPr>
                <w:rFonts w:ascii="Times New Roman" w:hAnsi="Times New Roman"/>
                <w:color w:val="000000" w:themeColor="text1"/>
                <w:sz w:val="24"/>
                <w:szCs w:val="24"/>
              </w:rPr>
            </w:pPr>
            <w:r w:rsidRPr="006A0F8D">
              <w:rPr>
                <w:rFonts w:ascii="Times New Roman" w:hAnsi="Times New Roman"/>
                <w:color w:val="000000" w:themeColor="text1"/>
                <w:sz w:val="24"/>
                <w:szCs w:val="24"/>
              </w:rPr>
              <w:t>Docentes</w:t>
            </w:r>
          </w:p>
        </w:tc>
        <w:tc>
          <w:tcPr>
            <w:tcW w:w="1670" w:type="dxa"/>
            <w:vAlign w:val="center"/>
          </w:tcPr>
          <w:p w14:paraId="360C9114" w14:textId="77777777" w:rsidR="00805A86" w:rsidRPr="006A0F8D" w:rsidRDefault="00805A86" w:rsidP="00822F8E">
            <w:pPr>
              <w:pStyle w:val="Sinespaciado"/>
              <w:spacing w:after="240" w:line="360" w:lineRule="auto"/>
              <w:jc w:val="center"/>
              <w:rPr>
                <w:rFonts w:ascii="Times New Roman" w:hAnsi="Times New Roman"/>
                <w:color w:val="000000" w:themeColor="text1"/>
                <w:sz w:val="24"/>
                <w:szCs w:val="24"/>
              </w:rPr>
            </w:pPr>
            <w:r w:rsidRPr="006A0F8D">
              <w:rPr>
                <w:rFonts w:ascii="Times New Roman" w:hAnsi="Times New Roman"/>
                <w:color w:val="000000" w:themeColor="text1"/>
                <w:sz w:val="24"/>
                <w:szCs w:val="24"/>
              </w:rPr>
              <w:t>10</w:t>
            </w:r>
          </w:p>
        </w:tc>
        <w:tc>
          <w:tcPr>
            <w:tcW w:w="713" w:type="dxa"/>
          </w:tcPr>
          <w:p w14:paraId="1B2669EF" w14:textId="77777777" w:rsidR="00805A86" w:rsidRPr="006A0F8D" w:rsidRDefault="00805A86" w:rsidP="00822F8E">
            <w:pPr>
              <w:pStyle w:val="Sinespaciado"/>
              <w:spacing w:after="240" w:line="360" w:lineRule="auto"/>
              <w:jc w:val="center"/>
              <w:rPr>
                <w:rFonts w:ascii="Times New Roman" w:hAnsi="Times New Roman"/>
                <w:color w:val="000000" w:themeColor="text1"/>
                <w:sz w:val="24"/>
                <w:szCs w:val="24"/>
              </w:rPr>
            </w:pPr>
            <w:r w:rsidRPr="006A0F8D">
              <w:rPr>
                <w:rFonts w:ascii="Times New Roman" w:hAnsi="Times New Roman"/>
                <w:color w:val="000000" w:themeColor="text1"/>
                <w:sz w:val="24"/>
                <w:szCs w:val="24"/>
              </w:rPr>
              <w:t>6%</w:t>
            </w:r>
          </w:p>
        </w:tc>
        <w:tc>
          <w:tcPr>
            <w:tcW w:w="1417" w:type="dxa"/>
            <w:vAlign w:val="center"/>
          </w:tcPr>
          <w:p w14:paraId="2BBABC1C" w14:textId="77777777" w:rsidR="00805A86" w:rsidRPr="006A0F8D" w:rsidRDefault="00805A86" w:rsidP="00822F8E">
            <w:pPr>
              <w:pStyle w:val="Sinespaciado"/>
              <w:spacing w:after="240" w:line="360" w:lineRule="auto"/>
              <w:jc w:val="center"/>
              <w:rPr>
                <w:rFonts w:ascii="Times New Roman" w:hAnsi="Times New Roman"/>
                <w:color w:val="000000" w:themeColor="text1"/>
                <w:sz w:val="24"/>
                <w:szCs w:val="24"/>
              </w:rPr>
            </w:pPr>
            <w:r w:rsidRPr="006A0F8D">
              <w:rPr>
                <w:rFonts w:ascii="Times New Roman" w:hAnsi="Times New Roman"/>
                <w:color w:val="000000" w:themeColor="text1"/>
                <w:sz w:val="24"/>
                <w:szCs w:val="24"/>
              </w:rPr>
              <w:t>10</w:t>
            </w:r>
          </w:p>
        </w:tc>
        <w:tc>
          <w:tcPr>
            <w:tcW w:w="656" w:type="dxa"/>
          </w:tcPr>
          <w:p w14:paraId="35CF402F" w14:textId="77777777" w:rsidR="00805A86" w:rsidRPr="006A0F8D" w:rsidRDefault="00805A86" w:rsidP="00822F8E">
            <w:pPr>
              <w:pStyle w:val="Sinespaciado"/>
              <w:spacing w:after="240" w:line="360" w:lineRule="auto"/>
              <w:jc w:val="center"/>
              <w:rPr>
                <w:rFonts w:ascii="Times New Roman" w:hAnsi="Times New Roman"/>
                <w:color w:val="000000" w:themeColor="text1"/>
                <w:sz w:val="24"/>
                <w:szCs w:val="24"/>
              </w:rPr>
            </w:pPr>
            <w:r w:rsidRPr="006A0F8D">
              <w:rPr>
                <w:rFonts w:ascii="Times New Roman" w:hAnsi="Times New Roman"/>
                <w:color w:val="000000" w:themeColor="text1"/>
                <w:sz w:val="24"/>
                <w:szCs w:val="24"/>
              </w:rPr>
              <w:t>6%</w:t>
            </w:r>
          </w:p>
        </w:tc>
      </w:tr>
      <w:tr w:rsidR="00805A86" w:rsidRPr="006A0F8D" w14:paraId="62503041" w14:textId="77777777" w:rsidTr="000B4A2C">
        <w:trPr>
          <w:jc w:val="center"/>
        </w:trPr>
        <w:tc>
          <w:tcPr>
            <w:tcW w:w="2310" w:type="dxa"/>
            <w:vAlign w:val="center"/>
          </w:tcPr>
          <w:p w14:paraId="676054FF" w14:textId="77777777" w:rsidR="00805A86" w:rsidRPr="006A0F8D" w:rsidRDefault="00805A86" w:rsidP="00822F8E">
            <w:pPr>
              <w:pStyle w:val="Sinespaciado"/>
              <w:spacing w:after="240" w:line="360" w:lineRule="auto"/>
              <w:rPr>
                <w:rFonts w:ascii="Times New Roman" w:hAnsi="Times New Roman"/>
                <w:color w:val="000000" w:themeColor="text1"/>
                <w:sz w:val="24"/>
                <w:szCs w:val="24"/>
              </w:rPr>
            </w:pPr>
            <w:r w:rsidRPr="006A0F8D">
              <w:rPr>
                <w:rFonts w:ascii="Times New Roman" w:hAnsi="Times New Roman"/>
                <w:color w:val="000000" w:themeColor="text1"/>
                <w:sz w:val="24"/>
                <w:szCs w:val="24"/>
              </w:rPr>
              <w:t>Total</w:t>
            </w:r>
          </w:p>
        </w:tc>
        <w:tc>
          <w:tcPr>
            <w:tcW w:w="1670" w:type="dxa"/>
            <w:vAlign w:val="bottom"/>
          </w:tcPr>
          <w:p w14:paraId="75A9AB40" w14:textId="77777777" w:rsidR="00805A86" w:rsidRPr="006A0F8D" w:rsidRDefault="00805A86" w:rsidP="00822F8E">
            <w:pPr>
              <w:pStyle w:val="Sinespaciado"/>
              <w:spacing w:after="240" w:line="360" w:lineRule="auto"/>
              <w:jc w:val="center"/>
              <w:rPr>
                <w:rFonts w:ascii="Times New Roman" w:hAnsi="Times New Roman"/>
                <w:color w:val="000000" w:themeColor="text1"/>
                <w:sz w:val="24"/>
                <w:szCs w:val="24"/>
              </w:rPr>
            </w:pPr>
            <w:r w:rsidRPr="006A0F8D">
              <w:rPr>
                <w:rFonts w:ascii="Times New Roman" w:hAnsi="Times New Roman"/>
                <w:color w:val="000000" w:themeColor="text1"/>
                <w:sz w:val="24"/>
                <w:szCs w:val="24"/>
              </w:rPr>
              <w:t>130</w:t>
            </w:r>
          </w:p>
        </w:tc>
        <w:tc>
          <w:tcPr>
            <w:tcW w:w="713" w:type="dxa"/>
          </w:tcPr>
          <w:p w14:paraId="091BB6AE" w14:textId="77777777" w:rsidR="00805A86" w:rsidRPr="006A0F8D" w:rsidRDefault="00805A86" w:rsidP="00822F8E">
            <w:pPr>
              <w:pStyle w:val="Sinespaciado"/>
              <w:spacing w:after="240" w:line="360" w:lineRule="auto"/>
              <w:jc w:val="center"/>
              <w:rPr>
                <w:rFonts w:ascii="Times New Roman" w:hAnsi="Times New Roman"/>
                <w:color w:val="000000" w:themeColor="text1"/>
                <w:sz w:val="24"/>
                <w:szCs w:val="24"/>
              </w:rPr>
            </w:pPr>
            <w:r w:rsidRPr="006A0F8D">
              <w:rPr>
                <w:rFonts w:ascii="Times New Roman" w:hAnsi="Times New Roman"/>
                <w:color w:val="000000" w:themeColor="text1"/>
                <w:sz w:val="24"/>
                <w:szCs w:val="24"/>
              </w:rPr>
              <w:t>100</w:t>
            </w:r>
          </w:p>
        </w:tc>
        <w:tc>
          <w:tcPr>
            <w:tcW w:w="1417" w:type="dxa"/>
            <w:vAlign w:val="bottom"/>
          </w:tcPr>
          <w:p w14:paraId="073BF194" w14:textId="77777777" w:rsidR="00805A86" w:rsidRPr="006A0F8D" w:rsidRDefault="00805A86" w:rsidP="00822F8E">
            <w:pPr>
              <w:pStyle w:val="Sinespaciado"/>
              <w:spacing w:after="240" w:line="360" w:lineRule="auto"/>
              <w:jc w:val="center"/>
              <w:rPr>
                <w:rFonts w:ascii="Times New Roman" w:hAnsi="Times New Roman"/>
                <w:color w:val="000000" w:themeColor="text1"/>
                <w:sz w:val="24"/>
                <w:szCs w:val="24"/>
              </w:rPr>
            </w:pPr>
            <w:r w:rsidRPr="006A0F8D">
              <w:rPr>
                <w:rFonts w:ascii="Times New Roman" w:hAnsi="Times New Roman"/>
                <w:color w:val="000000" w:themeColor="text1"/>
                <w:sz w:val="24"/>
                <w:szCs w:val="24"/>
              </w:rPr>
              <w:t>130</w:t>
            </w:r>
          </w:p>
        </w:tc>
        <w:tc>
          <w:tcPr>
            <w:tcW w:w="656" w:type="dxa"/>
            <w:vAlign w:val="center"/>
          </w:tcPr>
          <w:p w14:paraId="21AF6F5E" w14:textId="77777777" w:rsidR="00805A86" w:rsidRPr="006A0F8D" w:rsidRDefault="00805A86" w:rsidP="00822F8E">
            <w:pPr>
              <w:pStyle w:val="Sinespaciado"/>
              <w:spacing w:after="240" w:line="360" w:lineRule="auto"/>
              <w:jc w:val="center"/>
              <w:rPr>
                <w:rFonts w:ascii="Times New Roman" w:hAnsi="Times New Roman"/>
                <w:color w:val="000000" w:themeColor="text1"/>
                <w:sz w:val="24"/>
                <w:szCs w:val="24"/>
              </w:rPr>
            </w:pPr>
            <w:r w:rsidRPr="006A0F8D">
              <w:rPr>
                <w:rFonts w:ascii="Times New Roman" w:hAnsi="Times New Roman"/>
                <w:color w:val="000000" w:themeColor="text1"/>
                <w:sz w:val="24"/>
                <w:szCs w:val="24"/>
              </w:rPr>
              <w:t>100</w:t>
            </w:r>
          </w:p>
        </w:tc>
      </w:tr>
    </w:tbl>
    <w:p w14:paraId="395815EA" w14:textId="77777777" w:rsidR="00805A86" w:rsidRPr="006A0F8D" w:rsidRDefault="00805A86" w:rsidP="00822F8E">
      <w:pPr>
        <w:pStyle w:val="Sinespaciado"/>
        <w:tabs>
          <w:tab w:val="left" w:pos="1786"/>
        </w:tabs>
        <w:spacing w:after="240" w:line="360" w:lineRule="auto"/>
        <w:jc w:val="both"/>
        <w:rPr>
          <w:rFonts w:ascii="Times New Roman" w:hAnsi="Times New Roman"/>
          <w:color w:val="000000" w:themeColor="text1"/>
          <w:sz w:val="20"/>
          <w:szCs w:val="20"/>
        </w:rPr>
      </w:pPr>
      <w:r>
        <w:rPr>
          <w:rFonts w:ascii="Times New Roman" w:hAnsi="Times New Roman"/>
          <w:b/>
          <w:bCs/>
          <w:color w:val="000000" w:themeColor="text1"/>
          <w:sz w:val="24"/>
          <w:szCs w:val="24"/>
        </w:rPr>
        <w:lastRenderedPageBreak/>
        <w:t xml:space="preserve">                        </w:t>
      </w:r>
      <w:r w:rsidRPr="006A0F8D">
        <w:rPr>
          <w:rFonts w:ascii="Times New Roman" w:hAnsi="Times New Roman"/>
          <w:color w:val="000000" w:themeColor="text1"/>
          <w:sz w:val="20"/>
          <w:szCs w:val="20"/>
        </w:rPr>
        <w:t>Tabla 1. Población de la comunidad educativa de la Unidad Educativa “La Maná”.</w:t>
      </w:r>
      <w:r>
        <w:rPr>
          <w:rFonts w:ascii="Times New Roman" w:hAnsi="Times New Roman"/>
          <w:color w:val="000000" w:themeColor="text1"/>
          <w:sz w:val="20"/>
          <w:szCs w:val="20"/>
        </w:rPr>
        <w:t xml:space="preserve"> </w:t>
      </w:r>
    </w:p>
    <w:p w14:paraId="5014DFD9"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r>
        <w:rPr>
          <w:rFonts w:ascii="Times New Roman" w:hAnsi="Times New Roman"/>
          <w:b/>
          <w:noProof/>
          <w:sz w:val="24"/>
          <w:szCs w:val="24"/>
          <w:lang w:val="en-US"/>
        </w:rPr>
        <w:drawing>
          <wp:anchor distT="0" distB="0" distL="114300" distR="114300" simplePos="0" relativeHeight="251661312" behindDoc="0" locked="0" layoutInCell="1" allowOverlap="1" wp14:anchorId="01A47868" wp14:editId="1DABE47C">
            <wp:simplePos x="0" y="0"/>
            <wp:positionH relativeFrom="column">
              <wp:posOffset>935718</wp:posOffset>
            </wp:positionH>
            <wp:positionV relativeFrom="paragraph">
              <wp:posOffset>215174</wp:posOffset>
            </wp:positionV>
            <wp:extent cx="4271554" cy="1877060"/>
            <wp:effectExtent l="0" t="0" r="15240" b="8890"/>
            <wp:wrapNone/>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page">
              <wp14:pctWidth>0</wp14:pctWidth>
            </wp14:sizeRelH>
            <wp14:sizeRelV relativeFrom="page">
              <wp14:pctHeight>0</wp14:pctHeight>
            </wp14:sizeRelV>
          </wp:anchor>
        </w:drawing>
      </w:r>
    </w:p>
    <w:p w14:paraId="4BDC7800"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63F4859E"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36B6F4A3"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23D3DCD2"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7149FF04" w14:textId="77777777" w:rsidR="00805A86" w:rsidRPr="006A0F8D" w:rsidRDefault="00805A86" w:rsidP="00822F8E">
      <w:pPr>
        <w:pStyle w:val="Sinespaciado"/>
        <w:tabs>
          <w:tab w:val="left" w:pos="1786"/>
        </w:tabs>
        <w:spacing w:after="240" w:line="36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EA7729">
        <w:rPr>
          <w:rFonts w:ascii="Times New Roman" w:hAnsi="Times New Roman"/>
          <w:color w:val="000000" w:themeColor="text1"/>
          <w:sz w:val="20"/>
          <w:szCs w:val="20"/>
        </w:rPr>
        <w:t xml:space="preserve">Gráfico </w:t>
      </w:r>
      <w:r>
        <w:rPr>
          <w:rFonts w:ascii="Times New Roman" w:hAnsi="Times New Roman"/>
          <w:color w:val="000000" w:themeColor="text1"/>
          <w:sz w:val="20"/>
          <w:szCs w:val="20"/>
        </w:rPr>
        <w:t>1</w:t>
      </w:r>
      <w:r w:rsidRPr="00EA7729">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6A0F8D">
        <w:rPr>
          <w:rFonts w:ascii="Times New Roman" w:hAnsi="Times New Roman"/>
          <w:color w:val="000000" w:themeColor="text1"/>
          <w:sz w:val="20"/>
          <w:szCs w:val="20"/>
        </w:rPr>
        <w:t>Población de la comunidad educativa de la Unidad Educativa “La Maná”.</w:t>
      </w:r>
      <w:r>
        <w:rPr>
          <w:rFonts w:ascii="Times New Roman" w:hAnsi="Times New Roman"/>
          <w:color w:val="000000" w:themeColor="text1"/>
          <w:sz w:val="20"/>
          <w:szCs w:val="20"/>
        </w:rPr>
        <w:t xml:space="preserve"> </w:t>
      </w:r>
    </w:p>
    <w:p w14:paraId="30E0EE6A" w14:textId="77777777" w:rsidR="00805A86" w:rsidRPr="005C6126" w:rsidRDefault="00805A86" w:rsidP="00822F8E">
      <w:pPr>
        <w:pStyle w:val="Sinespaciado"/>
        <w:spacing w:after="240" w:line="360" w:lineRule="auto"/>
        <w:jc w:val="both"/>
        <w:rPr>
          <w:rFonts w:ascii="Times New Roman" w:hAnsi="Times New Roman"/>
          <w:b/>
          <w:bCs/>
          <w:color w:val="000000" w:themeColor="text1"/>
          <w:sz w:val="24"/>
          <w:szCs w:val="24"/>
        </w:rPr>
      </w:pPr>
      <w:r w:rsidRPr="005C6126">
        <w:rPr>
          <w:rFonts w:ascii="Times New Roman" w:hAnsi="Times New Roman"/>
          <w:b/>
          <w:bCs/>
          <w:color w:val="000000" w:themeColor="text1"/>
          <w:sz w:val="24"/>
          <w:szCs w:val="24"/>
        </w:rPr>
        <w:t>Encuesta dirigida a los estudiantes de la Unidad Educativa “La Maná”</w:t>
      </w:r>
    </w:p>
    <w:p w14:paraId="376D986A"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r w:rsidRPr="005C6126">
        <w:rPr>
          <w:rFonts w:ascii="Times New Roman" w:hAnsi="Times New Roman"/>
          <w:b/>
          <w:bCs/>
          <w:color w:val="000000" w:themeColor="text1"/>
          <w:sz w:val="24"/>
          <w:szCs w:val="24"/>
        </w:rPr>
        <w:t xml:space="preserve">¿Considera que </w:t>
      </w:r>
      <w:r>
        <w:rPr>
          <w:rFonts w:ascii="Times New Roman" w:hAnsi="Times New Roman"/>
          <w:b/>
          <w:bCs/>
          <w:color w:val="000000" w:themeColor="text1"/>
          <w:sz w:val="24"/>
          <w:szCs w:val="24"/>
        </w:rPr>
        <w:t xml:space="preserve">le </w:t>
      </w:r>
      <w:r w:rsidRPr="005C6126">
        <w:rPr>
          <w:rFonts w:ascii="Times New Roman" w:hAnsi="Times New Roman"/>
          <w:b/>
          <w:bCs/>
          <w:color w:val="000000" w:themeColor="text1"/>
          <w:sz w:val="24"/>
          <w:szCs w:val="24"/>
        </w:rPr>
        <w:t>preocupa demasiado</w:t>
      </w:r>
      <w:r>
        <w:rPr>
          <w:rFonts w:ascii="Times New Roman" w:hAnsi="Times New Roman"/>
          <w:b/>
          <w:bCs/>
          <w:color w:val="000000" w:themeColor="text1"/>
          <w:sz w:val="24"/>
          <w:szCs w:val="24"/>
        </w:rPr>
        <w:t xml:space="preserve"> la idea de </w:t>
      </w:r>
      <w:r w:rsidRPr="005C6126">
        <w:rPr>
          <w:rFonts w:ascii="Times New Roman" w:hAnsi="Times New Roman"/>
          <w:b/>
          <w:bCs/>
          <w:color w:val="000000" w:themeColor="text1"/>
          <w:sz w:val="24"/>
          <w:szCs w:val="24"/>
        </w:rPr>
        <w:t xml:space="preserve">obtener una </w:t>
      </w:r>
      <w:r>
        <w:rPr>
          <w:rFonts w:ascii="Times New Roman" w:hAnsi="Times New Roman"/>
          <w:b/>
          <w:bCs/>
          <w:color w:val="000000" w:themeColor="text1"/>
          <w:sz w:val="24"/>
          <w:szCs w:val="24"/>
        </w:rPr>
        <w:t>c</w:t>
      </w:r>
      <w:r w:rsidRPr="005C6126">
        <w:rPr>
          <w:rFonts w:ascii="Times New Roman" w:hAnsi="Times New Roman"/>
          <w:b/>
          <w:bCs/>
          <w:color w:val="000000" w:themeColor="text1"/>
          <w:sz w:val="24"/>
          <w:szCs w:val="24"/>
        </w:rPr>
        <w:t>alificación</w:t>
      </w:r>
      <w:r>
        <w:rPr>
          <w:rFonts w:ascii="Times New Roman" w:hAnsi="Times New Roman"/>
          <w:b/>
          <w:bCs/>
          <w:color w:val="000000" w:themeColor="text1"/>
          <w:sz w:val="24"/>
          <w:szCs w:val="24"/>
        </w:rPr>
        <w:t xml:space="preserve"> negativa</w:t>
      </w:r>
      <w:r w:rsidRPr="005C6126">
        <w:rPr>
          <w:rFonts w:ascii="Times New Roman" w:hAnsi="Times New Roman"/>
          <w:b/>
          <w:bCs/>
          <w:color w:val="000000" w:themeColor="text1"/>
          <w:sz w:val="24"/>
          <w:szCs w:val="24"/>
        </w:rPr>
        <w:t>?</w:t>
      </w:r>
    </w:p>
    <w:tbl>
      <w:tblPr>
        <w:tblW w:w="0" w:type="auto"/>
        <w:jc w:val="center"/>
        <w:tblLayout w:type="fixed"/>
        <w:tblCellMar>
          <w:left w:w="40" w:type="dxa"/>
          <w:right w:w="40" w:type="dxa"/>
        </w:tblCellMar>
        <w:tblLook w:val="0000" w:firstRow="0" w:lastRow="0" w:firstColumn="0" w:lastColumn="0" w:noHBand="0" w:noVBand="0"/>
      </w:tblPr>
      <w:tblGrid>
        <w:gridCol w:w="2193"/>
        <w:gridCol w:w="1801"/>
        <w:gridCol w:w="1827"/>
      </w:tblGrid>
      <w:tr w:rsidR="00805A86" w:rsidRPr="005E46DD" w14:paraId="152BCD5D" w14:textId="77777777" w:rsidTr="000B4A2C">
        <w:trPr>
          <w:trHeight w:hRule="exact" w:val="313"/>
          <w:jc w:val="center"/>
        </w:trPr>
        <w:tc>
          <w:tcPr>
            <w:tcW w:w="2193"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0E18B31F"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ALTERNATIVA</w:t>
            </w:r>
          </w:p>
        </w:tc>
        <w:tc>
          <w:tcPr>
            <w:tcW w:w="1801"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649C5BC4"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FRECUENCIA</w:t>
            </w:r>
          </w:p>
        </w:tc>
        <w:tc>
          <w:tcPr>
            <w:tcW w:w="1827"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5D796530"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PORCENTAJE</w:t>
            </w:r>
          </w:p>
        </w:tc>
      </w:tr>
      <w:tr w:rsidR="00805A86" w:rsidRPr="005E46DD" w14:paraId="3D6965CB" w14:textId="77777777" w:rsidTr="000B4A2C">
        <w:trPr>
          <w:trHeight w:hRule="exact" w:val="270"/>
          <w:jc w:val="center"/>
        </w:trPr>
        <w:tc>
          <w:tcPr>
            <w:tcW w:w="2193" w:type="dxa"/>
            <w:tcBorders>
              <w:top w:val="single" w:sz="6" w:space="0" w:color="auto"/>
              <w:left w:val="single" w:sz="6" w:space="0" w:color="auto"/>
              <w:bottom w:val="single" w:sz="6" w:space="0" w:color="auto"/>
              <w:right w:val="single" w:sz="6" w:space="0" w:color="auto"/>
            </w:tcBorders>
            <w:shd w:val="clear" w:color="auto" w:fill="FFFFFF"/>
          </w:tcPr>
          <w:p w14:paraId="4C7223FA" w14:textId="77777777" w:rsidR="00805A86" w:rsidRPr="005E46DD" w:rsidRDefault="00805A86" w:rsidP="00822F8E">
            <w:pPr>
              <w:shd w:val="clear" w:color="auto" w:fill="FFFFFF"/>
              <w:spacing w:after="240" w:line="360" w:lineRule="auto"/>
              <w:rPr>
                <w:sz w:val="24"/>
                <w:szCs w:val="24"/>
              </w:rPr>
            </w:pPr>
            <w:r w:rsidRPr="0070280E">
              <w:rPr>
                <w:sz w:val="24"/>
              </w:rPr>
              <w:t>Nunca</w:t>
            </w:r>
          </w:p>
        </w:tc>
        <w:tc>
          <w:tcPr>
            <w:tcW w:w="1801" w:type="dxa"/>
            <w:tcBorders>
              <w:top w:val="single" w:sz="6" w:space="0" w:color="auto"/>
              <w:left w:val="single" w:sz="6" w:space="0" w:color="auto"/>
              <w:bottom w:val="single" w:sz="6" w:space="0" w:color="auto"/>
              <w:right w:val="single" w:sz="6" w:space="0" w:color="auto"/>
            </w:tcBorders>
            <w:shd w:val="clear" w:color="auto" w:fill="FFFFFF"/>
          </w:tcPr>
          <w:p w14:paraId="51DB1AB1" w14:textId="77777777" w:rsidR="00805A86" w:rsidRPr="005E46DD" w:rsidRDefault="00805A86" w:rsidP="00822F8E">
            <w:pPr>
              <w:shd w:val="clear" w:color="auto" w:fill="FFFFFF"/>
              <w:spacing w:after="240" w:line="360" w:lineRule="auto"/>
              <w:jc w:val="center"/>
              <w:rPr>
                <w:sz w:val="24"/>
                <w:szCs w:val="24"/>
              </w:rPr>
            </w:pPr>
            <w:r>
              <w:rPr>
                <w:sz w:val="24"/>
                <w:szCs w:val="24"/>
                <w:lang w:val="es-ES_tradnl"/>
              </w:rPr>
              <w:t>18</w:t>
            </w:r>
          </w:p>
        </w:tc>
        <w:tc>
          <w:tcPr>
            <w:tcW w:w="1827" w:type="dxa"/>
            <w:tcBorders>
              <w:top w:val="single" w:sz="6" w:space="0" w:color="auto"/>
              <w:left w:val="single" w:sz="6" w:space="0" w:color="auto"/>
              <w:bottom w:val="single" w:sz="6" w:space="0" w:color="auto"/>
              <w:right w:val="single" w:sz="6" w:space="0" w:color="auto"/>
            </w:tcBorders>
            <w:shd w:val="clear" w:color="auto" w:fill="FFFFFF"/>
          </w:tcPr>
          <w:p w14:paraId="5D9BCF37" w14:textId="77777777" w:rsidR="00805A86" w:rsidRPr="005E46DD" w:rsidRDefault="00805A86" w:rsidP="00822F8E">
            <w:pPr>
              <w:shd w:val="clear" w:color="auto" w:fill="FFFFFF"/>
              <w:spacing w:after="240" w:line="360" w:lineRule="auto"/>
              <w:jc w:val="center"/>
              <w:rPr>
                <w:sz w:val="24"/>
                <w:szCs w:val="24"/>
              </w:rPr>
            </w:pPr>
            <w:r>
              <w:rPr>
                <w:spacing w:val="-8"/>
                <w:sz w:val="24"/>
                <w:szCs w:val="24"/>
                <w:lang w:val="es-ES_tradnl"/>
              </w:rPr>
              <w:t>30</w:t>
            </w:r>
            <w:r w:rsidRPr="005E46DD">
              <w:rPr>
                <w:spacing w:val="-8"/>
                <w:sz w:val="24"/>
                <w:szCs w:val="24"/>
                <w:lang w:val="es-ES_tradnl"/>
              </w:rPr>
              <w:t>%</w:t>
            </w:r>
          </w:p>
        </w:tc>
      </w:tr>
      <w:tr w:rsidR="00805A86" w:rsidRPr="005E46DD" w14:paraId="65D3BEFB" w14:textId="77777777" w:rsidTr="000B4A2C">
        <w:trPr>
          <w:trHeight w:hRule="exact" w:val="278"/>
          <w:jc w:val="center"/>
        </w:trPr>
        <w:tc>
          <w:tcPr>
            <w:tcW w:w="2193" w:type="dxa"/>
            <w:tcBorders>
              <w:top w:val="nil"/>
              <w:left w:val="single" w:sz="6" w:space="0" w:color="auto"/>
              <w:bottom w:val="single" w:sz="6" w:space="0" w:color="auto"/>
              <w:right w:val="single" w:sz="6" w:space="0" w:color="auto"/>
            </w:tcBorders>
            <w:shd w:val="clear" w:color="auto" w:fill="FFFFFF"/>
          </w:tcPr>
          <w:p w14:paraId="0F72FD68" w14:textId="77777777" w:rsidR="00805A86" w:rsidRPr="005E46DD" w:rsidRDefault="00805A86" w:rsidP="00822F8E">
            <w:pPr>
              <w:shd w:val="clear" w:color="auto" w:fill="FFFFFF"/>
              <w:spacing w:after="240" w:line="360" w:lineRule="auto"/>
              <w:rPr>
                <w:sz w:val="24"/>
                <w:szCs w:val="24"/>
              </w:rPr>
            </w:pPr>
            <w:r w:rsidRPr="0070280E">
              <w:rPr>
                <w:sz w:val="24"/>
              </w:rPr>
              <w:t>Algunas veces</w:t>
            </w:r>
          </w:p>
        </w:tc>
        <w:tc>
          <w:tcPr>
            <w:tcW w:w="1801" w:type="dxa"/>
            <w:tcBorders>
              <w:top w:val="nil"/>
              <w:left w:val="single" w:sz="6" w:space="0" w:color="auto"/>
              <w:bottom w:val="single" w:sz="6" w:space="0" w:color="auto"/>
              <w:right w:val="single" w:sz="6" w:space="0" w:color="auto"/>
            </w:tcBorders>
            <w:shd w:val="clear" w:color="auto" w:fill="FFFFFF"/>
          </w:tcPr>
          <w:p w14:paraId="49703E65" w14:textId="77777777" w:rsidR="00805A86" w:rsidRPr="005E46DD" w:rsidRDefault="00805A86" w:rsidP="00822F8E">
            <w:pPr>
              <w:shd w:val="clear" w:color="auto" w:fill="FFFFFF"/>
              <w:spacing w:after="240" w:line="360" w:lineRule="auto"/>
              <w:jc w:val="center"/>
              <w:rPr>
                <w:sz w:val="24"/>
                <w:szCs w:val="24"/>
              </w:rPr>
            </w:pPr>
            <w:r>
              <w:rPr>
                <w:sz w:val="24"/>
                <w:szCs w:val="24"/>
              </w:rPr>
              <w:t>19</w:t>
            </w:r>
          </w:p>
        </w:tc>
        <w:tc>
          <w:tcPr>
            <w:tcW w:w="1827" w:type="dxa"/>
            <w:tcBorders>
              <w:top w:val="nil"/>
              <w:left w:val="single" w:sz="6" w:space="0" w:color="auto"/>
              <w:bottom w:val="single" w:sz="6" w:space="0" w:color="auto"/>
              <w:right w:val="single" w:sz="6" w:space="0" w:color="auto"/>
            </w:tcBorders>
            <w:shd w:val="clear" w:color="auto" w:fill="FFFFFF"/>
          </w:tcPr>
          <w:p w14:paraId="72168AB2" w14:textId="77777777" w:rsidR="00805A86" w:rsidRPr="005E46DD" w:rsidRDefault="00805A86" w:rsidP="00822F8E">
            <w:pPr>
              <w:shd w:val="clear" w:color="auto" w:fill="FFFFFF"/>
              <w:spacing w:after="240" w:line="360" w:lineRule="auto"/>
              <w:jc w:val="center"/>
              <w:rPr>
                <w:sz w:val="24"/>
                <w:szCs w:val="24"/>
              </w:rPr>
            </w:pPr>
            <w:r>
              <w:rPr>
                <w:spacing w:val="-8"/>
                <w:sz w:val="24"/>
                <w:szCs w:val="24"/>
                <w:lang w:val="es-ES_tradnl"/>
              </w:rPr>
              <w:t>32</w:t>
            </w:r>
            <w:r w:rsidRPr="005E46DD">
              <w:rPr>
                <w:spacing w:val="-8"/>
                <w:sz w:val="24"/>
                <w:szCs w:val="24"/>
                <w:lang w:val="es-ES_tradnl"/>
              </w:rPr>
              <w:t>%</w:t>
            </w:r>
          </w:p>
        </w:tc>
      </w:tr>
      <w:tr w:rsidR="00805A86" w:rsidRPr="005E46DD" w14:paraId="1B5579EB" w14:textId="77777777" w:rsidTr="000B4A2C">
        <w:trPr>
          <w:trHeight w:hRule="exact" w:val="295"/>
          <w:jc w:val="center"/>
        </w:trPr>
        <w:tc>
          <w:tcPr>
            <w:tcW w:w="2193" w:type="dxa"/>
            <w:tcBorders>
              <w:top w:val="nil"/>
              <w:left w:val="single" w:sz="6" w:space="0" w:color="auto"/>
              <w:bottom w:val="single" w:sz="6" w:space="0" w:color="auto"/>
              <w:right w:val="single" w:sz="6" w:space="0" w:color="auto"/>
            </w:tcBorders>
            <w:shd w:val="clear" w:color="auto" w:fill="FFFFFF"/>
          </w:tcPr>
          <w:p w14:paraId="075287D1" w14:textId="77777777" w:rsidR="00805A86" w:rsidRDefault="00805A86" w:rsidP="00822F8E">
            <w:pPr>
              <w:shd w:val="clear" w:color="auto" w:fill="FFFFFF"/>
              <w:spacing w:after="240" w:line="360" w:lineRule="auto"/>
              <w:rPr>
                <w:sz w:val="24"/>
                <w:szCs w:val="24"/>
              </w:rPr>
            </w:pPr>
            <w:r w:rsidRPr="0070280E">
              <w:rPr>
                <w:sz w:val="24"/>
              </w:rPr>
              <w:t>Muy frecuentemente</w:t>
            </w:r>
          </w:p>
        </w:tc>
        <w:tc>
          <w:tcPr>
            <w:tcW w:w="1801" w:type="dxa"/>
            <w:tcBorders>
              <w:top w:val="nil"/>
              <w:left w:val="single" w:sz="6" w:space="0" w:color="auto"/>
              <w:bottom w:val="single" w:sz="6" w:space="0" w:color="auto"/>
              <w:right w:val="single" w:sz="6" w:space="0" w:color="auto"/>
            </w:tcBorders>
            <w:shd w:val="clear" w:color="auto" w:fill="FFFFFF"/>
          </w:tcPr>
          <w:p w14:paraId="04310E3C" w14:textId="77777777" w:rsidR="00805A86" w:rsidRPr="005E46DD" w:rsidRDefault="00805A86" w:rsidP="00822F8E">
            <w:pPr>
              <w:shd w:val="clear" w:color="auto" w:fill="FFFFFF"/>
              <w:spacing w:after="240" w:line="360" w:lineRule="auto"/>
              <w:jc w:val="center"/>
              <w:rPr>
                <w:sz w:val="24"/>
                <w:szCs w:val="24"/>
              </w:rPr>
            </w:pPr>
            <w:r>
              <w:rPr>
                <w:sz w:val="24"/>
                <w:szCs w:val="24"/>
              </w:rPr>
              <w:t>23</w:t>
            </w:r>
          </w:p>
        </w:tc>
        <w:tc>
          <w:tcPr>
            <w:tcW w:w="1827" w:type="dxa"/>
            <w:tcBorders>
              <w:top w:val="single" w:sz="6" w:space="0" w:color="auto"/>
              <w:left w:val="single" w:sz="6" w:space="0" w:color="auto"/>
              <w:bottom w:val="single" w:sz="4" w:space="0" w:color="auto"/>
              <w:right w:val="single" w:sz="6" w:space="0" w:color="auto"/>
            </w:tcBorders>
            <w:shd w:val="clear" w:color="auto" w:fill="FFFFFF"/>
          </w:tcPr>
          <w:p w14:paraId="68FBB4D7" w14:textId="77777777" w:rsidR="00805A86" w:rsidRPr="005E46DD" w:rsidRDefault="00805A86" w:rsidP="00822F8E">
            <w:pPr>
              <w:shd w:val="clear" w:color="auto" w:fill="FFFFFF"/>
              <w:spacing w:after="240" w:line="360" w:lineRule="auto"/>
              <w:jc w:val="center"/>
              <w:rPr>
                <w:spacing w:val="-8"/>
                <w:sz w:val="24"/>
                <w:szCs w:val="24"/>
                <w:lang w:val="es-ES_tradnl"/>
              </w:rPr>
            </w:pPr>
            <w:r>
              <w:rPr>
                <w:spacing w:val="-8"/>
                <w:sz w:val="24"/>
                <w:szCs w:val="24"/>
                <w:lang w:val="es-ES_tradnl"/>
              </w:rPr>
              <w:t>38</w:t>
            </w:r>
            <w:r w:rsidRPr="005E46DD">
              <w:rPr>
                <w:spacing w:val="-8"/>
                <w:sz w:val="24"/>
                <w:szCs w:val="24"/>
                <w:lang w:val="es-ES_tradnl"/>
              </w:rPr>
              <w:t>%</w:t>
            </w:r>
          </w:p>
        </w:tc>
      </w:tr>
      <w:tr w:rsidR="00805A86" w:rsidRPr="005E46DD" w14:paraId="1A1A8DE7" w14:textId="77777777" w:rsidTr="000B4A2C">
        <w:trPr>
          <w:trHeight w:hRule="exact" w:val="274"/>
          <w:jc w:val="center"/>
        </w:trPr>
        <w:tc>
          <w:tcPr>
            <w:tcW w:w="2193" w:type="dxa"/>
            <w:tcBorders>
              <w:top w:val="single" w:sz="6" w:space="0" w:color="auto"/>
              <w:left w:val="single" w:sz="6" w:space="0" w:color="auto"/>
              <w:bottom w:val="single" w:sz="6" w:space="0" w:color="auto"/>
              <w:right w:val="single" w:sz="6" w:space="0" w:color="auto"/>
            </w:tcBorders>
            <w:shd w:val="clear" w:color="auto" w:fill="FFFFFF"/>
          </w:tcPr>
          <w:p w14:paraId="3932EFBB" w14:textId="77777777" w:rsidR="00805A86" w:rsidRPr="005E46DD" w:rsidRDefault="00805A86" w:rsidP="00822F8E">
            <w:pPr>
              <w:shd w:val="clear" w:color="auto" w:fill="FFFFFF"/>
              <w:spacing w:after="240" w:line="360" w:lineRule="auto"/>
              <w:rPr>
                <w:sz w:val="24"/>
                <w:szCs w:val="24"/>
              </w:rPr>
            </w:pPr>
            <w:r w:rsidRPr="005E46DD">
              <w:rPr>
                <w:sz w:val="24"/>
                <w:szCs w:val="24"/>
              </w:rPr>
              <w:t xml:space="preserve">TOTAL </w:t>
            </w:r>
          </w:p>
        </w:tc>
        <w:tc>
          <w:tcPr>
            <w:tcW w:w="1801" w:type="dxa"/>
            <w:tcBorders>
              <w:top w:val="single" w:sz="6" w:space="0" w:color="auto"/>
              <w:left w:val="single" w:sz="6" w:space="0" w:color="auto"/>
              <w:bottom w:val="single" w:sz="6" w:space="0" w:color="auto"/>
              <w:right w:val="single" w:sz="6" w:space="0" w:color="auto"/>
            </w:tcBorders>
            <w:shd w:val="clear" w:color="auto" w:fill="FFFFFF"/>
          </w:tcPr>
          <w:p w14:paraId="7223BE16" w14:textId="77777777" w:rsidR="00805A86" w:rsidRPr="005E46DD" w:rsidRDefault="00805A86" w:rsidP="00822F8E">
            <w:pPr>
              <w:shd w:val="clear" w:color="auto" w:fill="FFFFFF"/>
              <w:spacing w:after="240" w:line="360" w:lineRule="auto"/>
              <w:jc w:val="center"/>
              <w:rPr>
                <w:sz w:val="24"/>
                <w:szCs w:val="24"/>
                <w:lang w:val="es-ES_tradnl"/>
              </w:rPr>
            </w:pPr>
            <w:r>
              <w:rPr>
                <w:sz w:val="24"/>
                <w:szCs w:val="24"/>
                <w:lang w:val="es-ES_tradnl"/>
              </w:rPr>
              <w:t>60</w:t>
            </w:r>
          </w:p>
        </w:tc>
        <w:tc>
          <w:tcPr>
            <w:tcW w:w="1827" w:type="dxa"/>
            <w:tcBorders>
              <w:top w:val="single" w:sz="4" w:space="0" w:color="auto"/>
              <w:left w:val="single" w:sz="6" w:space="0" w:color="auto"/>
              <w:bottom w:val="single" w:sz="6" w:space="0" w:color="auto"/>
              <w:right w:val="single" w:sz="6" w:space="0" w:color="auto"/>
            </w:tcBorders>
            <w:shd w:val="clear" w:color="auto" w:fill="FFFFFF"/>
          </w:tcPr>
          <w:p w14:paraId="60403412" w14:textId="77777777" w:rsidR="00805A86" w:rsidRPr="005E46DD" w:rsidRDefault="00805A86" w:rsidP="00822F8E">
            <w:pPr>
              <w:shd w:val="clear" w:color="auto" w:fill="FFFFFF"/>
              <w:spacing w:after="240" w:line="360" w:lineRule="auto"/>
              <w:jc w:val="center"/>
              <w:rPr>
                <w:spacing w:val="-6"/>
                <w:sz w:val="24"/>
                <w:szCs w:val="24"/>
                <w:lang w:val="es-ES_tradnl"/>
              </w:rPr>
            </w:pPr>
            <w:r w:rsidRPr="005E46DD">
              <w:rPr>
                <w:spacing w:val="-6"/>
                <w:sz w:val="24"/>
                <w:szCs w:val="24"/>
                <w:lang w:val="es-ES_tradnl"/>
              </w:rPr>
              <w:t>100%</w:t>
            </w:r>
          </w:p>
        </w:tc>
      </w:tr>
    </w:tbl>
    <w:p w14:paraId="07C297F6" w14:textId="77777777" w:rsidR="00805A86" w:rsidRPr="00EA7729" w:rsidRDefault="00805A86" w:rsidP="00822F8E">
      <w:pPr>
        <w:pStyle w:val="Sinespaciado"/>
        <w:tabs>
          <w:tab w:val="left" w:pos="2150"/>
        </w:tabs>
        <w:spacing w:after="240" w:line="360" w:lineRule="auto"/>
        <w:jc w:val="both"/>
        <w:rPr>
          <w:rFonts w:ascii="Times New Roman" w:hAnsi="Times New Roman"/>
          <w:color w:val="000000" w:themeColor="text1"/>
          <w:sz w:val="20"/>
          <w:szCs w:val="20"/>
        </w:rPr>
      </w:pPr>
      <w:r>
        <w:rPr>
          <w:rFonts w:ascii="Times New Roman" w:hAnsi="Times New Roman"/>
          <w:b/>
          <w:bCs/>
          <w:color w:val="000000" w:themeColor="text1"/>
          <w:sz w:val="24"/>
          <w:szCs w:val="24"/>
        </w:rPr>
        <w:t xml:space="preserve">                               </w:t>
      </w:r>
      <w:r w:rsidRPr="00EA7729">
        <w:rPr>
          <w:rFonts w:ascii="Times New Roman" w:hAnsi="Times New Roman"/>
          <w:color w:val="000000" w:themeColor="text1"/>
          <w:sz w:val="20"/>
          <w:szCs w:val="20"/>
        </w:rPr>
        <w:t>Tabla 2. Preocupación por calificaciones</w:t>
      </w:r>
      <w:r>
        <w:rPr>
          <w:rFonts w:ascii="Times New Roman" w:hAnsi="Times New Roman"/>
          <w:color w:val="000000" w:themeColor="text1"/>
          <w:sz w:val="20"/>
          <w:szCs w:val="20"/>
        </w:rPr>
        <w:t xml:space="preserve"> negativas </w:t>
      </w:r>
      <w:r w:rsidRPr="00EA7729">
        <w:rPr>
          <w:rFonts w:ascii="Times New Roman" w:hAnsi="Times New Roman"/>
          <w:color w:val="000000" w:themeColor="text1"/>
          <w:sz w:val="20"/>
          <w:szCs w:val="20"/>
        </w:rPr>
        <w:t>en sus asignaturas</w:t>
      </w:r>
    </w:p>
    <w:p w14:paraId="3FE3A563" w14:textId="0EC5153E" w:rsidR="00805A86" w:rsidRDefault="00805A86" w:rsidP="00822F8E">
      <w:pPr>
        <w:pStyle w:val="Sinespaciado"/>
        <w:spacing w:after="240" w:line="360" w:lineRule="auto"/>
        <w:jc w:val="both"/>
        <w:rPr>
          <w:rFonts w:ascii="Times New Roman" w:hAnsi="Times New Roman"/>
          <w:b/>
          <w:bCs/>
          <w:color w:val="000000" w:themeColor="text1"/>
          <w:sz w:val="24"/>
          <w:szCs w:val="24"/>
        </w:rPr>
      </w:pPr>
      <w:r>
        <w:rPr>
          <w:rFonts w:ascii="Times New Roman" w:hAnsi="Times New Roman"/>
          <w:b/>
          <w:noProof/>
          <w:sz w:val="24"/>
          <w:szCs w:val="24"/>
          <w:lang w:val="en-US"/>
        </w:rPr>
        <w:drawing>
          <wp:anchor distT="0" distB="0" distL="114300" distR="114300" simplePos="0" relativeHeight="251659264" behindDoc="0" locked="0" layoutInCell="1" allowOverlap="1" wp14:anchorId="66691896" wp14:editId="68E11223">
            <wp:simplePos x="0" y="0"/>
            <wp:positionH relativeFrom="column">
              <wp:posOffset>1166495</wp:posOffset>
            </wp:positionH>
            <wp:positionV relativeFrom="paragraph">
              <wp:posOffset>208535</wp:posOffset>
            </wp:positionV>
            <wp:extent cx="3754755" cy="1877568"/>
            <wp:effectExtent l="0" t="0" r="17145" b="8890"/>
            <wp:wrapNone/>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page">
              <wp14:pctWidth>0</wp14:pctWidth>
            </wp14:sizeRelH>
            <wp14:sizeRelV relativeFrom="page">
              <wp14:pctHeight>0</wp14:pctHeight>
            </wp14:sizeRelV>
          </wp:anchor>
        </w:drawing>
      </w:r>
    </w:p>
    <w:p w14:paraId="1B4C8C47"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62AE33F1" w14:textId="77777777" w:rsidR="00805A86" w:rsidRPr="006A0F8D" w:rsidRDefault="00805A86" w:rsidP="00822F8E">
      <w:pPr>
        <w:pStyle w:val="Sinespaciado"/>
        <w:spacing w:after="240" w:line="360" w:lineRule="auto"/>
        <w:jc w:val="both"/>
        <w:rPr>
          <w:rFonts w:ascii="Times New Roman" w:hAnsi="Times New Roman"/>
          <w:b/>
          <w:bCs/>
          <w:color w:val="000000" w:themeColor="text1"/>
          <w:sz w:val="24"/>
          <w:szCs w:val="24"/>
        </w:rPr>
      </w:pPr>
    </w:p>
    <w:p w14:paraId="500B8E93"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66697810"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0FC6720B" w14:textId="77777777" w:rsidR="00805A86" w:rsidRDefault="00805A86" w:rsidP="00822F8E">
      <w:pPr>
        <w:pStyle w:val="Sinespaciado"/>
        <w:tabs>
          <w:tab w:val="left" w:pos="1882"/>
        </w:tabs>
        <w:spacing w:after="24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ab/>
      </w:r>
      <w:r w:rsidRPr="00EA7729">
        <w:rPr>
          <w:rFonts w:ascii="Times New Roman" w:hAnsi="Times New Roman"/>
          <w:color w:val="000000" w:themeColor="text1"/>
          <w:sz w:val="20"/>
          <w:szCs w:val="20"/>
        </w:rPr>
        <w:t xml:space="preserve">Gráfico </w:t>
      </w:r>
      <w:r>
        <w:rPr>
          <w:rFonts w:ascii="Times New Roman" w:hAnsi="Times New Roman"/>
          <w:color w:val="000000" w:themeColor="text1"/>
          <w:sz w:val="20"/>
          <w:szCs w:val="20"/>
        </w:rPr>
        <w:t>2</w:t>
      </w:r>
      <w:r w:rsidRPr="00EA7729">
        <w:rPr>
          <w:rFonts w:ascii="Times New Roman" w:hAnsi="Times New Roman"/>
          <w:color w:val="000000" w:themeColor="text1"/>
          <w:sz w:val="20"/>
          <w:szCs w:val="20"/>
        </w:rPr>
        <w:t xml:space="preserve">. Preocupación por calificaciones </w:t>
      </w:r>
      <w:r>
        <w:rPr>
          <w:rFonts w:ascii="Times New Roman" w:hAnsi="Times New Roman"/>
          <w:color w:val="000000" w:themeColor="text1"/>
          <w:sz w:val="20"/>
          <w:szCs w:val="20"/>
        </w:rPr>
        <w:t xml:space="preserve">negativas </w:t>
      </w:r>
      <w:r w:rsidRPr="00EA7729">
        <w:rPr>
          <w:rFonts w:ascii="Times New Roman" w:hAnsi="Times New Roman"/>
          <w:color w:val="000000" w:themeColor="text1"/>
          <w:sz w:val="20"/>
          <w:szCs w:val="20"/>
        </w:rPr>
        <w:t>en sus asignaturas</w:t>
      </w:r>
    </w:p>
    <w:p w14:paraId="0719C161" w14:textId="77777777" w:rsidR="00805A86" w:rsidRPr="00EA7729" w:rsidRDefault="00805A86" w:rsidP="00822F8E">
      <w:pPr>
        <w:pStyle w:val="Sinespaciado"/>
        <w:spacing w:after="240" w:line="360" w:lineRule="auto"/>
        <w:jc w:val="both"/>
        <w:rPr>
          <w:rFonts w:ascii="Times New Roman" w:hAnsi="Times New Roman"/>
          <w:color w:val="000000" w:themeColor="text1"/>
          <w:sz w:val="24"/>
          <w:szCs w:val="24"/>
        </w:rPr>
      </w:pPr>
      <w:r w:rsidRPr="00EA7729">
        <w:rPr>
          <w:rFonts w:ascii="Times New Roman" w:hAnsi="Times New Roman"/>
          <w:color w:val="000000" w:themeColor="text1"/>
          <w:sz w:val="24"/>
          <w:szCs w:val="24"/>
        </w:rPr>
        <w:t xml:space="preserve">De los estudiantes encuestados, el 30% afirmó que nunca se preocupa demasiado pensando en que se podría sacar una mala calificación, el 32% destacó que algunas veces y el restante 38% muy frecuente </w:t>
      </w:r>
      <w:r w:rsidRPr="00EA7729">
        <w:rPr>
          <w:rFonts w:ascii="Times New Roman" w:hAnsi="Times New Roman"/>
          <w:color w:val="000000" w:themeColor="text1"/>
          <w:sz w:val="24"/>
          <w:szCs w:val="24"/>
        </w:rPr>
        <w:lastRenderedPageBreak/>
        <w:t>está preocupado sobremanera por su rendimiento académico. Es importante que los padres de familia, junto con los docentes, fomenten en el estudiante la necesidad de cumplir con sus actividades académicas, pero sin que estas, limiten la interacción en los demás campos sociales de los alumnos.</w:t>
      </w:r>
    </w:p>
    <w:p w14:paraId="130F85A6" w14:textId="77777777" w:rsidR="00805A86" w:rsidRPr="00493BA8" w:rsidRDefault="00805A86" w:rsidP="00822F8E">
      <w:pPr>
        <w:pStyle w:val="Sinespaciado"/>
        <w:spacing w:after="240" w:line="360" w:lineRule="auto"/>
        <w:jc w:val="both"/>
        <w:rPr>
          <w:rFonts w:ascii="Times New Roman" w:hAnsi="Times New Roman"/>
          <w:color w:val="000000" w:themeColor="text1"/>
          <w:sz w:val="24"/>
          <w:szCs w:val="24"/>
        </w:rPr>
      </w:pPr>
      <w:r w:rsidRPr="00493BA8">
        <w:rPr>
          <w:rFonts w:ascii="Times New Roman" w:hAnsi="Times New Roman"/>
          <w:noProof/>
          <w:color w:val="000000" w:themeColor="text1"/>
          <w:sz w:val="24"/>
          <w:szCs w:val="24"/>
        </w:rPr>
        <w:t>Cerda, Salazar, Guzmán, &amp; Narváez</w:t>
      </w:r>
      <w:r>
        <w:rPr>
          <w:rFonts w:ascii="Times New Roman" w:hAnsi="Times New Roman"/>
          <w:noProof/>
          <w:color w:val="000000" w:themeColor="text1"/>
          <w:sz w:val="24"/>
          <w:szCs w:val="24"/>
        </w:rPr>
        <w:t xml:space="preserve"> (</w:t>
      </w:r>
      <w:r w:rsidRPr="00493BA8">
        <w:rPr>
          <w:rFonts w:ascii="Times New Roman" w:hAnsi="Times New Roman"/>
          <w:noProof/>
          <w:color w:val="000000" w:themeColor="text1"/>
          <w:sz w:val="24"/>
          <w:szCs w:val="24"/>
        </w:rPr>
        <w:t>2018)</w:t>
      </w:r>
      <w:r>
        <w:rPr>
          <w:rFonts w:ascii="Times New Roman" w:hAnsi="Times New Roman"/>
          <w:noProof/>
          <w:color w:val="000000" w:themeColor="text1"/>
          <w:sz w:val="24"/>
          <w:szCs w:val="24"/>
        </w:rPr>
        <w:t xml:space="preserve"> señala que, desde </w:t>
      </w:r>
      <w:r w:rsidRPr="00493BA8">
        <w:rPr>
          <w:rFonts w:ascii="Times New Roman" w:hAnsi="Times New Roman"/>
          <w:color w:val="000000" w:themeColor="text1"/>
          <w:sz w:val="24"/>
          <w:szCs w:val="24"/>
        </w:rPr>
        <w:t>esta perspectiva, la escuela no</w:t>
      </w:r>
      <w:r>
        <w:rPr>
          <w:rFonts w:ascii="Times New Roman" w:hAnsi="Times New Roman"/>
          <w:color w:val="000000" w:themeColor="text1"/>
          <w:sz w:val="24"/>
          <w:szCs w:val="24"/>
        </w:rPr>
        <w:t xml:space="preserve"> </w:t>
      </w:r>
      <w:r w:rsidRPr="00493BA8">
        <w:rPr>
          <w:rFonts w:ascii="Times New Roman" w:hAnsi="Times New Roman"/>
          <w:color w:val="000000" w:themeColor="text1"/>
          <w:sz w:val="24"/>
          <w:szCs w:val="24"/>
        </w:rPr>
        <w:t>es sólo un escenario de formación y entrega de conocimientos,</w:t>
      </w:r>
      <w:r>
        <w:rPr>
          <w:rFonts w:ascii="Times New Roman" w:hAnsi="Times New Roman"/>
          <w:color w:val="000000" w:themeColor="text1"/>
          <w:sz w:val="24"/>
          <w:szCs w:val="24"/>
        </w:rPr>
        <w:t xml:space="preserve"> </w:t>
      </w:r>
      <w:r w:rsidRPr="00493BA8">
        <w:rPr>
          <w:rFonts w:ascii="Times New Roman" w:hAnsi="Times New Roman"/>
          <w:color w:val="000000" w:themeColor="text1"/>
          <w:sz w:val="24"/>
          <w:szCs w:val="24"/>
        </w:rPr>
        <w:t>sino que se</w:t>
      </w:r>
      <w:r>
        <w:rPr>
          <w:rFonts w:ascii="Times New Roman" w:hAnsi="Times New Roman"/>
          <w:color w:val="000000" w:themeColor="text1"/>
          <w:sz w:val="24"/>
          <w:szCs w:val="24"/>
        </w:rPr>
        <w:t xml:space="preserve"> </w:t>
      </w:r>
      <w:r w:rsidRPr="00493BA8">
        <w:rPr>
          <w:rFonts w:ascii="Times New Roman" w:hAnsi="Times New Roman"/>
          <w:color w:val="000000" w:themeColor="text1"/>
          <w:sz w:val="24"/>
          <w:szCs w:val="24"/>
        </w:rPr>
        <w:t>legitima como un espacio para promover actitudes y valores encaminados a</w:t>
      </w:r>
      <w:r>
        <w:rPr>
          <w:rFonts w:ascii="Times New Roman" w:hAnsi="Times New Roman"/>
          <w:color w:val="000000" w:themeColor="text1"/>
          <w:sz w:val="24"/>
          <w:szCs w:val="24"/>
        </w:rPr>
        <w:t xml:space="preserve"> </w:t>
      </w:r>
      <w:r w:rsidRPr="00493BA8">
        <w:rPr>
          <w:rFonts w:ascii="Times New Roman" w:hAnsi="Times New Roman"/>
          <w:color w:val="000000" w:themeColor="text1"/>
          <w:sz w:val="24"/>
          <w:szCs w:val="24"/>
        </w:rPr>
        <w:t>desarrollar</w:t>
      </w:r>
      <w:r>
        <w:rPr>
          <w:rFonts w:ascii="Times New Roman" w:hAnsi="Times New Roman"/>
          <w:color w:val="000000" w:themeColor="text1"/>
          <w:sz w:val="24"/>
          <w:szCs w:val="24"/>
        </w:rPr>
        <w:t xml:space="preserve"> </w:t>
      </w:r>
      <w:r w:rsidRPr="00493BA8">
        <w:rPr>
          <w:rFonts w:ascii="Times New Roman" w:hAnsi="Times New Roman"/>
          <w:color w:val="000000" w:themeColor="text1"/>
          <w:sz w:val="24"/>
          <w:szCs w:val="24"/>
        </w:rPr>
        <w:t>una convivencia pacífica entre los seres humanos</w:t>
      </w:r>
      <w:r>
        <w:rPr>
          <w:rFonts w:ascii="Times New Roman" w:hAnsi="Times New Roman"/>
          <w:color w:val="000000" w:themeColor="text1"/>
          <w:sz w:val="24"/>
          <w:szCs w:val="24"/>
        </w:rPr>
        <w:t xml:space="preserve">, por lo </w:t>
      </w:r>
      <w:r w:rsidRPr="00493BA8">
        <w:rPr>
          <w:rFonts w:ascii="Times New Roman" w:hAnsi="Times New Roman"/>
          <w:color w:val="000000" w:themeColor="text1"/>
          <w:sz w:val="24"/>
          <w:szCs w:val="24"/>
        </w:rPr>
        <w:t>que la convivencia implica una trama compleja</w:t>
      </w:r>
      <w:r>
        <w:rPr>
          <w:rFonts w:ascii="Times New Roman" w:hAnsi="Times New Roman"/>
          <w:color w:val="000000" w:themeColor="text1"/>
          <w:sz w:val="24"/>
          <w:szCs w:val="24"/>
        </w:rPr>
        <w:t xml:space="preserve"> </w:t>
      </w:r>
      <w:r w:rsidRPr="00493BA8">
        <w:rPr>
          <w:rFonts w:ascii="Times New Roman" w:hAnsi="Times New Roman"/>
          <w:color w:val="000000" w:themeColor="text1"/>
          <w:sz w:val="24"/>
          <w:szCs w:val="24"/>
        </w:rPr>
        <w:t>de diversas relaciones entre los actores que participan del proceso</w:t>
      </w:r>
      <w:r>
        <w:rPr>
          <w:rFonts w:ascii="Times New Roman" w:hAnsi="Times New Roman"/>
          <w:color w:val="000000" w:themeColor="text1"/>
          <w:sz w:val="24"/>
          <w:szCs w:val="24"/>
        </w:rPr>
        <w:t xml:space="preserve"> </w:t>
      </w:r>
      <w:r w:rsidRPr="00493BA8">
        <w:rPr>
          <w:rFonts w:ascii="Times New Roman" w:hAnsi="Times New Roman"/>
          <w:color w:val="000000" w:themeColor="text1"/>
          <w:sz w:val="24"/>
          <w:szCs w:val="24"/>
        </w:rPr>
        <w:t>educativo</w:t>
      </w:r>
      <w:r>
        <w:rPr>
          <w:rFonts w:ascii="Times New Roman" w:hAnsi="Times New Roman"/>
          <w:color w:val="000000" w:themeColor="text1"/>
          <w:sz w:val="24"/>
          <w:szCs w:val="24"/>
        </w:rPr>
        <w:t xml:space="preserve"> </w:t>
      </w:r>
      <w:r w:rsidRPr="00493BA8">
        <w:rPr>
          <w:rFonts w:ascii="Times New Roman" w:hAnsi="Times New Roman"/>
          <w:color w:val="000000" w:themeColor="text1"/>
          <w:sz w:val="24"/>
          <w:szCs w:val="24"/>
        </w:rPr>
        <w:t>de un establecimiento, constituyendo dinámicas de relación y poder que</w:t>
      </w:r>
      <w:r>
        <w:rPr>
          <w:rFonts w:ascii="Times New Roman" w:hAnsi="Times New Roman"/>
          <w:color w:val="000000" w:themeColor="text1"/>
          <w:sz w:val="24"/>
          <w:szCs w:val="24"/>
        </w:rPr>
        <w:t xml:space="preserve"> </w:t>
      </w:r>
      <w:r w:rsidRPr="00493BA8">
        <w:rPr>
          <w:rFonts w:ascii="Times New Roman" w:hAnsi="Times New Roman"/>
          <w:color w:val="000000" w:themeColor="text1"/>
          <w:sz w:val="24"/>
          <w:szCs w:val="24"/>
        </w:rPr>
        <w:t>influyen en el</w:t>
      </w:r>
      <w:r>
        <w:rPr>
          <w:rFonts w:ascii="Times New Roman" w:hAnsi="Times New Roman"/>
          <w:color w:val="000000" w:themeColor="text1"/>
          <w:sz w:val="24"/>
          <w:szCs w:val="24"/>
        </w:rPr>
        <w:t xml:space="preserve"> </w:t>
      </w:r>
      <w:r w:rsidRPr="00493BA8">
        <w:rPr>
          <w:rFonts w:ascii="Times New Roman" w:hAnsi="Times New Roman"/>
          <w:color w:val="000000" w:themeColor="text1"/>
          <w:sz w:val="24"/>
          <w:szCs w:val="24"/>
        </w:rPr>
        <w:t>clima emocional, estilos comunicacionales y vinculares, que</w:t>
      </w:r>
      <w:r>
        <w:rPr>
          <w:rFonts w:ascii="Times New Roman" w:hAnsi="Times New Roman"/>
          <w:color w:val="000000" w:themeColor="text1"/>
          <w:sz w:val="24"/>
          <w:szCs w:val="24"/>
        </w:rPr>
        <w:t xml:space="preserve"> </w:t>
      </w:r>
      <w:r w:rsidRPr="00493BA8">
        <w:rPr>
          <w:rFonts w:ascii="Times New Roman" w:hAnsi="Times New Roman"/>
          <w:color w:val="000000" w:themeColor="text1"/>
          <w:sz w:val="24"/>
          <w:szCs w:val="24"/>
        </w:rPr>
        <w:t>son propios del lugar donde se</w:t>
      </w:r>
      <w:r>
        <w:rPr>
          <w:rFonts w:ascii="Times New Roman" w:hAnsi="Times New Roman"/>
          <w:color w:val="000000" w:themeColor="text1"/>
          <w:sz w:val="24"/>
          <w:szCs w:val="24"/>
        </w:rPr>
        <w:t xml:space="preserve"> </w:t>
      </w:r>
      <w:r w:rsidRPr="00493BA8">
        <w:rPr>
          <w:rFonts w:ascii="Times New Roman" w:hAnsi="Times New Roman"/>
          <w:color w:val="000000" w:themeColor="text1"/>
          <w:sz w:val="24"/>
          <w:szCs w:val="24"/>
        </w:rPr>
        <w:t>reproducen</w:t>
      </w:r>
      <w:r>
        <w:rPr>
          <w:rFonts w:ascii="Times New Roman" w:hAnsi="Times New Roman"/>
          <w:color w:val="000000" w:themeColor="text1"/>
          <w:sz w:val="24"/>
          <w:szCs w:val="24"/>
        </w:rPr>
        <w:t>.</w:t>
      </w:r>
    </w:p>
    <w:p w14:paraId="6231043C" w14:textId="39CCA24C" w:rsidR="00805A86" w:rsidRDefault="00805A86" w:rsidP="00822F8E">
      <w:pPr>
        <w:pStyle w:val="Sinespaciado"/>
        <w:spacing w:after="240" w:line="360" w:lineRule="auto"/>
        <w:jc w:val="both"/>
        <w:rPr>
          <w:rFonts w:ascii="Times New Roman" w:hAnsi="Times New Roman"/>
          <w:b/>
          <w:bCs/>
          <w:color w:val="000000" w:themeColor="text1"/>
          <w:sz w:val="24"/>
          <w:szCs w:val="24"/>
        </w:rPr>
      </w:pPr>
      <w:r w:rsidRPr="00EA7729">
        <w:rPr>
          <w:rFonts w:ascii="Times New Roman" w:hAnsi="Times New Roman"/>
          <w:b/>
          <w:bCs/>
          <w:color w:val="000000" w:themeColor="text1"/>
          <w:sz w:val="24"/>
          <w:szCs w:val="24"/>
        </w:rPr>
        <w:t xml:space="preserve">¿Cree que pierde tiempo en </w:t>
      </w:r>
      <w:r>
        <w:rPr>
          <w:rFonts w:ascii="Times New Roman" w:hAnsi="Times New Roman"/>
          <w:b/>
          <w:bCs/>
          <w:color w:val="000000" w:themeColor="text1"/>
          <w:sz w:val="24"/>
          <w:szCs w:val="24"/>
        </w:rPr>
        <w:t>trivialidades</w:t>
      </w:r>
      <w:r w:rsidRPr="00EA7729">
        <w:rPr>
          <w:rFonts w:ascii="Times New Roman" w:hAnsi="Times New Roman"/>
          <w:b/>
          <w:bCs/>
          <w:color w:val="000000" w:themeColor="text1"/>
          <w:sz w:val="24"/>
          <w:szCs w:val="24"/>
        </w:rPr>
        <w:t xml:space="preserve"> antes de tomar la decisión</w:t>
      </w:r>
      <w:r>
        <w:rPr>
          <w:rFonts w:ascii="Times New Roman" w:hAnsi="Times New Roman"/>
          <w:b/>
          <w:bCs/>
          <w:color w:val="000000" w:themeColor="text1"/>
          <w:sz w:val="24"/>
          <w:szCs w:val="24"/>
        </w:rPr>
        <w:t xml:space="preserve"> de estudiar?</w:t>
      </w:r>
    </w:p>
    <w:tbl>
      <w:tblPr>
        <w:tblpPr w:leftFromText="141" w:rightFromText="141" w:vertAnchor="text" w:horzAnchor="margin" w:tblpXSpec="center" w:tblpY="-17"/>
        <w:tblW w:w="0" w:type="auto"/>
        <w:tblLayout w:type="fixed"/>
        <w:tblCellMar>
          <w:left w:w="40" w:type="dxa"/>
          <w:right w:w="40" w:type="dxa"/>
        </w:tblCellMar>
        <w:tblLook w:val="0000" w:firstRow="0" w:lastRow="0" w:firstColumn="0" w:lastColumn="0" w:noHBand="0" w:noVBand="0"/>
      </w:tblPr>
      <w:tblGrid>
        <w:gridCol w:w="2167"/>
        <w:gridCol w:w="1842"/>
        <w:gridCol w:w="1843"/>
      </w:tblGrid>
      <w:tr w:rsidR="00805A86" w:rsidRPr="005E46DD" w14:paraId="0073028C" w14:textId="77777777" w:rsidTr="000B4A2C">
        <w:trPr>
          <w:trHeight w:hRule="exact" w:val="313"/>
        </w:trPr>
        <w:tc>
          <w:tcPr>
            <w:tcW w:w="2167"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0D7C5348"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ALTERNATIVA</w:t>
            </w:r>
          </w:p>
        </w:tc>
        <w:tc>
          <w:tcPr>
            <w:tcW w:w="1842"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7593B0B1"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FRECUENCIA</w:t>
            </w:r>
          </w:p>
        </w:tc>
        <w:tc>
          <w:tcPr>
            <w:tcW w:w="1843"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3DEE77B4"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PORCENTAJE</w:t>
            </w:r>
          </w:p>
        </w:tc>
      </w:tr>
      <w:tr w:rsidR="00805A86" w:rsidRPr="005E46DD" w14:paraId="2D913884" w14:textId="77777777" w:rsidTr="000B4A2C">
        <w:trPr>
          <w:trHeight w:hRule="exact" w:val="270"/>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57355347" w14:textId="77777777" w:rsidR="00805A86" w:rsidRPr="005E46DD" w:rsidRDefault="00805A86" w:rsidP="00822F8E">
            <w:pPr>
              <w:shd w:val="clear" w:color="auto" w:fill="FFFFFF"/>
              <w:spacing w:after="240" w:line="360" w:lineRule="auto"/>
              <w:rPr>
                <w:sz w:val="24"/>
                <w:szCs w:val="24"/>
              </w:rPr>
            </w:pPr>
            <w:r w:rsidRPr="0070280E">
              <w:rPr>
                <w:sz w:val="24"/>
              </w:rPr>
              <w:t>Nunca</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33C8C142" w14:textId="77777777" w:rsidR="00805A86" w:rsidRPr="005E46DD" w:rsidRDefault="00805A86" w:rsidP="00822F8E">
            <w:pPr>
              <w:shd w:val="clear" w:color="auto" w:fill="FFFFFF"/>
              <w:spacing w:after="240" w:line="360" w:lineRule="auto"/>
              <w:jc w:val="center"/>
              <w:rPr>
                <w:sz w:val="24"/>
                <w:szCs w:val="24"/>
              </w:rPr>
            </w:pPr>
            <w:r>
              <w:rPr>
                <w:sz w:val="24"/>
                <w:szCs w:val="24"/>
                <w:lang w:val="es-ES_tradnl"/>
              </w:rPr>
              <w:t>23</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37AAC696" w14:textId="77777777" w:rsidR="00805A86" w:rsidRPr="005E46DD" w:rsidRDefault="00805A86" w:rsidP="00822F8E">
            <w:pPr>
              <w:shd w:val="clear" w:color="auto" w:fill="FFFFFF"/>
              <w:spacing w:after="240" w:line="360" w:lineRule="auto"/>
              <w:jc w:val="center"/>
              <w:rPr>
                <w:sz w:val="24"/>
                <w:szCs w:val="24"/>
              </w:rPr>
            </w:pPr>
            <w:r>
              <w:rPr>
                <w:spacing w:val="-8"/>
                <w:sz w:val="24"/>
                <w:szCs w:val="24"/>
                <w:lang w:val="es-ES_tradnl"/>
              </w:rPr>
              <w:t>38</w:t>
            </w:r>
            <w:r w:rsidRPr="005E46DD">
              <w:rPr>
                <w:spacing w:val="-8"/>
                <w:sz w:val="24"/>
                <w:szCs w:val="24"/>
                <w:lang w:val="es-ES_tradnl"/>
              </w:rPr>
              <w:t>%</w:t>
            </w:r>
          </w:p>
        </w:tc>
      </w:tr>
      <w:tr w:rsidR="00805A86" w:rsidRPr="005E46DD" w14:paraId="4E6D73C1" w14:textId="77777777" w:rsidTr="000B4A2C">
        <w:trPr>
          <w:trHeight w:hRule="exact" w:val="278"/>
        </w:trPr>
        <w:tc>
          <w:tcPr>
            <w:tcW w:w="2167" w:type="dxa"/>
            <w:tcBorders>
              <w:top w:val="nil"/>
              <w:left w:val="single" w:sz="6" w:space="0" w:color="auto"/>
              <w:bottom w:val="single" w:sz="6" w:space="0" w:color="auto"/>
              <w:right w:val="single" w:sz="6" w:space="0" w:color="auto"/>
            </w:tcBorders>
            <w:shd w:val="clear" w:color="auto" w:fill="FFFFFF"/>
          </w:tcPr>
          <w:p w14:paraId="3731F97E" w14:textId="77777777" w:rsidR="00805A86" w:rsidRPr="005E46DD" w:rsidRDefault="00805A86" w:rsidP="00822F8E">
            <w:pPr>
              <w:shd w:val="clear" w:color="auto" w:fill="FFFFFF"/>
              <w:spacing w:after="240" w:line="360" w:lineRule="auto"/>
              <w:rPr>
                <w:sz w:val="24"/>
                <w:szCs w:val="24"/>
              </w:rPr>
            </w:pPr>
            <w:r w:rsidRPr="0070280E">
              <w:rPr>
                <w:sz w:val="24"/>
              </w:rPr>
              <w:t>Algunas veces</w:t>
            </w:r>
          </w:p>
        </w:tc>
        <w:tc>
          <w:tcPr>
            <w:tcW w:w="1842" w:type="dxa"/>
            <w:tcBorders>
              <w:top w:val="nil"/>
              <w:left w:val="single" w:sz="6" w:space="0" w:color="auto"/>
              <w:bottom w:val="single" w:sz="6" w:space="0" w:color="auto"/>
              <w:right w:val="single" w:sz="6" w:space="0" w:color="auto"/>
            </w:tcBorders>
            <w:shd w:val="clear" w:color="auto" w:fill="FFFFFF"/>
          </w:tcPr>
          <w:p w14:paraId="133D32F0" w14:textId="77777777" w:rsidR="00805A86" w:rsidRPr="005E46DD" w:rsidRDefault="00805A86" w:rsidP="00822F8E">
            <w:pPr>
              <w:shd w:val="clear" w:color="auto" w:fill="FFFFFF"/>
              <w:spacing w:after="240" w:line="360" w:lineRule="auto"/>
              <w:jc w:val="center"/>
              <w:rPr>
                <w:sz w:val="24"/>
                <w:szCs w:val="24"/>
              </w:rPr>
            </w:pPr>
            <w:r>
              <w:rPr>
                <w:sz w:val="24"/>
                <w:szCs w:val="24"/>
              </w:rPr>
              <w:t>21</w:t>
            </w:r>
          </w:p>
        </w:tc>
        <w:tc>
          <w:tcPr>
            <w:tcW w:w="1843" w:type="dxa"/>
            <w:tcBorders>
              <w:top w:val="nil"/>
              <w:left w:val="single" w:sz="6" w:space="0" w:color="auto"/>
              <w:bottom w:val="single" w:sz="6" w:space="0" w:color="auto"/>
              <w:right w:val="single" w:sz="6" w:space="0" w:color="auto"/>
            </w:tcBorders>
            <w:shd w:val="clear" w:color="auto" w:fill="FFFFFF"/>
          </w:tcPr>
          <w:p w14:paraId="2DD7E4B3" w14:textId="77777777" w:rsidR="00805A86" w:rsidRPr="005E46DD" w:rsidRDefault="00805A86" w:rsidP="00822F8E">
            <w:pPr>
              <w:shd w:val="clear" w:color="auto" w:fill="FFFFFF"/>
              <w:spacing w:after="240" w:line="360" w:lineRule="auto"/>
              <w:jc w:val="center"/>
              <w:rPr>
                <w:sz w:val="24"/>
                <w:szCs w:val="24"/>
              </w:rPr>
            </w:pPr>
            <w:r>
              <w:rPr>
                <w:spacing w:val="-8"/>
                <w:sz w:val="24"/>
                <w:szCs w:val="24"/>
                <w:lang w:val="es-ES_tradnl"/>
              </w:rPr>
              <w:t>35</w:t>
            </w:r>
            <w:r w:rsidRPr="005E46DD">
              <w:rPr>
                <w:spacing w:val="-8"/>
                <w:sz w:val="24"/>
                <w:szCs w:val="24"/>
                <w:lang w:val="es-ES_tradnl"/>
              </w:rPr>
              <w:t>%</w:t>
            </w:r>
          </w:p>
        </w:tc>
      </w:tr>
      <w:tr w:rsidR="00805A86" w:rsidRPr="005E46DD" w14:paraId="09609C5F" w14:textId="77777777" w:rsidTr="000B4A2C">
        <w:trPr>
          <w:trHeight w:hRule="exact" w:val="295"/>
        </w:trPr>
        <w:tc>
          <w:tcPr>
            <w:tcW w:w="2167" w:type="dxa"/>
            <w:tcBorders>
              <w:top w:val="nil"/>
              <w:left w:val="single" w:sz="6" w:space="0" w:color="auto"/>
              <w:bottom w:val="single" w:sz="6" w:space="0" w:color="auto"/>
              <w:right w:val="single" w:sz="6" w:space="0" w:color="auto"/>
            </w:tcBorders>
            <w:shd w:val="clear" w:color="auto" w:fill="FFFFFF"/>
          </w:tcPr>
          <w:p w14:paraId="57FE8CF3" w14:textId="77777777" w:rsidR="00805A86" w:rsidRDefault="00805A86" w:rsidP="00822F8E">
            <w:pPr>
              <w:shd w:val="clear" w:color="auto" w:fill="FFFFFF"/>
              <w:spacing w:after="240" w:line="360" w:lineRule="auto"/>
              <w:rPr>
                <w:sz w:val="24"/>
                <w:szCs w:val="24"/>
              </w:rPr>
            </w:pPr>
            <w:r w:rsidRPr="0070280E">
              <w:rPr>
                <w:sz w:val="24"/>
              </w:rPr>
              <w:t>Muy frecuentemente</w:t>
            </w:r>
          </w:p>
        </w:tc>
        <w:tc>
          <w:tcPr>
            <w:tcW w:w="1842" w:type="dxa"/>
            <w:tcBorders>
              <w:top w:val="nil"/>
              <w:left w:val="single" w:sz="6" w:space="0" w:color="auto"/>
              <w:bottom w:val="single" w:sz="6" w:space="0" w:color="auto"/>
              <w:right w:val="single" w:sz="6" w:space="0" w:color="auto"/>
            </w:tcBorders>
            <w:shd w:val="clear" w:color="auto" w:fill="FFFFFF"/>
          </w:tcPr>
          <w:p w14:paraId="5B723E50" w14:textId="77777777" w:rsidR="00805A86" w:rsidRPr="005E46DD" w:rsidRDefault="00805A86" w:rsidP="00822F8E">
            <w:pPr>
              <w:shd w:val="clear" w:color="auto" w:fill="FFFFFF"/>
              <w:spacing w:after="240" w:line="360" w:lineRule="auto"/>
              <w:jc w:val="center"/>
              <w:rPr>
                <w:sz w:val="24"/>
                <w:szCs w:val="24"/>
              </w:rPr>
            </w:pPr>
            <w:r>
              <w:rPr>
                <w:sz w:val="24"/>
                <w:szCs w:val="24"/>
              </w:rPr>
              <w:t>16</w:t>
            </w:r>
          </w:p>
        </w:tc>
        <w:tc>
          <w:tcPr>
            <w:tcW w:w="1843" w:type="dxa"/>
            <w:tcBorders>
              <w:top w:val="nil"/>
              <w:left w:val="single" w:sz="6" w:space="0" w:color="auto"/>
              <w:bottom w:val="single" w:sz="6" w:space="0" w:color="auto"/>
              <w:right w:val="single" w:sz="6" w:space="0" w:color="auto"/>
            </w:tcBorders>
            <w:shd w:val="clear" w:color="auto" w:fill="FFFFFF"/>
          </w:tcPr>
          <w:p w14:paraId="48CD5C74" w14:textId="77777777" w:rsidR="00805A86" w:rsidRPr="005E46DD" w:rsidRDefault="00805A86" w:rsidP="00822F8E">
            <w:pPr>
              <w:shd w:val="clear" w:color="auto" w:fill="FFFFFF"/>
              <w:spacing w:after="240" w:line="360" w:lineRule="auto"/>
              <w:jc w:val="center"/>
              <w:rPr>
                <w:spacing w:val="-8"/>
                <w:sz w:val="24"/>
                <w:szCs w:val="24"/>
                <w:lang w:val="es-ES_tradnl"/>
              </w:rPr>
            </w:pPr>
            <w:r>
              <w:rPr>
                <w:spacing w:val="-8"/>
                <w:sz w:val="24"/>
                <w:szCs w:val="24"/>
                <w:lang w:val="es-ES_tradnl"/>
              </w:rPr>
              <w:t>27</w:t>
            </w:r>
            <w:r w:rsidRPr="005E46DD">
              <w:rPr>
                <w:spacing w:val="-8"/>
                <w:sz w:val="24"/>
                <w:szCs w:val="24"/>
                <w:lang w:val="es-ES_tradnl"/>
              </w:rPr>
              <w:t>%</w:t>
            </w:r>
          </w:p>
        </w:tc>
      </w:tr>
      <w:tr w:rsidR="00805A86" w:rsidRPr="005E46DD" w14:paraId="2D51096C" w14:textId="77777777" w:rsidTr="000B4A2C">
        <w:trPr>
          <w:trHeight w:hRule="exact" w:val="274"/>
        </w:trPr>
        <w:tc>
          <w:tcPr>
            <w:tcW w:w="2167" w:type="dxa"/>
            <w:tcBorders>
              <w:top w:val="single" w:sz="6" w:space="0" w:color="auto"/>
              <w:left w:val="single" w:sz="6" w:space="0" w:color="auto"/>
              <w:bottom w:val="single" w:sz="6" w:space="0" w:color="auto"/>
              <w:right w:val="single" w:sz="6" w:space="0" w:color="auto"/>
            </w:tcBorders>
            <w:shd w:val="clear" w:color="auto" w:fill="FFFFFF"/>
          </w:tcPr>
          <w:p w14:paraId="5A5B8DE6" w14:textId="77777777" w:rsidR="00805A86" w:rsidRPr="005E46DD" w:rsidRDefault="00805A86" w:rsidP="00822F8E">
            <w:pPr>
              <w:shd w:val="clear" w:color="auto" w:fill="FFFFFF"/>
              <w:spacing w:after="240" w:line="360" w:lineRule="auto"/>
              <w:rPr>
                <w:sz w:val="24"/>
                <w:szCs w:val="24"/>
              </w:rPr>
            </w:pPr>
            <w:r w:rsidRPr="005E46DD">
              <w:rPr>
                <w:sz w:val="24"/>
                <w:szCs w:val="24"/>
              </w:rPr>
              <w:t xml:space="preserve">TOTAL </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055FA2E6" w14:textId="77777777" w:rsidR="00805A86" w:rsidRPr="005E46DD" w:rsidRDefault="00805A86" w:rsidP="00822F8E">
            <w:pPr>
              <w:shd w:val="clear" w:color="auto" w:fill="FFFFFF"/>
              <w:spacing w:after="240" w:line="360" w:lineRule="auto"/>
              <w:jc w:val="center"/>
              <w:rPr>
                <w:sz w:val="24"/>
                <w:szCs w:val="24"/>
                <w:lang w:val="es-ES_tradnl"/>
              </w:rPr>
            </w:pPr>
            <w:r>
              <w:rPr>
                <w:sz w:val="24"/>
                <w:szCs w:val="24"/>
                <w:lang w:val="es-ES_tradnl"/>
              </w:rPr>
              <w:t>60</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14:paraId="40F90C13" w14:textId="77777777" w:rsidR="00805A86" w:rsidRPr="005E46DD" w:rsidRDefault="00805A86" w:rsidP="00822F8E">
            <w:pPr>
              <w:shd w:val="clear" w:color="auto" w:fill="FFFFFF"/>
              <w:spacing w:after="240" w:line="360" w:lineRule="auto"/>
              <w:jc w:val="center"/>
              <w:rPr>
                <w:spacing w:val="-6"/>
                <w:sz w:val="24"/>
                <w:szCs w:val="24"/>
                <w:lang w:val="es-ES_tradnl"/>
              </w:rPr>
            </w:pPr>
            <w:r w:rsidRPr="005E46DD">
              <w:rPr>
                <w:spacing w:val="-6"/>
                <w:sz w:val="24"/>
                <w:szCs w:val="24"/>
                <w:lang w:val="es-ES_tradnl"/>
              </w:rPr>
              <w:t>100%</w:t>
            </w:r>
          </w:p>
        </w:tc>
      </w:tr>
    </w:tbl>
    <w:p w14:paraId="18E349E1"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629607D1" w14:textId="77777777" w:rsidR="00805A86" w:rsidRPr="00DF2DAA" w:rsidRDefault="00805A86" w:rsidP="00822F8E">
      <w:pPr>
        <w:pStyle w:val="Sinespaciado"/>
        <w:spacing w:after="240" w:line="360" w:lineRule="auto"/>
        <w:jc w:val="both"/>
        <w:rPr>
          <w:rFonts w:ascii="Times New Roman" w:hAnsi="Times New Roman"/>
          <w:b/>
          <w:bCs/>
          <w:color w:val="000000" w:themeColor="text1"/>
        </w:rPr>
      </w:pPr>
    </w:p>
    <w:p w14:paraId="5DFA9710" w14:textId="77777777" w:rsidR="00822F8E" w:rsidRDefault="00805A86" w:rsidP="00822F8E">
      <w:pPr>
        <w:pStyle w:val="Sinespaciado"/>
        <w:spacing w:after="240" w:line="36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p>
    <w:p w14:paraId="0701948D" w14:textId="71821F98" w:rsidR="00805A86" w:rsidRDefault="00805A86" w:rsidP="00822F8E">
      <w:pPr>
        <w:pStyle w:val="Sinespaciado"/>
        <w:spacing w:after="240" w:line="360" w:lineRule="auto"/>
        <w:jc w:val="center"/>
        <w:rPr>
          <w:rFonts w:ascii="Times New Roman" w:hAnsi="Times New Roman"/>
          <w:b/>
          <w:bCs/>
          <w:color w:val="000000" w:themeColor="text1"/>
          <w:sz w:val="24"/>
          <w:szCs w:val="24"/>
        </w:rPr>
      </w:pPr>
      <w:r w:rsidRPr="00EA7729">
        <w:rPr>
          <w:rFonts w:ascii="Times New Roman" w:hAnsi="Times New Roman"/>
          <w:color w:val="000000" w:themeColor="text1"/>
          <w:sz w:val="20"/>
          <w:szCs w:val="20"/>
        </w:rPr>
        <w:t xml:space="preserve">Tabla </w:t>
      </w:r>
      <w:r>
        <w:rPr>
          <w:rFonts w:ascii="Times New Roman" w:hAnsi="Times New Roman"/>
          <w:color w:val="000000" w:themeColor="text1"/>
          <w:sz w:val="20"/>
          <w:szCs w:val="20"/>
        </w:rPr>
        <w:t>3</w:t>
      </w:r>
      <w:r w:rsidRPr="00EA7729">
        <w:rPr>
          <w:rFonts w:ascii="Times New Roman" w:hAnsi="Times New Roman"/>
          <w:color w:val="000000" w:themeColor="text1"/>
          <w:sz w:val="20"/>
          <w:szCs w:val="20"/>
        </w:rPr>
        <w:t xml:space="preserve">. </w:t>
      </w:r>
      <w:r>
        <w:rPr>
          <w:rFonts w:ascii="Times New Roman" w:hAnsi="Times New Roman"/>
          <w:color w:val="000000" w:themeColor="text1"/>
          <w:sz w:val="20"/>
          <w:szCs w:val="20"/>
        </w:rPr>
        <w:t>Pérdida de tiempo en trivialidades antes de decidir estudiar</w:t>
      </w:r>
    </w:p>
    <w:p w14:paraId="10CCEF53"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r>
        <w:rPr>
          <w:rFonts w:ascii="Times New Roman" w:hAnsi="Times New Roman"/>
          <w:b/>
          <w:noProof/>
          <w:sz w:val="24"/>
          <w:szCs w:val="24"/>
          <w:lang w:val="en-US"/>
        </w:rPr>
        <w:drawing>
          <wp:anchor distT="0" distB="0" distL="114300" distR="114300" simplePos="0" relativeHeight="251660288" behindDoc="0" locked="0" layoutInCell="1" allowOverlap="1" wp14:anchorId="1D81B091" wp14:editId="135F7B14">
            <wp:simplePos x="0" y="0"/>
            <wp:positionH relativeFrom="column">
              <wp:posOffset>1190879</wp:posOffset>
            </wp:positionH>
            <wp:positionV relativeFrom="paragraph">
              <wp:posOffset>9398</wp:posOffset>
            </wp:positionV>
            <wp:extent cx="3718560" cy="2048256"/>
            <wp:effectExtent l="0" t="0" r="15240" b="9525"/>
            <wp:wrapNone/>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p>
    <w:p w14:paraId="2106082A"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7F73F1E5"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1E13D8B4"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7A6D2444"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7F8AD2EA" w14:textId="77777777" w:rsidR="00805A86" w:rsidRDefault="00805A86" w:rsidP="00822F8E">
      <w:pPr>
        <w:pStyle w:val="Sinespaciado"/>
        <w:tabs>
          <w:tab w:val="left" w:pos="1786"/>
        </w:tabs>
        <w:spacing w:after="240" w:line="360" w:lineRule="auto"/>
        <w:jc w:val="both"/>
        <w:rPr>
          <w:rFonts w:ascii="Times New Roman" w:hAnsi="Times New Roman"/>
          <w:color w:val="000000" w:themeColor="text1"/>
          <w:sz w:val="20"/>
          <w:szCs w:val="20"/>
        </w:rPr>
      </w:pPr>
      <w:r>
        <w:rPr>
          <w:rFonts w:ascii="Times New Roman" w:hAnsi="Times New Roman"/>
          <w:color w:val="000000" w:themeColor="text1"/>
          <w:sz w:val="20"/>
          <w:szCs w:val="20"/>
        </w:rPr>
        <w:t xml:space="preserve">                                      </w:t>
      </w:r>
      <w:r w:rsidRPr="00EA7729">
        <w:rPr>
          <w:rFonts w:ascii="Times New Roman" w:hAnsi="Times New Roman"/>
          <w:color w:val="000000" w:themeColor="text1"/>
          <w:sz w:val="20"/>
          <w:szCs w:val="20"/>
        </w:rPr>
        <w:t xml:space="preserve">Gráfico </w:t>
      </w:r>
      <w:r>
        <w:rPr>
          <w:rFonts w:ascii="Times New Roman" w:hAnsi="Times New Roman"/>
          <w:color w:val="000000" w:themeColor="text1"/>
          <w:sz w:val="20"/>
          <w:szCs w:val="20"/>
        </w:rPr>
        <w:t>3</w:t>
      </w:r>
      <w:r w:rsidRPr="00EA7729">
        <w:rPr>
          <w:rFonts w:ascii="Times New Roman" w:hAnsi="Times New Roman"/>
          <w:color w:val="000000" w:themeColor="text1"/>
          <w:sz w:val="20"/>
          <w:szCs w:val="20"/>
        </w:rPr>
        <w:t>.</w:t>
      </w:r>
      <w:r>
        <w:rPr>
          <w:rFonts w:ascii="Times New Roman" w:hAnsi="Times New Roman"/>
          <w:color w:val="000000" w:themeColor="text1"/>
          <w:sz w:val="20"/>
          <w:szCs w:val="20"/>
        </w:rPr>
        <w:t xml:space="preserve"> </w:t>
      </w:r>
      <w:r w:rsidRPr="00C46A2D">
        <w:rPr>
          <w:rFonts w:ascii="Times New Roman" w:hAnsi="Times New Roman"/>
          <w:color w:val="000000" w:themeColor="text1"/>
          <w:sz w:val="20"/>
          <w:szCs w:val="20"/>
        </w:rPr>
        <w:t>Pérdida de tiempo en trivialidades antes de decidir estudiar</w:t>
      </w:r>
    </w:p>
    <w:p w14:paraId="6EEE835B" w14:textId="77777777" w:rsidR="00805A86" w:rsidRPr="00C4056D" w:rsidRDefault="00805A86" w:rsidP="00822F8E">
      <w:pPr>
        <w:pStyle w:val="Sinespaciado"/>
        <w:spacing w:after="240" w:line="360" w:lineRule="auto"/>
        <w:jc w:val="both"/>
        <w:rPr>
          <w:rFonts w:ascii="Times New Roman" w:hAnsi="Times New Roman"/>
          <w:color w:val="FF0000"/>
          <w:sz w:val="24"/>
          <w:szCs w:val="24"/>
        </w:rPr>
      </w:pPr>
      <w:r w:rsidRPr="00913974">
        <w:rPr>
          <w:rFonts w:ascii="Times New Roman" w:hAnsi="Times New Roman"/>
          <w:color w:val="000000" w:themeColor="text1"/>
          <w:sz w:val="24"/>
          <w:szCs w:val="24"/>
        </w:rPr>
        <w:t xml:space="preserve">El 38% de los encuestados cree que pierde bastante tiempo en detalles sin importancia antes de tomar la decisión final, 35% contestaron que algunas veces y el restante 27% afirmaron que muy </w:t>
      </w:r>
      <w:r w:rsidRPr="00913974">
        <w:rPr>
          <w:rFonts w:ascii="Times New Roman" w:hAnsi="Times New Roman"/>
          <w:color w:val="000000" w:themeColor="text1"/>
          <w:sz w:val="24"/>
          <w:szCs w:val="24"/>
        </w:rPr>
        <w:lastRenderedPageBreak/>
        <w:t xml:space="preserve">frecuentemente gastan mucho tiempo analizando ciertas situaciones. </w:t>
      </w:r>
      <w:r>
        <w:rPr>
          <w:rFonts w:ascii="Times New Roman" w:hAnsi="Times New Roman"/>
          <w:color w:val="000000" w:themeColor="text1"/>
          <w:sz w:val="24"/>
          <w:szCs w:val="24"/>
        </w:rPr>
        <w:t>Ro</w:t>
      </w:r>
      <w:r w:rsidRPr="00D209D0">
        <w:rPr>
          <w:rFonts w:ascii="Times New Roman" w:hAnsi="Times New Roman"/>
          <w:color w:val="000000" w:themeColor="text1"/>
          <w:sz w:val="24"/>
          <w:szCs w:val="24"/>
        </w:rPr>
        <w:t>dríguez &amp; Clariana (2017) afirman que se puede pensar que las conductas dilatorias están relacionadas con una falta de propósitos o motivación, pero la mayoría de investigadores creen que la postergación no es intencional. Es decir, los estudiantes que se motivan por el logro de un objetivo y no por el placer que produce el estudio en sí mismo, pero que perciben la decisión de estudiar como propia, presentan menos conductas dilatorias en sus estudios.</w:t>
      </w:r>
    </w:p>
    <w:p w14:paraId="540918A3" w14:textId="77777777" w:rsidR="00805A86" w:rsidRPr="00D209D0" w:rsidRDefault="00805A86" w:rsidP="00822F8E">
      <w:pPr>
        <w:pStyle w:val="Sinespaciado"/>
        <w:spacing w:after="240" w:line="360" w:lineRule="auto"/>
        <w:jc w:val="both"/>
        <w:rPr>
          <w:rFonts w:ascii="Times New Roman" w:hAnsi="Times New Roman"/>
          <w:color w:val="000000" w:themeColor="text1"/>
          <w:sz w:val="24"/>
          <w:szCs w:val="24"/>
        </w:rPr>
      </w:pPr>
      <w:r w:rsidRPr="00D209D0">
        <w:rPr>
          <w:rFonts w:ascii="Times New Roman" w:hAnsi="Times New Roman"/>
          <w:color w:val="000000" w:themeColor="text1"/>
          <w:sz w:val="24"/>
          <w:szCs w:val="24"/>
        </w:rPr>
        <w:t>Pero esta incapacidad de terminar los proyectos no se debe a una falta de motivación. Los procrastinadores académicos, según las autoras</w:t>
      </w:r>
      <w:r>
        <w:rPr>
          <w:rFonts w:ascii="Times New Roman" w:hAnsi="Times New Roman"/>
          <w:color w:val="000000" w:themeColor="text1"/>
          <w:sz w:val="24"/>
          <w:szCs w:val="24"/>
        </w:rPr>
        <w:t xml:space="preserve"> citadas</w:t>
      </w:r>
      <w:r w:rsidRPr="00D209D0">
        <w:rPr>
          <w:rFonts w:ascii="Times New Roman" w:hAnsi="Times New Roman"/>
          <w:color w:val="000000" w:themeColor="text1"/>
          <w:sz w:val="24"/>
          <w:szCs w:val="24"/>
        </w:rPr>
        <w:t>, son alumnos motivados que no tienen intención de estudiar menos o más tarde que los alumnos no procrastinadores, por lo que el motivo de su procrastinación es la falta de capacidad para alejar tentaciones y distracciones durante su estudio.</w:t>
      </w:r>
    </w:p>
    <w:p w14:paraId="1D5B4FFE" w14:textId="77777777" w:rsidR="00805A86" w:rsidRPr="00913974" w:rsidRDefault="00805A86" w:rsidP="00822F8E">
      <w:pPr>
        <w:pStyle w:val="Sinespaciado"/>
        <w:spacing w:after="240" w:line="360" w:lineRule="auto"/>
        <w:jc w:val="both"/>
        <w:rPr>
          <w:rFonts w:ascii="Times New Roman" w:hAnsi="Times New Roman"/>
          <w:b/>
          <w:bCs/>
          <w:color w:val="000000" w:themeColor="text1"/>
          <w:sz w:val="24"/>
          <w:szCs w:val="24"/>
        </w:rPr>
      </w:pPr>
      <w:r w:rsidRPr="00913974">
        <w:rPr>
          <w:rFonts w:ascii="Times New Roman" w:hAnsi="Times New Roman"/>
          <w:b/>
          <w:bCs/>
          <w:color w:val="000000" w:themeColor="text1"/>
          <w:sz w:val="24"/>
          <w:szCs w:val="24"/>
        </w:rPr>
        <w:t>Encuesta dirigida a los padres de familia de la Unidad Educativa “La Maná”</w:t>
      </w:r>
    </w:p>
    <w:p w14:paraId="6F09BBA4" w14:textId="240A2F19" w:rsidR="00805A86" w:rsidRDefault="00805A86" w:rsidP="00822F8E">
      <w:pPr>
        <w:pStyle w:val="Sinespaciado"/>
        <w:spacing w:after="240" w:line="360" w:lineRule="auto"/>
        <w:jc w:val="both"/>
        <w:rPr>
          <w:rFonts w:ascii="Times New Roman" w:hAnsi="Times New Roman"/>
          <w:b/>
          <w:bCs/>
          <w:color w:val="000000" w:themeColor="text1"/>
          <w:sz w:val="24"/>
          <w:szCs w:val="24"/>
        </w:rPr>
      </w:pPr>
      <w:r w:rsidRPr="00913974">
        <w:rPr>
          <w:rFonts w:ascii="Times New Roman" w:hAnsi="Times New Roman"/>
          <w:b/>
          <w:bCs/>
          <w:color w:val="000000" w:themeColor="text1"/>
          <w:sz w:val="24"/>
          <w:szCs w:val="24"/>
        </w:rPr>
        <w:t>¿Considera que su hijo</w:t>
      </w:r>
      <w:r>
        <w:rPr>
          <w:rFonts w:ascii="Times New Roman" w:hAnsi="Times New Roman"/>
          <w:b/>
          <w:bCs/>
          <w:color w:val="000000" w:themeColor="text1"/>
          <w:sz w:val="24"/>
          <w:szCs w:val="24"/>
        </w:rPr>
        <w:t xml:space="preserve"> pospone actividades académicas </w:t>
      </w:r>
      <w:r w:rsidRPr="00913974">
        <w:rPr>
          <w:rFonts w:ascii="Times New Roman" w:hAnsi="Times New Roman"/>
          <w:b/>
          <w:bCs/>
          <w:color w:val="000000" w:themeColor="text1"/>
          <w:sz w:val="24"/>
          <w:szCs w:val="24"/>
        </w:rPr>
        <w:t xml:space="preserve">que se había propuesto </w:t>
      </w:r>
      <w:r>
        <w:rPr>
          <w:rFonts w:ascii="Times New Roman" w:hAnsi="Times New Roman"/>
          <w:b/>
          <w:bCs/>
          <w:color w:val="000000" w:themeColor="text1"/>
          <w:sz w:val="24"/>
          <w:szCs w:val="24"/>
        </w:rPr>
        <w:t xml:space="preserve">realizar </w:t>
      </w:r>
      <w:r w:rsidRPr="00913974">
        <w:rPr>
          <w:rFonts w:ascii="Times New Roman" w:hAnsi="Times New Roman"/>
          <w:b/>
          <w:bCs/>
          <w:color w:val="000000" w:themeColor="text1"/>
          <w:sz w:val="24"/>
          <w:szCs w:val="24"/>
        </w:rPr>
        <w:t>con anterioridad?</w:t>
      </w:r>
    </w:p>
    <w:tbl>
      <w:tblPr>
        <w:tblW w:w="0" w:type="auto"/>
        <w:jc w:val="center"/>
        <w:tblLayout w:type="fixed"/>
        <w:tblCellMar>
          <w:left w:w="40" w:type="dxa"/>
          <w:right w:w="40" w:type="dxa"/>
        </w:tblCellMar>
        <w:tblLook w:val="0000" w:firstRow="0" w:lastRow="0" w:firstColumn="0" w:lastColumn="0" w:noHBand="0" w:noVBand="0"/>
      </w:tblPr>
      <w:tblGrid>
        <w:gridCol w:w="1920"/>
        <w:gridCol w:w="1701"/>
        <w:gridCol w:w="1805"/>
      </w:tblGrid>
      <w:tr w:rsidR="00805A86" w:rsidRPr="005E46DD" w14:paraId="693C76B7" w14:textId="77777777" w:rsidTr="000B4A2C">
        <w:trPr>
          <w:trHeight w:hRule="exact" w:val="313"/>
          <w:jc w:val="center"/>
        </w:trPr>
        <w:tc>
          <w:tcPr>
            <w:tcW w:w="192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63706C4D"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ALTERNATIVA</w:t>
            </w:r>
          </w:p>
        </w:tc>
        <w:tc>
          <w:tcPr>
            <w:tcW w:w="1701"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6AF7AB33"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FRECUENCIA</w:t>
            </w:r>
          </w:p>
        </w:tc>
        <w:tc>
          <w:tcPr>
            <w:tcW w:w="1805"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3A6FAC94"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PORCENTAJE</w:t>
            </w:r>
          </w:p>
        </w:tc>
      </w:tr>
      <w:tr w:rsidR="00805A86" w:rsidRPr="005E46DD" w14:paraId="387E69C6" w14:textId="77777777" w:rsidTr="000B4A2C">
        <w:trPr>
          <w:trHeight w:hRule="exact" w:val="270"/>
          <w:jc w:val="center"/>
        </w:trPr>
        <w:tc>
          <w:tcPr>
            <w:tcW w:w="1920" w:type="dxa"/>
            <w:tcBorders>
              <w:top w:val="single" w:sz="6" w:space="0" w:color="auto"/>
              <w:left w:val="single" w:sz="6" w:space="0" w:color="auto"/>
              <w:bottom w:val="single" w:sz="6" w:space="0" w:color="auto"/>
              <w:right w:val="single" w:sz="6" w:space="0" w:color="auto"/>
            </w:tcBorders>
            <w:shd w:val="clear" w:color="auto" w:fill="FFFFFF"/>
          </w:tcPr>
          <w:p w14:paraId="4FA33939" w14:textId="77777777" w:rsidR="00805A86" w:rsidRPr="005E46DD" w:rsidRDefault="00805A86" w:rsidP="00822F8E">
            <w:pPr>
              <w:shd w:val="clear" w:color="auto" w:fill="FFFFFF"/>
              <w:spacing w:after="240" w:line="360" w:lineRule="auto"/>
              <w:rPr>
                <w:sz w:val="24"/>
                <w:szCs w:val="24"/>
              </w:rPr>
            </w:pPr>
            <w:r w:rsidRPr="0070280E">
              <w:rPr>
                <w:sz w:val="24"/>
              </w:rPr>
              <w:t>Nunca</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43D72B61" w14:textId="77777777" w:rsidR="00805A86" w:rsidRPr="005E46DD" w:rsidRDefault="00805A86" w:rsidP="00822F8E">
            <w:pPr>
              <w:shd w:val="clear" w:color="auto" w:fill="FFFFFF"/>
              <w:spacing w:after="240" w:line="360" w:lineRule="auto"/>
              <w:jc w:val="center"/>
              <w:rPr>
                <w:sz w:val="24"/>
                <w:szCs w:val="24"/>
              </w:rPr>
            </w:pPr>
            <w:r>
              <w:rPr>
                <w:sz w:val="24"/>
                <w:szCs w:val="24"/>
                <w:lang w:val="es-ES_tradnl"/>
              </w:rPr>
              <w:t>22</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14:paraId="30A802C1" w14:textId="77777777" w:rsidR="00805A86" w:rsidRPr="005E46DD" w:rsidRDefault="00805A86" w:rsidP="00822F8E">
            <w:pPr>
              <w:shd w:val="clear" w:color="auto" w:fill="FFFFFF"/>
              <w:spacing w:after="240" w:line="360" w:lineRule="auto"/>
              <w:jc w:val="center"/>
              <w:rPr>
                <w:sz w:val="24"/>
                <w:szCs w:val="24"/>
              </w:rPr>
            </w:pPr>
            <w:r>
              <w:rPr>
                <w:spacing w:val="-8"/>
                <w:sz w:val="24"/>
                <w:szCs w:val="24"/>
                <w:lang w:val="es-ES_tradnl"/>
              </w:rPr>
              <w:t>37</w:t>
            </w:r>
            <w:r w:rsidRPr="005E46DD">
              <w:rPr>
                <w:spacing w:val="-8"/>
                <w:sz w:val="24"/>
                <w:szCs w:val="24"/>
                <w:lang w:val="es-ES_tradnl"/>
              </w:rPr>
              <w:t>%</w:t>
            </w:r>
          </w:p>
        </w:tc>
      </w:tr>
      <w:tr w:rsidR="00805A86" w:rsidRPr="005E46DD" w14:paraId="539CEBAD" w14:textId="77777777" w:rsidTr="000B4A2C">
        <w:trPr>
          <w:trHeight w:hRule="exact" w:val="278"/>
          <w:jc w:val="center"/>
        </w:trPr>
        <w:tc>
          <w:tcPr>
            <w:tcW w:w="1920" w:type="dxa"/>
            <w:tcBorders>
              <w:top w:val="nil"/>
              <w:left w:val="single" w:sz="6" w:space="0" w:color="auto"/>
              <w:bottom w:val="single" w:sz="6" w:space="0" w:color="auto"/>
              <w:right w:val="single" w:sz="6" w:space="0" w:color="auto"/>
            </w:tcBorders>
            <w:shd w:val="clear" w:color="auto" w:fill="FFFFFF"/>
          </w:tcPr>
          <w:p w14:paraId="64ACAB97" w14:textId="77777777" w:rsidR="00805A86" w:rsidRPr="005E46DD" w:rsidRDefault="00805A86" w:rsidP="00822F8E">
            <w:pPr>
              <w:shd w:val="clear" w:color="auto" w:fill="FFFFFF"/>
              <w:spacing w:after="240" w:line="360" w:lineRule="auto"/>
              <w:rPr>
                <w:sz w:val="24"/>
                <w:szCs w:val="24"/>
              </w:rPr>
            </w:pPr>
            <w:r w:rsidRPr="0070280E">
              <w:rPr>
                <w:sz w:val="24"/>
              </w:rPr>
              <w:t>Algunas veces</w:t>
            </w:r>
          </w:p>
        </w:tc>
        <w:tc>
          <w:tcPr>
            <w:tcW w:w="1701" w:type="dxa"/>
            <w:tcBorders>
              <w:top w:val="nil"/>
              <w:left w:val="single" w:sz="6" w:space="0" w:color="auto"/>
              <w:bottom w:val="single" w:sz="6" w:space="0" w:color="auto"/>
              <w:right w:val="single" w:sz="6" w:space="0" w:color="auto"/>
            </w:tcBorders>
            <w:shd w:val="clear" w:color="auto" w:fill="FFFFFF"/>
          </w:tcPr>
          <w:p w14:paraId="4F3FB7D1" w14:textId="77777777" w:rsidR="00805A86" w:rsidRPr="005E46DD" w:rsidRDefault="00805A86" w:rsidP="00822F8E">
            <w:pPr>
              <w:shd w:val="clear" w:color="auto" w:fill="FFFFFF"/>
              <w:spacing w:after="240" w:line="360" w:lineRule="auto"/>
              <w:jc w:val="center"/>
              <w:rPr>
                <w:sz w:val="24"/>
                <w:szCs w:val="24"/>
              </w:rPr>
            </w:pPr>
            <w:r>
              <w:rPr>
                <w:sz w:val="24"/>
                <w:szCs w:val="24"/>
              </w:rPr>
              <w:t>17</w:t>
            </w:r>
          </w:p>
        </w:tc>
        <w:tc>
          <w:tcPr>
            <w:tcW w:w="1805" w:type="dxa"/>
            <w:tcBorders>
              <w:top w:val="nil"/>
              <w:left w:val="single" w:sz="6" w:space="0" w:color="auto"/>
              <w:bottom w:val="single" w:sz="6" w:space="0" w:color="auto"/>
              <w:right w:val="single" w:sz="6" w:space="0" w:color="auto"/>
            </w:tcBorders>
            <w:shd w:val="clear" w:color="auto" w:fill="FFFFFF"/>
          </w:tcPr>
          <w:p w14:paraId="5A7B9F58" w14:textId="77777777" w:rsidR="00805A86" w:rsidRPr="005E46DD" w:rsidRDefault="00805A86" w:rsidP="00822F8E">
            <w:pPr>
              <w:shd w:val="clear" w:color="auto" w:fill="FFFFFF"/>
              <w:spacing w:after="240" w:line="360" w:lineRule="auto"/>
              <w:jc w:val="center"/>
              <w:rPr>
                <w:sz w:val="24"/>
                <w:szCs w:val="24"/>
              </w:rPr>
            </w:pPr>
            <w:r>
              <w:rPr>
                <w:spacing w:val="-8"/>
                <w:sz w:val="24"/>
                <w:szCs w:val="24"/>
                <w:lang w:val="es-ES_tradnl"/>
              </w:rPr>
              <w:t>28</w:t>
            </w:r>
            <w:r w:rsidRPr="005E46DD">
              <w:rPr>
                <w:spacing w:val="-8"/>
                <w:sz w:val="24"/>
                <w:szCs w:val="24"/>
                <w:lang w:val="es-ES_tradnl"/>
              </w:rPr>
              <w:t>%</w:t>
            </w:r>
          </w:p>
        </w:tc>
      </w:tr>
      <w:tr w:rsidR="00805A86" w:rsidRPr="005E46DD" w14:paraId="0DF968B9" w14:textId="77777777" w:rsidTr="000B4A2C">
        <w:trPr>
          <w:trHeight w:hRule="exact" w:val="295"/>
          <w:jc w:val="center"/>
        </w:trPr>
        <w:tc>
          <w:tcPr>
            <w:tcW w:w="1920" w:type="dxa"/>
            <w:tcBorders>
              <w:top w:val="nil"/>
              <w:left w:val="single" w:sz="6" w:space="0" w:color="auto"/>
              <w:bottom w:val="single" w:sz="6" w:space="0" w:color="auto"/>
              <w:right w:val="single" w:sz="6" w:space="0" w:color="auto"/>
            </w:tcBorders>
            <w:shd w:val="clear" w:color="auto" w:fill="FFFFFF"/>
          </w:tcPr>
          <w:p w14:paraId="460A3D97" w14:textId="77777777" w:rsidR="00805A86" w:rsidRDefault="00805A86" w:rsidP="00822F8E">
            <w:pPr>
              <w:shd w:val="clear" w:color="auto" w:fill="FFFFFF"/>
              <w:spacing w:after="240" w:line="360" w:lineRule="auto"/>
              <w:rPr>
                <w:sz w:val="24"/>
                <w:szCs w:val="24"/>
              </w:rPr>
            </w:pPr>
            <w:r w:rsidRPr="0070280E">
              <w:rPr>
                <w:sz w:val="24"/>
              </w:rPr>
              <w:t>Muy frecuentemente</w:t>
            </w:r>
          </w:p>
        </w:tc>
        <w:tc>
          <w:tcPr>
            <w:tcW w:w="1701" w:type="dxa"/>
            <w:tcBorders>
              <w:top w:val="nil"/>
              <w:left w:val="single" w:sz="6" w:space="0" w:color="auto"/>
              <w:bottom w:val="single" w:sz="6" w:space="0" w:color="auto"/>
              <w:right w:val="single" w:sz="6" w:space="0" w:color="auto"/>
            </w:tcBorders>
            <w:shd w:val="clear" w:color="auto" w:fill="FFFFFF"/>
          </w:tcPr>
          <w:p w14:paraId="11E9995C" w14:textId="77777777" w:rsidR="00805A86" w:rsidRPr="005E46DD" w:rsidRDefault="00805A86" w:rsidP="00822F8E">
            <w:pPr>
              <w:shd w:val="clear" w:color="auto" w:fill="FFFFFF"/>
              <w:spacing w:after="240" w:line="360" w:lineRule="auto"/>
              <w:jc w:val="center"/>
              <w:rPr>
                <w:sz w:val="24"/>
                <w:szCs w:val="24"/>
              </w:rPr>
            </w:pPr>
            <w:r>
              <w:rPr>
                <w:sz w:val="24"/>
                <w:szCs w:val="24"/>
              </w:rPr>
              <w:t>21</w:t>
            </w:r>
          </w:p>
        </w:tc>
        <w:tc>
          <w:tcPr>
            <w:tcW w:w="1805" w:type="dxa"/>
            <w:tcBorders>
              <w:top w:val="nil"/>
              <w:left w:val="single" w:sz="6" w:space="0" w:color="auto"/>
              <w:bottom w:val="single" w:sz="6" w:space="0" w:color="auto"/>
              <w:right w:val="single" w:sz="6" w:space="0" w:color="auto"/>
            </w:tcBorders>
            <w:shd w:val="clear" w:color="auto" w:fill="FFFFFF"/>
          </w:tcPr>
          <w:p w14:paraId="49AD072F" w14:textId="77777777" w:rsidR="00805A86" w:rsidRPr="005E46DD" w:rsidRDefault="00805A86" w:rsidP="00822F8E">
            <w:pPr>
              <w:shd w:val="clear" w:color="auto" w:fill="FFFFFF"/>
              <w:spacing w:after="240" w:line="360" w:lineRule="auto"/>
              <w:jc w:val="center"/>
              <w:rPr>
                <w:spacing w:val="-8"/>
                <w:sz w:val="24"/>
                <w:szCs w:val="24"/>
                <w:lang w:val="es-ES_tradnl"/>
              </w:rPr>
            </w:pPr>
            <w:r>
              <w:rPr>
                <w:spacing w:val="-8"/>
                <w:sz w:val="24"/>
                <w:szCs w:val="24"/>
                <w:lang w:val="es-ES_tradnl"/>
              </w:rPr>
              <w:t>35</w:t>
            </w:r>
            <w:r w:rsidRPr="005E46DD">
              <w:rPr>
                <w:spacing w:val="-8"/>
                <w:sz w:val="24"/>
                <w:szCs w:val="24"/>
                <w:lang w:val="es-ES_tradnl"/>
              </w:rPr>
              <w:t>%</w:t>
            </w:r>
          </w:p>
        </w:tc>
      </w:tr>
      <w:tr w:rsidR="00805A86" w:rsidRPr="005E46DD" w14:paraId="4AEF0F50" w14:textId="77777777" w:rsidTr="000B4A2C">
        <w:trPr>
          <w:trHeight w:hRule="exact" w:val="274"/>
          <w:jc w:val="center"/>
        </w:trPr>
        <w:tc>
          <w:tcPr>
            <w:tcW w:w="1920" w:type="dxa"/>
            <w:tcBorders>
              <w:top w:val="single" w:sz="6" w:space="0" w:color="auto"/>
              <w:left w:val="single" w:sz="6" w:space="0" w:color="auto"/>
              <w:bottom w:val="single" w:sz="6" w:space="0" w:color="auto"/>
              <w:right w:val="single" w:sz="6" w:space="0" w:color="auto"/>
            </w:tcBorders>
            <w:shd w:val="clear" w:color="auto" w:fill="FFFFFF"/>
          </w:tcPr>
          <w:p w14:paraId="34334219" w14:textId="77777777" w:rsidR="00805A86" w:rsidRPr="005E46DD" w:rsidRDefault="00805A86" w:rsidP="00822F8E">
            <w:pPr>
              <w:shd w:val="clear" w:color="auto" w:fill="FFFFFF"/>
              <w:spacing w:after="240" w:line="360" w:lineRule="auto"/>
              <w:jc w:val="center"/>
              <w:rPr>
                <w:sz w:val="24"/>
                <w:szCs w:val="24"/>
              </w:rPr>
            </w:pPr>
            <w:r w:rsidRPr="005E46DD">
              <w:rPr>
                <w:sz w:val="24"/>
                <w:szCs w:val="24"/>
              </w:rPr>
              <w:t xml:space="preserve">TOTAL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2D7B7819" w14:textId="77777777" w:rsidR="00805A86" w:rsidRPr="005E46DD" w:rsidRDefault="00805A86" w:rsidP="00822F8E">
            <w:pPr>
              <w:shd w:val="clear" w:color="auto" w:fill="FFFFFF"/>
              <w:spacing w:after="240" w:line="360" w:lineRule="auto"/>
              <w:jc w:val="center"/>
              <w:rPr>
                <w:sz w:val="24"/>
                <w:szCs w:val="24"/>
                <w:lang w:val="es-ES_tradnl"/>
              </w:rPr>
            </w:pPr>
            <w:r>
              <w:rPr>
                <w:sz w:val="24"/>
                <w:szCs w:val="24"/>
                <w:lang w:val="es-ES_tradnl"/>
              </w:rPr>
              <w:t>60</w:t>
            </w:r>
          </w:p>
        </w:tc>
        <w:tc>
          <w:tcPr>
            <w:tcW w:w="1805" w:type="dxa"/>
            <w:tcBorders>
              <w:top w:val="single" w:sz="6" w:space="0" w:color="auto"/>
              <w:left w:val="single" w:sz="6" w:space="0" w:color="auto"/>
              <w:bottom w:val="single" w:sz="6" w:space="0" w:color="auto"/>
              <w:right w:val="single" w:sz="6" w:space="0" w:color="auto"/>
            </w:tcBorders>
            <w:shd w:val="clear" w:color="auto" w:fill="FFFFFF"/>
          </w:tcPr>
          <w:p w14:paraId="74BB27B4" w14:textId="77777777" w:rsidR="00805A86" w:rsidRPr="005E46DD" w:rsidRDefault="00805A86" w:rsidP="00822F8E">
            <w:pPr>
              <w:shd w:val="clear" w:color="auto" w:fill="FFFFFF"/>
              <w:spacing w:after="240" w:line="360" w:lineRule="auto"/>
              <w:jc w:val="center"/>
              <w:rPr>
                <w:spacing w:val="-6"/>
                <w:sz w:val="24"/>
                <w:szCs w:val="24"/>
                <w:lang w:val="es-ES_tradnl"/>
              </w:rPr>
            </w:pPr>
            <w:r w:rsidRPr="005E46DD">
              <w:rPr>
                <w:spacing w:val="-6"/>
                <w:sz w:val="24"/>
                <w:szCs w:val="24"/>
                <w:lang w:val="es-ES_tradnl"/>
              </w:rPr>
              <w:t>100%</w:t>
            </w:r>
          </w:p>
        </w:tc>
      </w:tr>
    </w:tbl>
    <w:p w14:paraId="502B51B2" w14:textId="47958B33" w:rsidR="00805A86" w:rsidRDefault="00805A86" w:rsidP="00A22BD7">
      <w:pPr>
        <w:pStyle w:val="Sinespaciado"/>
        <w:spacing w:after="240" w:line="360" w:lineRule="auto"/>
        <w:jc w:val="center"/>
        <w:rPr>
          <w:rFonts w:ascii="Times New Roman" w:hAnsi="Times New Roman"/>
          <w:b/>
          <w:bCs/>
          <w:color w:val="000000" w:themeColor="text1"/>
          <w:sz w:val="24"/>
          <w:szCs w:val="24"/>
        </w:rPr>
      </w:pPr>
      <w:r w:rsidRPr="00EA7729">
        <w:rPr>
          <w:rFonts w:ascii="Times New Roman" w:hAnsi="Times New Roman"/>
          <w:color w:val="000000" w:themeColor="text1"/>
          <w:sz w:val="20"/>
          <w:szCs w:val="20"/>
        </w:rPr>
        <w:t xml:space="preserve">Tabla </w:t>
      </w:r>
      <w:r>
        <w:rPr>
          <w:rFonts w:ascii="Times New Roman" w:hAnsi="Times New Roman"/>
          <w:color w:val="000000" w:themeColor="text1"/>
          <w:sz w:val="20"/>
          <w:szCs w:val="20"/>
        </w:rPr>
        <w:t>4</w:t>
      </w:r>
      <w:r w:rsidRPr="00EA7729">
        <w:rPr>
          <w:rFonts w:ascii="Times New Roman" w:hAnsi="Times New Roman"/>
          <w:color w:val="000000" w:themeColor="text1"/>
          <w:sz w:val="20"/>
          <w:szCs w:val="20"/>
        </w:rPr>
        <w:t xml:space="preserve">. </w:t>
      </w:r>
      <w:r>
        <w:rPr>
          <w:rFonts w:ascii="Times New Roman" w:hAnsi="Times New Roman"/>
          <w:color w:val="000000" w:themeColor="text1"/>
          <w:sz w:val="20"/>
          <w:szCs w:val="20"/>
        </w:rPr>
        <w:t>P</w:t>
      </w:r>
      <w:r w:rsidRPr="00E774B3">
        <w:rPr>
          <w:rFonts w:ascii="Times New Roman" w:hAnsi="Times New Roman"/>
          <w:color w:val="000000" w:themeColor="text1"/>
          <w:sz w:val="20"/>
          <w:szCs w:val="20"/>
        </w:rPr>
        <w:t>ospone actividades académicas que se había propuesto realizar con anterioridad</w:t>
      </w:r>
      <w:r>
        <w:rPr>
          <w:rFonts w:ascii="Times New Roman" w:hAnsi="Times New Roman"/>
          <w:color w:val="000000" w:themeColor="text1"/>
          <w:sz w:val="20"/>
          <w:szCs w:val="20"/>
        </w:rPr>
        <w:t>.</w:t>
      </w:r>
    </w:p>
    <w:p w14:paraId="4D27BA33" w14:textId="4F0A0768" w:rsidR="00805A86" w:rsidRDefault="00805A86" w:rsidP="00A22BD7">
      <w:pPr>
        <w:pStyle w:val="Sinespaciado"/>
        <w:spacing w:after="240" w:line="360" w:lineRule="auto"/>
        <w:jc w:val="center"/>
        <w:rPr>
          <w:rFonts w:ascii="Times New Roman" w:hAnsi="Times New Roman"/>
          <w:b/>
          <w:bCs/>
          <w:color w:val="000000" w:themeColor="text1"/>
          <w:sz w:val="24"/>
          <w:szCs w:val="24"/>
        </w:rPr>
      </w:pPr>
      <w:r>
        <w:rPr>
          <w:rFonts w:ascii="Times New Roman" w:hAnsi="Times New Roman"/>
          <w:b/>
          <w:noProof/>
          <w:sz w:val="24"/>
          <w:szCs w:val="24"/>
          <w:lang w:val="en-US"/>
        </w:rPr>
        <w:drawing>
          <wp:inline distT="0" distB="0" distL="0" distR="0" wp14:anchorId="51015DEB" wp14:editId="039A5DA6">
            <wp:extent cx="3413760" cy="2000250"/>
            <wp:effectExtent l="0" t="0" r="1524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48F085F" w14:textId="4ECAFF7D" w:rsidR="00805A86" w:rsidRPr="006A0F8D" w:rsidRDefault="00805A86" w:rsidP="00A22BD7">
      <w:pPr>
        <w:pStyle w:val="Sinespaciado"/>
        <w:tabs>
          <w:tab w:val="left" w:pos="1786"/>
        </w:tabs>
        <w:spacing w:after="240" w:line="360" w:lineRule="auto"/>
        <w:jc w:val="center"/>
        <w:rPr>
          <w:rFonts w:ascii="Times New Roman" w:hAnsi="Times New Roman"/>
          <w:color w:val="000000" w:themeColor="text1"/>
          <w:sz w:val="20"/>
          <w:szCs w:val="20"/>
        </w:rPr>
      </w:pPr>
      <w:r w:rsidRPr="00EA7729">
        <w:rPr>
          <w:rFonts w:ascii="Times New Roman" w:hAnsi="Times New Roman"/>
          <w:color w:val="000000" w:themeColor="text1"/>
          <w:sz w:val="20"/>
          <w:szCs w:val="20"/>
        </w:rPr>
        <w:t xml:space="preserve">Gráfico </w:t>
      </w:r>
      <w:r>
        <w:rPr>
          <w:rFonts w:ascii="Times New Roman" w:hAnsi="Times New Roman"/>
          <w:color w:val="000000" w:themeColor="text1"/>
          <w:sz w:val="20"/>
          <w:szCs w:val="20"/>
        </w:rPr>
        <w:t>4</w:t>
      </w:r>
      <w:r w:rsidRPr="00EA7729">
        <w:rPr>
          <w:rFonts w:ascii="Times New Roman" w:hAnsi="Times New Roman"/>
          <w:color w:val="000000" w:themeColor="text1"/>
          <w:sz w:val="20"/>
          <w:szCs w:val="20"/>
        </w:rPr>
        <w:t>.</w:t>
      </w:r>
      <w:r>
        <w:rPr>
          <w:rFonts w:ascii="Times New Roman" w:hAnsi="Times New Roman"/>
          <w:color w:val="000000" w:themeColor="text1"/>
          <w:sz w:val="20"/>
          <w:szCs w:val="20"/>
        </w:rPr>
        <w:t xml:space="preserve"> P</w:t>
      </w:r>
      <w:r w:rsidRPr="00E774B3">
        <w:rPr>
          <w:rFonts w:ascii="Times New Roman" w:hAnsi="Times New Roman"/>
          <w:color w:val="000000" w:themeColor="text1"/>
          <w:sz w:val="20"/>
          <w:szCs w:val="20"/>
        </w:rPr>
        <w:t>ospone actividades académicas que se había propuesto realizar con anterioridad</w:t>
      </w:r>
      <w:r>
        <w:rPr>
          <w:rFonts w:ascii="Times New Roman" w:hAnsi="Times New Roman"/>
          <w:color w:val="000000" w:themeColor="text1"/>
          <w:sz w:val="20"/>
          <w:szCs w:val="20"/>
        </w:rPr>
        <w:t>.</w:t>
      </w:r>
    </w:p>
    <w:p w14:paraId="5E95B26D" w14:textId="77777777" w:rsidR="00805A86" w:rsidRPr="00026E23" w:rsidRDefault="00805A86" w:rsidP="00822F8E">
      <w:pPr>
        <w:pStyle w:val="Sinespaciado"/>
        <w:spacing w:after="240" w:line="360" w:lineRule="auto"/>
        <w:jc w:val="both"/>
        <w:rPr>
          <w:rFonts w:ascii="Times New Roman" w:hAnsi="Times New Roman"/>
          <w:color w:val="000000" w:themeColor="text1"/>
          <w:sz w:val="24"/>
          <w:szCs w:val="24"/>
        </w:rPr>
      </w:pPr>
      <w:r w:rsidRPr="00913974">
        <w:rPr>
          <w:rFonts w:ascii="Times New Roman" w:hAnsi="Times New Roman"/>
          <w:color w:val="000000" w:themeColor="text1"/>
          <w:sz w:val="24"/>
          <w:szCs w:val="24"/>
        </w:rPr>
        <w:lastRenderedPageBreak/>
        <w:t>De los padres de familia encuestados, el</w:t>
      </w:r>
      <w:r>
        <w:rPr>
          <w:rFonts w:ascii="Times New Roman" w:hAnsi="Times New Roman"/>
          <w:color w:val="000000" w:themeColor="text1"/>
          <w:sz w:val="24"/>
          <w:szCs w:val="24"/>
        </w:rPr>
        <w:t xml:space="preserve"> </w:t>
      </w:r>
      <w:r w:rsidRPr="00913974">
        <w:rPr>
          <w:rFonts w:ascii="Times New Roman" w:hAnsi="Times New Roman"/>
          <w:color w:val="000000" w:themeColor="text1"/>
          <w:sz w:val="24"/>
          <w:szCs w:val="24"/>
        </w:rPr>
        <w:t xml:space="preserve">37% considera que su hijo frecuentemente se da cuenta que está haciendo tareas que se había propuesto hacer con anterioridad, el 28% en algunas ocasiones y el restante 35% </w:t>
      </w:r>
      <w:r>
        <w:rPr>
          <w:rFonts w:ascii="Times New Roman" w:hAnsi="Times New Roman"/>
          <w:color w:val="000000" w:themeColor="text1"/>
          <w:sz w:val="24"/>
          <w:szCs w:val="24"/>
        </w:rPr>
        <w:t xml:space="preserve">señalan que </w:t>
      </w:r>
      <w:r w:rsidRPr="00913974">
        <w:rPr>
          <w:rFonts w:ascii="Times New Roman" w:hAnsi="Times New Roman"/>
          <w:color w:val="000000" w:themeColor="text1"/>
          <w:sz w:val="24"/>
          <w:szCs w:val="24"/>
        </w:rPr>
        <w:t>muy frecuentemente se percata de que su hijo realiza tareas atrasadas.</w:t>
      </w:r>
      <w:r>
        <w:rPr>
          <w:rFonts w:ascii="Times New Roman" w:hAnsi="Times New Roman"/>
          <w:color w:val="000000" w:themeColor="text1"/>
          <w:sz w:val="24"/>
          <w:szCs w:val="24"/>
        </w:rPr>
        <w:t xml:space="preserve"> </w:t>
      </w:r>
      <w:r w:rsidRPr="00807F2C">
        <w:rPr>
          <w:rFonts w:ascii="Times New Roman" w:hAnsi="Times New Roman"/>
          <w:noProof/>
          <w:color w:val="000000" w:themeColor="text1"/>
          <w:sz w:val="24"/>
          <w:szCs w:val="24"/>
        </w:rPr>
        <w:t>Matalinares, y otros</w:t>
      </w:r>
      <w:r>
        <w:rPr>
          <w:rFonts w:ascii="Times New Roman" w:hAnsi="Times New Roman"/>
          <w:noProof/>
          <w:color w:val="000000" w:themeColor="text1"/>
          <w:sz w:val="24"/>
          <w:szCs w:val="24"/>
        </w:rPr>
        <w:t xml:space="preserve"> (</w:t>
      </w:r>
      <w:r w:rsidRPr="00807F2C">
        <w:rPr>
          <w:rFonts w:ascii="Times New Roman" w:hAnsi="Times New Roman"/>
          <w:noProof/>
          <w:color w:val="000000" w:themeColor="text1"/>
          <w:sz w:val="24"/>
          <w:szCs w:val="24"/>
        </w:rPr>
        <w:t>2017)</w:t>
      </w:r>
      <w:r>
        <w:rPr>
          <w:rFonts w:ascii="Times New Roman" w:hAnsi="Times New Roman"/>
          <w:noProof/>
          <w:color w:val="000000" w:themeColor="text1"/>
          <w:sz w:val="24"/>
          <w:szCs w:val="24"/>
        </w:rPr>
        <w:t xml:space="preserve"> confirman que,</w:t>
      </w:r>
      <w:r w:rsidRPr="00026E23">
        <w:rPr>
          <w:rFonts w:ascii="Times New Roman" w:hAnsi="Times New Roman"/>
          <w:color w:val="000000" w:themeColor="text1"/>
          <w:sz w:val="24"/>
          <w:szCs w:val="24"/>
        </w:rPr>
        <w:t xml:space="preserve"> la gestión del tiempo y método general del trabajo sería un indicador importante para medir la conducta procrastinadora</w:t>
      </w:r>
      <w:r>
        <w:rPr>
          <w:rFonts w:ascii="Times New Roman" w:hAnsi="Times New Roman"/>
          <w:color w:val="000000" w:themeColor="text1"/>
          <w:sz w:val="24"/>
          <w:szCs w:val="24"/>
        </w:rPr>
        <w:t>, debido a que p</w:t>
      </w:r>
      <w:r w:rsidRPr="00026E23">
        <w:rPr>
          <w:rFonts w:ascii="Times New Roman" w:hAnsi="Times New Roman"/>
          <w:color w:val="000000" w:themeColor="text1"/>
          <w:sz w:val="24"/>
          <w:szCs w:val="24"/>
        </w:rPr>
        <w:t xml:space="preserve">arece lógico que aquellas personas con un mayor nivel de ansiedad ante la vida sean más proclives a procrastinar, identificando que la presencia de estrés es relevante como indicador de procrastinación. </w:t>
      </w:r>
    </w:p>
    <w:p w14:paraId="61CF3666" w14:textId="77777777" w:rsidR="00805A86" w:rsidRPr="00026E23" w:rsidRDefault="00805A86" w:rsidP="00822F8E">
      <w:pPr>
        <w:pStyle w:val="Sinespaciado"/>
        <w:spacing w:after="240" w:line="360" w:lineRule="auto"/>
        <w:jc w:val="both"/>
        <w:rPr>
          <w:rFonts w:ascii="Times New Roman" w:hAnsi="Times New Roman"/>
          <w:color w:val="000000" w:themeColor="text1"/>
          <w:sz w:val="24"/>
          <w:szCs w:val="24"/>
        </w:rPr>
      </w:pPr>
      <w:r w:rsidRPr="00026E23">
        <w:rPr>
          <w:rFonts w:ascii="Times New Roman" w:hAnsi="Times New Roman"/>
          <w:color w:val="000000" w:themeColor="text1"/>
          <w:sz w:val="24"/>
          <w:szCs w:val="24"/>
        </w:rPr>
        <w:t>Ahora bien, según los autores, con la aparición de numerosos instrumentos y soportes que han revolucionado la forma de manejar, almacenar y transmitir la información, se han producido importantes cambios en la forma de trabajar, en la forma de relacionarnos con otras personas, en la vida cotidiana y en las actividades de ocio.</w:t>
      </w:r>
    </w:p>
    <w:p w14:paraId="00ADF2A4" w14:textId="39B1B0BD" w:rsidR="00805A86" w:rsidRDefault="00805A86" w:rsidP="00822F8E">
      <w:pPr>
        <w:pStyle w:val="Sinespaciado"/>
        <w:spacing w:after="240" w:line="360" w:lineRule="auto"/>
        <w:jc w:val="both"/>
        <w:rPr>
          <w:rFonts w:ascii="Times New Roman" w:hAnsi="Times New Roman"/>
          <w:b/>
          <w:bCs/>
          <w:color w:val="000000" w:themeColor="text1"/>
          <w:sz w:val="24"/>
          <w:szCs w:val="24"/>
        </w:rPr>
      </w:pPr>
      <w:r w:rsidRPr="00913974">
        <w:rPr>
          <w:rFonts w:ascii="Times New Roman" w:hAnsi="Times New Roman"/>
          <w:b/>
          <w:bCs/>
          <w:color w:val="000000" w:themeColor="text1"/>
          <w:sz w:val="24"/>
          <w:szCs w:val="24"/>
        </w:rPr>
        <w:t>¿Considera que su hijo no presta atención cuando</w:t>
      </w:r>
      <w:r>
        <w:rPr>
          <w:rFonts w:ascii="Times New Roman" w:hAnsi="Times New Roman"/>
          <w:b/>
          <w:bCs/>
          <w:color w:val="000000" w:themeColor="text1"/>
          <w:sz w:val="24"/>
          <w:szCs w:val="24"/>
        </w:rPr>
        <w:t xml:space="preserve"> </w:t>
      </w:r>
      <w:r w:rsidRPr="00913974">
        <w:rPr>
          <w:rFonts w:ascii="Times New Roman" w:hAnsi="Times New Roman"/>
          <w:b/>
          <w:bCs/>
          <w:color w:val="000000" w:themeColor="text1"/>
          <w:sz w:val="24"/>
          <w:szCs w:val="24"/>
        </w:rPr>
        <w:t>le habla claramente?</w:t>
      </w:r>
    </w:p>
    <w:tbl>
      <w:tblPr>
        <w:tblW w:w="0" w:type="auto"/>
        <w:jc w:val="center"/>
        <w:tblLayout w:type="fixed"/>
        <w:tblCellMar>
          <w:left w:w="40" w:type="dxa"/>
          <w:right w:w="40" w:type="dxa"/>
        </w:tblCellMar>
        <w:tblLook w:val="0000" w:firstRow="0" w:lastRow="0" w:firstColumn="0" w:lastColumn="0" w:noHBand="0" w:noVBand="0"/>
      </w:tblPr>
      <w:tblGrid>
        <w:gridCol w:w="2199"/>
        <w:gridCol w:w="1701"/>
        <w:gridCol w:w="1720"/>
      </w:tblGrid>
      <w:tr w:rsidR="00805A86" w:rsidRPr="005E46DD" w14:paraId="6B236444" w14:textId="77777777" w:rsidTr="000B4A2C">
        <w:trPr>
          <w:trHeight w:hRule="exact" w:val="313"/>
          <w:jc w:val="center"/>
        </w:trPr>
        <w:tc>
          <w:tcPr>
            <w:tcW w:w="2199"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2C4221FF"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ALTERNATIVA</w:t>
            </w:r>
          </w:p>
        </w:tc>
        <w:tc>
          <w:tcPr>
            <w:tcW w:w="1701"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001EF1C2"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FRECUENCIA</w:t>
            </w:r>
          </w:p>
        </w:tc>
        <w:tc>
          <w:tcPr>
            <w:tcW w:w="172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3E2D4E58"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PORCENTAJE</w:t>
            </w:r>
          </w:p>
        </w:tc>
      </w:tr>
      <w:tr w:rsidR="00805A86" w:rsidRPr="005E46DD" w14:paraId="4D6046DE" w14:textId="77777777" w:rsidTr="000B4A2C">
        <w:trPr>
          <w:trHeight w:hRule="exact" w:val="270"/>
          <w:jc w:val="center"/>
        </w:trPr>
        <w:tc>
          <w:tcPr>
            <w:tcW w:w="2199" w:type="dxa"/>
            <w:tcBorders>
              <w:top w:val="single" w:sz="6" w:space="0" w:color="auto"/>
              <w:left w:val="single" w:sz="6" w:space="0" w:color="auto"/>
              <w:bottom w:val="single" w:sz="6" w:space="0" w:color="auto"/>
              <w:right w:val="single" w:sz="6" w:space="0" w:color="auto"/>
            </w:tcBorders>
            <w:shd w:val="clear" w:color="auto" w:fill="FFFFFF"/>
          </w:tcPr>
          <w:p w14:paraId="47CA7086" w14:textId="77777777" w:rsidR="00805A86" w:rsidRPr="005E46DD" w:rsidRDefault="00805A86" w:rsidP="00822F8E">
            <w:pPr>
              <w:shd w:val="clear" w:color="auto" w:fill="FFFFFF"/>
              <w:spacing w:after="240" w:line="360" w:lineRule="auto"/>
              <w:rPr>
                <w:sz w:val="24"/>
                <w:szCs w:val="24"/>
              </w:rPr>
            </w:pPr>
            <w:r w:rsidRPr="0070280E">
              <w:rPr>
                <w:sz w:val="24"/>
              </w:rPr>
              <w:t>Nunca</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3C4BAD35" w14:textId="77777777" w:rsidR="00805A86" w:rsidRPr="005E46DD" w:rsidRDefault="00805A86" w:rsidP="00822F8E">
            <w:pPr>
              <w:shd w:val="clear" w:color="auto" w:fill="FFFFFF"/>
              <w:spacing w:after="240" w:line="360" w:lineRule="auto"/>
              <w:jc w:val="center"/>
              <w:rPr>
                <w:sz w:val="24"/>
                <w:szCs w:val="24"/>
              </w:rPr>
            </w:pPr>
            <w:r>
              <w:rPr>
                <w:sz w:val="24"/>
                <w:szCs w:val="24"/>
                <w:lang w:val="es-ES_tradnl"/>
              </w:rPr>
              <w:t>18</w:t>
            </w:r>
          </w:p>
        </w:tc>
        <w:tc>
          <w:tcPr>
            <w:tcW w:w="1720" w:type="dxa"/>
            <w:tcBorders>
              <w:top w:val="single" w:sz="6" w:space="0" w:color="auto"/>
              <w:left w:val="single" w:sz="6" w:space="0" w:color="auto"/>
              <w:bottom w:val="single" w:sz="6" w:space="0" w:color="auto"/>
              <w:right w:val="single" w:sz="6" w:space="0" w:color="auto"/>
            </w:tcBorders>
            <w:shd w:val="clear" w:color="auto" w:fill="FFFFFF"/>
          </w:tcPr>
          <w:p w14:paraId="3E408CA4" w14:textId="77777777" w:rsidR="00805A86" w:rsidRPr="005E46DD" w:rsidRDefault="00805A86" w:rsidP="00822F8E">
            <w:pPr>
              <w:shd w:val="clear" w:color="auto" w:fill="FFFFFF"/>
              <w:spacing w:after="240" w:line="360" w:lineRule="auto"/>
              <w:jc w:val="center"/>
              <w:rPr>
                <w:sz w:val="24"/>
                <w:szCs w:val="24"/>
              </w:rPr>
            </w:pPr>
            <w:r>
              <w:rPr>
                <w:spacing w:val="-8"/>
                <w:sz w:val="24"/>
                <w:szCs w:val="24"/>
                <w:lang w:val="es-ES_tradnl"/>
              </w:rPr>
              <w:t>30</w:t>
            </w:r>
            <w:r w:rsidRPr="005E46DD">
              <w:rPr>
                <w:spacing w:val="-8"/>
                <w:sz w:val="24"/>
                <w:szCs w:val="24"/>
                <w:lang w:val="es-ES_tradnl"/>
              </w:rPr>
              <w:t>%</w:t>
            </w:r>
          </w:p>
        </w:tc>
      </w:tr>
      <w:tr w:rsidR="00805A86" w:rsidRPr="005E46DD" w14:paraId="12FDBCF9" w14:textId="77777777" w:rsidTr="000B4A2C">
        <w:trPr>
          <w:trHeight w:hRule="exact" w:val="278"/>
          <w:jc w:val="center"/>
        </w:trPr>
        <w:tc>
          <w:tcPr>
            <w:tcW w:w="2199" w:type="dxa"/>
            <w:tcBorders>
              <w:top w:val="nil"/>
              <w:left w:val="single" w:sz="6" w:space="0" w:color="auto"/>
              <w:bottom w:val="single" w:sz="6" w:space="0" w:color="auto"/>
              <w:right w:val="single" w:sz="6" w:space="0" w:color="auto"/>
            </w:tcBorders>
            <w:shd w:val="clear" w:color="auto" w:fill="FFFFFF"/>
          </w:tcPr>
          <w:p w14:paraId="018BA3F2" w14:textId="77777777" w:rsidR="00805A86" w:rsidRPr="005E46DD" w:rsidRDefault="00805A86" w:rsidP="00822F8E">
            <w:pPr>
              <w:shd w:val="clear" w:color="auto" w:fill="FFFFFF"/>
              <w:spacing w:after="240" w:line="360" w:lineRule="auto"/>
              <w:rPr>
                <w:sz w:val="24"/>
                <w:szCs w:val="24"/>
              </w:rPr>
            </w:pPr>
            <w:r w:rsidRPr="0070280E">
              <w:rPr>
                <w:sz w:val="24"/>
              </w:rPr>
              <w:t>Algunas veces</w:t>
            </w:r>
          </w:p>
        </w:tc>
        <w:tc>
          <w:tcPr>
            <w:tcW w:w="1701" w:type="dxa"/>
            <w:tcBorders>
              <w:top w:val="nil"/>
              <w:left w:val="single" w:sz="6" w:space="0" w:color="auto"/>
              <w:bottom w:val="single" w:sz="6" w:space="0" w:color="auto"/>
              <w:right w:val="single" w:sz="6" w:space="0" w:color="auto"/>
            </w:tcBorders>
            <w:shd w:val="clear" w:color="auto" w:fill="FFFFFF"/>
          </w:tcPr>
          <w:p w14:paraId="651D209A" w14:textId="77777777" w:rsidR="00805A86" w:rsidRPr="005E46DD" w:rsidRDefault="00805A86" w:rsidP="00822F8E">
            <w:pPr>
              <w:shd w:val="clear" w:color="auto" w:fill="FFFFFF"/>
              <w:spacing w:after="240" w:line="360" w:lineRule="auto"/>
              <w:jc w:val="center"/>
              <w:rPr>
                <w:sz w:val="24"/>
                <w:szCs w:val="24"/>
              </w:rPr>
            </w:pPr>
            <w:r>
              <w:rPr>
                <w:sz w:val="24"/>
                <w:szCs w:val="24"/>
              </w:rPr>
              <w:t>26</w:t>
            </w:r>
          </w:p>
        </w:tc>
        <w:tc>
          <w:tcPr>
            <w:tcW w:w="1720" w:type="dxa"/>
            <w:tcBorders>
              <w:top w:val="nil"/>
              <w:left w:val="single" w:sz="6" w:space="0" w:color="auto"/>
              <w:bottom w:val="single" w:sz="6" w:space="0" w:color="auto"/>
              <w:right w:val="single" w:sz="6" w:space="0" w:color="auto"/>
            </w:tcBorders>
            <w:shd w:val="clear" w:color="auto" w:fill="FFFFFF"/>
          </w:tcPr>
          <w:p w14:paraId="29789BCC" w14:textId="77777777" w:rsidR="00805A86" w:rsidRPr="005E46DD" w:rsidRDefault="00805A86" w:rsidP="00822F8E">
            <w:pPr>
              <w:shd w:val="clear" w:color="auto" w:fill="FFFFFF"/>
              <w:spacing w:after="240" w:line="360" w:lineRule="auto"/>
              <w:jc w:val="center"/>
              <w:rPr>
                <w:sz w:val="24"/>
                <w:szCs w:val="24"/>
              </w:rPr>
            </w:pPr>
            <w:r>
              <w:rPr>
                <w:spacing w:val="-8"/>
                <w:sz w:val="24"/>
                <w:szCs w:val="24"/>
                <w:lang w:val="es-ES_tradnl"/>
              </w:rPr>
              <w:t>43</w:t>
            </w:r>
            <w:r w:rsidRPr="005E46DD">
              <w:rPr>
                <w:spacing w:val="-8"/>
                <w:sz w:val="24"/>
                <w:szCs w:val="24"/>
                <w:lang w:val="es-ES_tradnl"/>
              </w:rPr>
              <w:t>%</w:t>
            </w:r>
          </w:p>
        </w:tc>
      </w:tr>
      <w:tr w:rsidR="00805A86" w:rsidRPr="005E46DD" w14:paraId="0A886B20" w14:textId="77777777" w:rsidTr="000B4A2C">
        <w:trPr>
          <w:trHeight w:hRule="exact" w:val="295"/>
          <w:jc w:val="center"/>
        </w:trPr>
        <w:tc>
          <w:tcPr>
            <w:tcW w:w="2199" w:type="dxa"/>
            <w:tcBorders>
              <w:top w:val="nil"/>
              <w:left w:val="single" w:sz="6" w:space="0" w:color="auto"/>
              <w:bottom w:val="single" w:sz="6" w:space="0" w:color="auto"/>
              <w:right w:val="single" w:sz="6" w:space="0" w:color="auto"/>
            </w:tcBorders>
            <w:shd w:val="clear" w:color="auto" w:fill="FFFFFF"/>
          </w:tcPr>
          <w:p w14:paraId="2B476A75" w14:textId="77777777" w:rsidR="00805A86" w:rsidRDefault="00805A86" w:rsidP="00822F8E">
            <w:pPr>
              <w:shd w:val="clear" w:color="auto" w:fill="FFFFFF"/>
              <w:spacing w:after="240" w:line="360" w:lineRule="auto"/>
              <w:rPr>
                <w:sz w:val="24"/>
                <w:szCs w:val="24"/>
              </w:rPr>
            </w:pPr>
            <w:r w:rsidRPr="0070280E">
              <w:rPr>
                <w:sz w:val="24"/>
              </w:rPr>
              <w:t>Muy frecuentemente</w:t>
            </w:r>
          </w:p>
        </w:tc>
        <w:tc>
          <w:tcPr>
            <w:tcW w:w="1701" w:type="dxa"/>
            <w:tcBorders>
              <w:top w:val="nil"/>
              <w:left w:val="single" w:sz="6" w:space="0" w:color="auto"/>
              <w:bottom w:val="single" w:sz="6" w:space="0" w:color="auto"/>
              <w:right w:val="single" w:sz="6" w:space="0" w:color="auto"/>
            </w:tcBorders>
            <w:shd w:val="clear" w:color="auto" w:fill="FFFFFF"/>
          </w:tcPr>
          <w:p w14:paraId="6DCBE7B6" w14:textId="77777777" w:rsidR="00805A86" w:rsidRPr="005E46DD" w:rsidRDefault="00805A86" w:rsidP="00822F8E">
            <w:pPr>
              <w:shd w:val="clear" w:color="auto" w:fill="FFFFFF"/>
              <w:spacing w:after="240" w:line="360" w:lineRule="auto"/>
              <w:jc w:val="center"/>
              <w:rPr>
                <w:sz w:val="24"/>
                <w:szCs w:val="24"/>
              </w:rPr>
            </w:pPr>
            <w:r>
              <w:rPr>
                <w:sz w:val="24"/>
                <w:szCs w:val="24"/>
              </w:rPr>
              <w:t>16</w:t>
            </w:r>
          </w:p>
        </w:tc>
        <w:tc>
          <w:tcPr>
            <w:tcW w:w="1720" w:type="dxa"/>
            <w:tcBorders>
              <w:top w:val="nil"/>
              <w:left w:val="single" w:sz="6" w:space="0" w:color="auto"/>
              <w:bottom w:val="single" w:sz="6" w:space="0" w:color="auto"/>
              <w:right w:val="single" w:sz="6" w:space="0" w:color="auto"/>
            </w:tcBorders>
            <w:shd w:val="clear" w:color="auto" w:fill="FFFFFF"/>
          </w:tcPr>
          <w:p w14:paraId="42852FD2" w14:textId="77777777" w:rsidR="00805A86" w:rsidRPr="005E46DD" w:rsidRDefault="00805A86" w:rsidP="00822F8E">
            <w:pPr>
              <w:shd w:val="clear" w:color="auto" w:fill="FFFFFF"/>
              <w:spacing w:after="240" w:line="360" w:lineRule="auto"/>
              <w:jc w:val="center"/>
              <w:rPr>
                <w:spacing w:val="-8"/>
                <w:sz w:val="24"/>
                <w:szCs w:val="24"/>
                <w:lang w:val="es-ES_tradnl"/>
              </w:rPr>
            </w:pPr>
            <w:r>
              <w:rPr>
                <w:spacing w:val="-8"/>
                <w:sz w:val="24"/>
                <w:szCs w:val="24"/>
                <w:lang w:val="es-ES_tradnl"/>
              </w:rPr>
              <w:t>27</w:t>
            </w:r>
            <w:r w:rsidRPr="005E46DD">
              <w:rPr>
                <w:spacing w:val="-8"/>
                <w:sz w:val="24"/>
                <w:szCs w:val="24"/>
                <w:lang w:val="es-ES_tradnl"/>
              </w:rPr>
              <w:t>%</w:t>
            </w:r>
          </w:p>
        </w:tc>
      </w:tr>
      <w:tr w:rsidR="00805A86" w:rsidRPr="005E46DD" w14:paraId="79427328" w14:textId="77777777" w:rsidTr="000B4A2C">
        <w:trPr>
          <w:trHeight w:hRule="exact" w:val="274"/>
          <w:jc w:val="center"/>
        </w:trPr>
        <w:tc>
          <w:tcPr>
            <w:tcW w:w="2199" w:type="dxa"/>
            <w:tcBorders>
              <w:top w:val="single" w:sz="6" w:space="0" w:color="auto"/>
              <w:left w:val="single" w:sz="6" w:space="0" w:color="auto"/>
              <w:bottom w:val="single" w:sz="4" w:space="0" w:color="auto"/>
              <w:right w:val="single" w:sz="6" w:space="0" w:color="auto"/>
            </w:tcBorders>
            <w:shd w:val="clear" w:color="auto" w:fill="FFFFFF"/>
          </w:tcPr>
          <w:p w14:paraId="2E826A51" w14:textId="77777777" w:rsidR="00805A86" w:rsidRPr="005E46DD" w:rsidRDefault="00805A86" w:rsidP="00822F8E">
            <w:pPr>
              <w:shd w:val="clear" w:color="auto" w:fill="FFFFFF"/>
              <w:spacing w:after="240" w:line="360" w:lineRule="auto"/>
              <w:rPr>
                <w:sz w:val="24"/>
                <w:szCs w:val="24"/>
              </w:rPr>
            </w:pPr>
            <w:r w:rsidRPr="005E46DD">
              <w:rPr>
                <w:sz w:val="24"/>
                <w:szCs w:val="24"/>
              </w:rPr>
              <w:t xml:space="preserve">TOTAL </w:t>
            </w:r>
          </w:p>
        </w:tc>
        <w:tc>
          <w:tcPr>
            <w:tcW w:w="1701" w:type="dxa"/>
            <w:tcBorders>
              <w:top w:val="single" w:sz="6" w:space="0" w:color="auto"/>
              <w:left w:val="single" w:sz="6" w:space="0" w:color="auto"/>
              <w:bottom w:val="single" w:sz="4" w:space="0" w:color="auto"/>
              <w:right w:val="single" w:sz="6" w:space="0" w:color="auto"/>
            </w:tcBorders>
            <w:shd w:val="clear" w:color="auto" w:fill="FFFFFF"/>
          </w:tcPr>
          <w:p w14:paraId="5C356809" w14:textId="77777777" w:rsidR="00805A86" w:rsidRPr="005E46DD" w:rsidRDefault="00805A86" w:rsidP="00822F8E">
            <w:pPr>
              <w:shd w:val="clear" w:color="auto" w:fill="FFFFFF"/>
              <w:spacing w:after="240" w:line="360" w:lineRule="auto"/>
              <w:jc w:val="center"/>
              <w:rPr>
                <w:sz w:val="24"/>
                <w:szCs w:val="24"/>
                <w:lang w:val="es-ES_tradnl"/>
              </w:rPr>
            </w:pPr>
            <w:r>
              <w:rPr>
                <w:sz w:val="24"/>
                <w:szCs w:val="24"/>
                <w:lang w:val="es-ES_tradnl"/>
              </w:rPr>
              <w:t>60</w:t>
            </w:r>
          </w:p>
        </w:tc>
        <w:tc>
          <w:tcPr>
            <w:tcW w:w="1720" w:type="dxa"/>
            <w:tcBorders>
              <w:top w:val="single" w:sz="6" w:space="0" w:color="auto"/>
              <w:left w:val="single" w:sz="6" w:space="0" w:color="auto"/>
              <w:bottom w:val="single" w:sz="4" w:space="0" w:color="auto"/>
              <w:right w:val="single" w:sz="6" w:space="0" w:color="auto"/>
            </w:tcBorders>
            <w:shd w:val="clear" w:color="auto" w:fill="FFFFFF"/>
          </w:tcPr>
          <w:p w14:paraId="07E50D78" w14:textId="77777777" w:rsidR="00805A86" w:rsidRPr="005E46DD" w:rsidRDefault="00805A86" w:rsidP="00822F8E">
            <w:pPr>
              <w:shd w:val="clear" w:color="auto" w:fill="FFFFFF"/>
              <w:spacing w:after="240" w:line="360" w:lineRule="auto"/>
              <w:jc w:val="center"/>
              <w:rPr>
                <w:spacing w:val="-6"/>
                <w:sz w:val="24"/>
                <w:szCs w:val="24"/>
                <w:lang w:val="es-ES_tradnl"/>
              </w:rPr>
            </w:pPr>
            <w:r w:rsidRPr="005E46DD">
              <w:rPr>
                <w:spacing w:val="-6"/>
                <w:sz w:val="24"/>
                <w:szCs w:val="24"/>
                <w:lang w:val="es-ES_tradnl"/>
              </w:rPr>
              <w:t>100%</w:t>
            </w:r>
          </w:p>
        </w:tc>
      </w:tr>
    </w:tbl>
    <w:p w14:paraId="0548B913"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r>
        <w:rPr>
          <w:rFonts w:ascii="Times New Roman" w:hAnsi="Times New Roman"/>
          <w:color w:val="000000" w:themeColor="text1"/>
          <w:sz w:val="20"/>
          <w:szCs w:val="20"/>
        </w:rPr>
        <w:t xml:space="preserve">                                        </w:t>
      </w:r>
      <w:r w:rsidRPr="00EA7729">
        <w:rPr>
          <w:rFonts w:ascii="Times New Roman" w:hAnsi="Times New Roman"/>
          <w:color w:val="000000" w:themeColor="text1"/>
          <w:sz w:val="20"/>
          <w:szCs w:val="20"/>
        </w:rPr>
        <w:t xml:space="preserve">Tabla </w:t>
      </w:r>
      <w:r>
        <w:rPr>
          <w:rFonts w:ascii="Times New Roman" w:hAnsi="Times New Roman"/>
          <w:color w:val="000000" w:themeColor="text1"/>
          <w:sz w:val="20"/>
          <w:szCs w:val="20"/>
        </w:rPr>
        <w:t>5</w:t>
      </w:r>
      <w:r w:rsidRPr="00EA7729">
        <w:rPr>
          <w:rFonts w:ascii="Times New Roman" w:hAnsi="Times New Roman"/>
          <w:color w:val="000000" w:themeColor="text1"/>
          <w:sz w:val="20"/>
          <w:szCs w:val="20"/>
        </w:rPr>
        <w:t>.</w:t>
      </w:r>
      <w:r>
        <w:rPr>
          <w:rFonts w:ascii="Times New Roman" w:hAnsi="Times New Roman"/>
          <w:color w:val="000000" w:themeColor="text1"/>
          <w:sz w:val="20"/>
          <w:szCs w:val="20"/>
        </w:rPr>
        <w:t xml:space="preserve"> N</w:t>
      </w:r>
      <w:r w:rsidRPr="00E774B3">
        <w:rPr>
          <w:rFonts w:ascii="Times New Roman" w:hAnsi="Times New Roman"/>
          <w:color w:val="000000" w:themeColor="text1"/>
          <w:sz w:val="20"/>
          <w:szCs w:val="20"/>
        </w:rPr>
        <w:t>o presta atención cuando le habla claramente</w:t>
      </w:r>
      <w:r>
        <w:rPr>
          <w:rFonts w:ascii="Times New Roman" w:hAnsi="Times New Roman"/>
          <w:color w:val="000000" w:themeColor="text1"/>
          <w:sz w:val="20"/>
          <w:szCs w:val="20"/>
        </w:rPr>
        <w:t>.</w:t>
      </w:r>
    </w:p>
    <w:p w14:paraId="1CC171B4"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r>
        <w:rPr>
          <w:rFonts w:ascii="Times New Roman" w:hAnsi="Times New Roman"/>
          <w:b/>
          <w:noProof/>
          <w:sz w:val="24"/>
          <w:szCs w:val="24"/>
          <w:lang w:val="en-US"/>
        </w:rPr>
        <w:drawing>
          <wp:anchor distT="0" distB="0" distL="114300" distR="114300" simplePos="0" relativeHeight="251664384" behindDoc="0" locked="0" layoutInCell="1" allowOverlap="1" wp14:anchorId="1FCE78A2" wp14:editId="4EF699F8">
            <wp:simplePos x="0" y="0"/>
            <wp:positionH relativeFrom="column">
              <wp:posOffset>1264031</wp:posOffset>
            </wp:positionH>
            <wp:positionV relativeFrom="paragraph">
              <wp:posOffset>14605</wp:posOffset>
            </wp:positionV>
            <wp:extent cx="3547745" cy="1950720"/>
            <wp:effectExtent l="0" t="0" r="14605" b="11430"/>
            <wp:wrapNone/>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page">
              <wp14:pctWidth>0</wp14:pctWidth>
            </wp14:sizeRelH>
            <wp14:sizeRelV relativeFrom="page">
              <wp14:pctHeight>0</wp14:pctHeight>
            </wp14:sizeRelV>
          </wp:anchor>
        </w:drawing>
      </w:r>
    </w:p>
    <w:p w14:paraId="4433D9C9"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1436D43B"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1678979B"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2B5CC351"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4D9FAFDC" w14:textId="64F0C303" w:rsidR="00805A86" w:rsidRDefault="00805A86" w:rsidP="00822F8E">
      <w:pPr>
        <w:pStyle w:val="Sinespaciado"/>
        <w:spacing w:after="240" w:line="360" w:lineRule="auto"/>
        <w:jc w:val="center"/>
        <w:rPr>
          <w:rFonts w:ascii="Times New Roman" w:hAnsi="Times New Roman"/>
          <w:b/>
          <w:bCs/>
          <w:color w:val="000000" w:themeColor="text1"/>
          <w:sz w:val="24"/>
          <w:szCs w:val="24"/>
        </w:rPr>
      </w:pPr>
      <w:r w:rsidRPr="00EA7729">
        <w:rPr>
          <w:rFonts w:ascii="Times New Roman" w:hAnsi="Times New Roman"/>
          <w:color w:val="000000" w:themeColor="text1"/>
          <w:sz w:val="20"/>
          <w:szCs w:val="20"/>
        </w:rPr>
        <w:t xml:space="preserve">Gráfico </w:t>
      </w:r>
      <w:r>
        <w:rPr>
          <w:rFonts w:ascii="Times New Roman" w:hAnsi="Times New Roman"/>
          <w:color w:val="000000" w:themeColor="text1"/>
          <w:sz w:val="20"/>
          <w:szCs w:val="20"/>
        </w:rPr>
        <w:t>5</w:t>
      </w:r>
      <w:r w:rsidRPr="00EA7729">
        <w:rPr>
          <w:rFonts w:ascii="Times New Roman" w:hAnsi="Times New Roman"/>
          <w:color w:val="000000" w:themeColor="text1"/>
          <w:sz w:val="20"/>
          <w:szCs w:val="20"/>
        </w:rPr>
        <w:t>.</w:t>
      </w:r>
      <w:r>
        <w:rPr>
          <w:rFonts w:ascii="Times New Roman" w:hAnsi="Times New Roman"/>
          <w:color w:val="000000" w:themeColor="text1"/>
          <w:sz w:val="20"/>
          <w:szCs w:val="20"/>
        </w:rPr>
        <w:t xml:space="preserve"> N</w:t>
      </w:r>
      <w:r w:rsidRPr="00E774B3">
        <w:rPr>
          <w:rFonts w:ascii="Times New Roman" w:hAnsi="Times New Roman"/>
          <w:color w:val="000000" w:themeColor="text1"/>
          <w:sz w:val="20"/>
          <w:szCs w:val="20"/>
        </w:rPr>
        <w:t>o presta atención cuando le habla claramente</w:t>
      </w:r>
      <w:r>
        <w:rPr>
          <w:rFonts w:ascii="Times New Roman" w:hAnsi="Times New Roman"/>
          <w:color w:val="000000" w:themeColor="text1"/>
          <w:sz w:val="20"/>
          <w:szCs w:val="20"/>
        </w:rPr>
        <w:t>.</w:t>
      </w:r>
    </w:p>
    <w:p w14:paraId="2E88289A" w14:textId="77777777" w:rsidR="00805A86" w:rsidRPr="00485F4C" w:rsidRDefault="00805A86" w:rsidP="00822F8E">
      <w:pPr>
        <w:pStyle w:val="Sinespaciado"/>
        <w:spacing w:after="240" w:line="360" w:lineRule="auto"/>
        <w:jc w:val="both"/>
        <w:rPr>
          <w:rFonts w:ascii="Times New Roman" w:hAnsi="Times New Roman"/>
          <w:color w:val="000000" w:themeColor="text1"/>
          <w:sz w:val="24"/>
          <w:szCs w:val="24"/>
        </w:rPr>
      </w:pPr>
      <w:r w:rsidRPr="00485F4C">
        <w:rPr>
          <w:rFonts w:ascii="Times New Roman" w:hAnsi="Times New Roman"/>
          <w:color w:val="000000" w:themeColor="text1"/>
          <w:sz w:val="24"/>
          <w:szCs w:val="24"/>
        </w:rPr>
        <w:t xml:space="preserve">De los encuestados el 30% afirmó que sus representados no prestan atención cuando se le habla directamente, el 43% consideró que algunas veces y el 27% destacó que muy frecuentemente ocurre </w:t>
      </w:r>
      <w:r w:rsidRPr="00485F4C">
        <w:rPr>
          <w:rFonts w:ascii="Times New Roman" w:hAnsi="Times New Roman"/>
          <w:color w:val="000000" w:themeColor="text1"/>
          <w:sz w:val="24"/>
          <w:szCs w:val="24"/>
        </w:rPr>
        <w:lastRenderedPageBreak/>
        <w:t>esto con su hijo. Para que un estudiante adolescente logre tener éxito en su desempeño académico, debe contar con el apoyo de sus progenitores, que no solo deben limitarse al control y revisión de tareas, sino, además, en el apoyo y preocupación constante hacia todas las actividades que debe realizar su representado.</w:t>
      </w:r>
    </w:p>
    <w:p w14:paraId="2F323299" w14:textId="77777777" w:rsidR="00805A86" w:rsidRPr="00026E23" w:rsidRDefault="00805A86" w:rsidP="00822F8E">
      <w:pPr>
        <w:pStyle w:val="Sinespaciado"/>
        <w:spacing w:after="240" w:line="360" w:lineRule="auto"/>
        <w:jc w:val="both"/>
        <w:rPr>
          <w:rFonts w:ascii="Times New Roman" w:hAnsi="Times New Roman"/>
          <w:color w:val="000000" w:themeColor="text1"/>
          <w:sz w:val="24"/>
          <w:szCs w:val="24"/>
        </w:rPr>
      </w:pPr>
      <w:r w:rsidRPr="00026E23">
        <w:rPr>
          <w:rFonts w:ascii="Times New Roman" w:hAnsi="Times New Roman"/>
          <w:color w:val="000000" w:themeColor="text1"/>
          <w:sz w:val="24"/>
          <w:szCs w:val="24"/>
        </w:rPr>
        <w:t>Estos pensamientos negativos de anticipación de un resultado de fracaso interferirían con la ejecución de la tarea, pues la persona desviaría su atención a este posible resultado y no podría concentrarse en lo aprendido para el examen.</w:t>
      </w:r>
    </w:p>
    <w:p w14:paraId="2F6D0B44" w14:textId="77777777" w:rsidR="00805A86" w:rsidRPr="00026E23" w:rsidRDefault="00805A86" w:rsidP="00822F8E">
      <w:pPr>
        <w:pStyle w:val="Sinespaciado"/>
        <w:spacing w:after="240" w:line="360" w:lineRule="auto"/>
        <w:jc w:val="both"/>
        <w:rPr>
          <w:rFonts w:ascii="Times New Roman" w:hAnsi="Times New Roman"/>
          <w:color w:val="000000" w:themeColor="text1"/>
          <w:sz w:val="24"/>
          <w:szCs w:val="24"/>
        </w:rPr>
      </w:pPr>
      <w:r w:rsidRPr="00026E23">
        <w:rPr>
          <w:rFonts w:ascii="Times New Roman" w:hAnsi="Times New Roman"/>
          <w:color w:val="000000" w:themeColor="text1"/>
          <w:sz w:val="24"/>
          <w:szCs w:val="24"/>
        </w:rPr>
        <w:t>Es importante indicar que las razones por las que las personas perciben el peligro en estas situaciones pueden ser diversas y muchas se basan en interpretaciones erróneas sobre ellas mismas, por lo que esos pensamientos negativos podrían no siempre tener un fundamento real (Vallejos, 2015).</w:t>
      </w:r>
    </w:p>
    <w:p w14:paraId="1AD7E31C" w14:textId="77777777" w:rsidR="00805A86" w:rsidRPr="00485F4C" w:rsidRDefault="00805A86" w:rsidP="00822F8E">
      <w:pPr>
        <w:pStyle w:val="Sinespaciado"/>
        <w:spacing w:after="240" w:line="360" w:lineRule="auto"/>
        <w:jc w:val="both"/>
        <w:rPr>
          <w:rFonts w:ascii="Times New Roman" w:hAnsi="Times New Roman"/>
          <w:b/>
          <w:bCs/>
          <w:color w:val="000000" w:themeColor="text1"/>
          <w:sz w:val="24"/>
          <w:szCs w:val="24"/>
        </w:rPr>
      </w:pPr>
      <w:r w:rsidRPr="00485F4C">
        <w:rPr>
          <w:rFonts w:ascii="Times New Roman" w:hAnsi="Times New Roman"/>
          <w:b/>
          <w:bCs/>
          <w:color w:val="000000" w:themeColor="text1"/>
          <w:sz w:val="24"/>
          <w:szCs w:val="24"/>
        </w:rPr>
        <w:t>Encuesta dirigida a los docentes de la Unidad Educativa “La Maná”</w:t>
      </w:r>
    </w:p>
    <w:p w14:paraId="489AF8BB"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r w:rsidRPr="00485F4C">
        <w:rPr>
          <w:rFonts w:ascii="Times New Roman" w:hAnsi="Times New Roman"/>
          <w:b/>
          <w:bCs/>
          <w:color w:val="000000" w:themeColor="text1"/>
          <w:sz w:val="24"/>
          <w:szCs w:val="24"/>
        </w:rPr>
        <w:t>¿A sus estudiantes se le dificulta seguir instrucciones de principio a fin y no termina el trabajo establecido?</w:t>
      </w:r>
    </w:p>
    <w:tbl>
      <w:tblPr>
        <w:tblW w:w="0" w:type="auto"/>
        <w:jc w:val="center"/>
        <w:tblLayout w:type="fixed"/>
        <w:tblCellMar>
          <w:left w:w="40" w:type="dxa"/>
          <w:right w:w="40" w:type="dxa"/>
        </w:tblCellMar>
        <w:tblLook w:val="0000" w:firstRow="0" w:lastRow="0" w:firstColumn="0" w:lastColumn="0" w:noHBand="0" w:noVBand="0"/>
      </w:tblPr>
      <w:tblGrid>
        <w:gridCol w:w="1920"/>
        <w:gridCol w:w="1701"/>
        <w:gridCol w:w="1842"/>
      </w:tblGrid>
      <w:tr w:rsidR="00805A86" w:rsidRPr="00415C1C" w14:paraId="6C6C00CF" w14:textId="77777777" w:rsidTr="000B4A2C">
        <w:trPr>
          <w:trHeight w:hRule="exact" w:val="313"/>
          <w:jc w:val="center"/>
        </w:trPr>
        <w:tc>
          <w:tcPr>
            <w:tcW w:w="1920"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7D2CF53C"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ALTERNATIVA</w:t>
            </w:r>
          </w:p>
        </w:tc>
        <w:tc>
          <w:tcPr>
            <w:tcW w:w="1701"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40C9067E"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FRECUENCIA</w:t>
            </w:r>
          </w:p>
        </w:tc>
        <w:tc>
          <w:tcPr>
            <w:tcW w:w="1842"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7B0AE7D0"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PORCENTAJE</w:t>
            </w:r>
          </w:p>
        </w:tc>
      </w:tr>
      <w:tr w:rsidR="00805A86" w:rsidRPr="005E46DD" w14:paraId="1B044BE6" w14:textId="77777777" w:rsidTr="000B4A2C">
        <w:trPr>
          <w:trHeight w:hRule="exact" w:val="270"/>
          <w:jc w:val="center"/>
        </w:trPr>
        <w:tc>
          <w:tcPr>
            <w:tcW w:w="1920" w:type="dxa"/>
            <w:tcBorders>
              <w:top w:val="single" w:sz="6" w:space="0" w:color="auto"/>
              <w:left w:val="single" w:sz="6" w:space="0" w:color="auto"/>
              <w:bottom w:val="single" w:sz="6" w:space="0" w:color="auto"/>
              <w:right w:val="single" w:sz="6" w:space="0" w:color="auto"/>
            </w:tcBorders>
            <w:shd w:val="clear" w:color="auto" w:fill="FFFFFF"/>
          </w:tcPr>
          <w:p w14:paraId="0667F4EC" w14:textId="77777777" w:rsidR="00805A86" w:rsidRPr="005E46DD" w:rsidRDefault="00805A86" w:rsidP="00822F8E">
            <w:pPr>
              <w:shd w:val="clear" w:color="auto" w:fill="FFFFFF"/>
              <w:spacing w:after="240" w:line="360" w:lineRule="auto"/>
              <w:rPr>
                <w:sz w:val="24"/>
                <w:szCs w:val="24"/>
              </w:rPr>
            </w:pPr>
            <w:r w:rsidRPr="0070280E">
              <w:rPr>
                <w:sz w:val="24"/>
              </w:rPr>
              <w:t>Nunca</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5D2BAE9D" w14:textId="77777777" w:rsidR="00805A86" w:rsidRPr="005E46DD" w:rsidRDefault="00805A86" w:rsidP="00822F8E">
            <w:pPr>
              <w:shd w:val="clear" w:color="auto" w:fill="FFFFFF"/>
              <w:spacing w:after="240" w:line="360" w:lineRule="auto"/>
              <w:jc w:val="center"/>
              <w:rPr>
                <w:sz w:val="24"/>
                <w:szCs w:val="24"/>
              </w:rPr>
            </w:pPr>
            <w:r>
              <w:rPr>
                <w:sz w:val="24"/>
                <w:szCs w:val="24"/>
                <w:lang w:val="es-ES_tradnl"/>
              </w:rPr>
              <w:t>2</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6FD6B5AB" w14:textId="77777777" w:rsidR="00805A86" w:rsidRPr="005E46DD" w:rsidRDefault="00805A86" w:rsidP="00822F8E">
            <w:pPr>
              <w:shd w:val="clear" w:color="auto" w:fill="FFFFFF"/>
              <w:spacing w:after="240" w:line="360" w:lineRule="auto"/>
              <w:jc w:val="center"/>
              <w:rPr>
                <w:sz w:val="24"/>
                <w:szCs w:val="24"/>
              </w:rPr>
            </w:pPr>
            <w:r>
              <w:rPr>
                <w:spacing w:val="-8"/>
                <w:sz w:val="24"/>
                <w:szCs w:val="24"/>
                <w:lang w:val="es-ES_tradnl"/>
              </w:rPr>
              <w:t>20</w:t>
            </w:r>
            <w:r w:rsidRPr="005E46DD">
              <w:rPr>
                <w:spacing w:val="-8"/>
                <w:sz w:val="24"/>
                <w:szCs w:val="24"/>
                <w:lang w:val="es-ES_tradnl"/>
              </w:rPr>
              <w:t>%</w:t>
            </w:r>
          </w:p>
        </w:tc>
      </w:tr>
      <w:tr w:rsidR="00805A86" w:rsidRPr="005E46DD" w14:paraId="298BDD22" w14:textId="77777777" w:rsidTr="000B4A2C">
        <w:trPr>
          <w:trHeight w:hRule="exact" w:val="278"/>
          <w:jc w:val="center"/>
        </w:trPr>
        <w:tc>
          <w:tcPr>
            <w:tcW w:w="1920" w:type="dxa"/>
            <w:tcBorders>
              <w:top w:val="nil"/>
              <w:left w:val="single" w:sz="6" w:space="0" w:color="auto"/>
              <w:bottom w:val="single" w:sz="6" w:space="0" w:color="auto"/>
              <w:right w:val="single" w:sz="6" w:space="0" w:color="auto"/>
            </w:tcBorders>
            <w:shd w:val="clear" w:color="auto" w:fill="FFFFFF"/>
          </w:tcPr>
          <w:p w14:paraId="0EE063E4" w14:textId="77777777" w:rsidR="00805A86" w:rsidRPr="005E46DD" w:rsidRDefault="00805A86" w:rsidP="00822F8E">
            <w:pPr>
              <w:shd w:val="clear" w:color="auto" w:fill="FFFFFF"/>
              <w:spacing w:after="240" w:line="360" w:lineRule="auto"/>
              <w:rPr>
                <w:sz w:val="24"/>
                <w:szCs w:val="24"/>
              </w:rPr>
            </w:pPr>
            <w:r w:rsidRPr="0070280E">
              <w:rPr>
                <w:sz w:val="24"/>
              </w:rPr>
              <w:t>Algunas veces</w:t>
            </w:r>
          </w:p>
        </w:tc>
        <w:tc>
          <w:tcPr>
            <w:tcW w:w="1701" w:type="dxa"/>
            <w:tcBorders>
              <w:top w:val="nil"/>
              <w:left w:val="single" w:sz="6" w:space="0" w:color="auto"/>
              <w:bottom w:val="single" w:sz="6" w:space="0" w:color="auto"/>
              <w:right w:val="single" w:sz="6" w:space="0" w:color="auto"/>
            </w:tcBorders>
            <w:shd w:val="clear" w:color="auto" w:fill="FFFFFF"/>
          </w:tcPr>
          <w:p w14:paraId="5164D12F" w14:textId="77777777" w:rsidR="00805A86" w:rsidRPr="005E46DD" w:rsidRDefault="00805A86" w:rsidP="00822F8E">
            <w:pPr>
              <w:shd w:val="clear" w:color="auto" w:fill="FFFFFF"/>
              <w:spacing w:after="240" w:line="360" w:lineRule="auto"/>
              <w:jc w:val="center"/>
              <w:rPr>
                <w:sz w:val="24"/>
                <w:szCs w:val="24"/>
              </w:rPr>
            </w:pPr>
            <w:r>
              <w:rPr>
                <w:sz w:val="24"/>
                <w:szCs w:val="24"/>
              </w:rPr>
              <w:t>4</w:t>
            </w:r>
          </w:p>
        </w:tc>
        <w:tc>
          <w:tcPr>
            <w:tcW w:w="1842" w:type="dxa"/>
            <w:tcBorders>
              <w:top w:val="nil"/>
              <w:left w:val="single" w:sz="6" w:space="0" w:color="auto"/>
              <w:bottom w:val="single" w:sz="6" w:space="0" w:color="auto"/>
              <w:right w:val="single" w:sz="6" w:space="0" w:color="auto"/>
            </w:tcBorders>
            <w:shd w:val="clear" w:color="auto" w:fill="FFFFFF"/>
          </w:tcPr>
          <w:p w14:paraId="23B9CA1F" w14:textId="77777777" w:rsidR="00805A86" w:rsidRPr="005E46DD" w:rsidRDefault="00805A86" w:rsidP="00822F8E">
            <w:pPr>
              <w:shd w:val="clear" w:color="auto" w:fill="FFFFFF"/>
              <w:spacing w:after="240" w:line="360" w:lineRule="auto"/>
              <w:jc w:val="center"/>
              <w:rPr>
                <w:sz w:val="24"/>
                <w:szCs w:val="24"/>
              </w:rPr>
            </w:pPr>
            <w:r>
              <w:rPr>
                <w:spacing w:val="-8"/>
                <w:sz w:val="24"/>
                <w:szCs w:val="24"/>
                <w:lang w:val="es-ES_tradnl"/>
              </w:rPr>
              <w:t>40</w:t>
            </w:r>
            <w:r w:rsidRPr="005E46DD">
              <w:rPr>
                <w:spacing w:val="-8"/>
                <w:sz w:val="24"/>
                <w:szCs w:val="24"/>
                <w:lang w:val="es-ES_tradnl"/>
              </w:rPr>
              <w:t>%</w:t>
            </w:r>
          </w:p>
        </w:tc>
      </w:tr>
      <w:tr w:rsidR="00805A86" w:rsidRPr="005E46DD" w14:paraId="140BF45F" w14:textId="77777777" w:rsidTr="000B4A2C">
        <w:trPr>
          <w:trHeight w:hRule="exact" w:val="295"/>
          <w:jc w:val="center"/>
        </w:trPr>
        <w:tc>
          <w:tcPr>
            <w:tcW w:w="1920" w:type="dxa"/>
            <w:tcBorders>
              <w:top w:val="nil"/>
              <w:left w:val="single" w:sz="6" w:space="0" w:color="auto"/>
              <w:bottom w:val="single" w:sz="6" w:space="0" w:color="auto"/>
              <w:right w:val="single" w:sz="6" w:space="0" w:color="auto"/>
            </w:tcBorders>
            <w:shd w:val="clear" w:color="auto" w:fill="FFFFFF"/>
          </w:tcPr>
          <w:p w14:paraId="75AF1AF8" w14:textId="77777777" w:rsidR="00805A86" w:rsidRDefault="00805A86" w:rsidP="00822F8E">
            <w:pPr>
              <w:shd w:val="clear" w:color="auto" w:fill="FFFFFF"/>
              <w:spacing w:after="240" w:line="360" w:lineRule="auto"/>
              <w:rPr>
                <w:sz w:val="24"/>
                <w:szCs w:val="24"/>
              </w:rPr>
            </w:pPr>
            <w:r w:rsidRPr="0070280E">
              <w:rPr>
                <w:sz w:val="24"/>
              </w:rPr>
              <w:t>Muy frecuentemente</w:t>
            </w:r>
          </w:p>
        </w:tc>
        <w:tc>
          <w:tcPr>
            <w:tcW w:w="1701" w:type="dxa"/>
            <w:tcBorders>
              <w:top w:val="nil"/>
              <w:left w:val="single" w:sz="6" w:space="0" w:color="auto"/>
              <w:bottom w:val="single" w:sz="6" w:space="0" w:color="auto"/>
              <w:right w:val="single" w:sz="6" w:space="0" w:color="auto"/>
            </w:tcBorders>
            <w:shd w:val="clear" w:color="auto" w:fill="FFFFFF"/>
          </w:tcPr>
          <w:p w14:paraId="59AA9015" w14:textId="77777777" w:rsidR="00805A86" w:rsidRPr="005E46DD" w:rsidRDefault="00805A86" w:rsidP="00822F8E">
            <w:pPr>
              <w:shd w:val="clear" w:color="auto" w:fill="FFFFFF"/>
              <w:spacing w:after="240" w:line="360" w:lineRule="auto"/>
              <w:jc w:val="center"/>
              <w:rPr>
                <w:sz w:val="24"/>
                <w:szCs w:val="24"/>
              </w:rPr>
            </w:pPr>
            <w:r>
              <w:rPr>
                <w:sz w:val="24"/>
                <w:szCs w:val="24"/>
              </w:rPr>
              <w:t>4</w:t>
            </w:r>
          </w:p>
        </w:tc>
        <w:tc>
          <w:tcPr>
            <w:tcW w:w="1842" w:type="dxa"/>
            <w:tcBorders>
              <w:top w:val="nil"/>
              <w:left w:val="single" w:sz="6" w:space="0" w:color="auto"/>
              <w:bottom w:val="single" w:sz="6" w:space="0" w:color="auto"/>
              <w:right w:val="single" w:sz="6" w:space="0" w:color="auto"/>
            </w:tcBorders>
            <w:shd w:val="clear" w:color="auto" w:fill="FFFFFF"/>
          </w:tcPr>
          <w:p w14:paraId="7F66565C" w14:textId="77777777" w:rsidR="00805A86" w:rsidRPr="005E46DD" w:rsidRDefault="00805A86" w:rsidP="00822F8E">
            <w:pPr>
              <w:shd w:val="clear" w:color="auto" w:fill="FFFFFF"/>
              <w:spacing w:after="240" w:line="360" w:lineRule="auto"/>
              <w:jc w:val="center"/>
              <w:rPr>
                <w:spacing w:val="-8"/>
                <w:sz w:val="24"/>
                <w:szCs w:val="24"/>
                <w:lang w:val="es-ES_tradnl"/>
              </w:rPr>
            </w:pPr>
            <w:r>
              <w:rPr>
                <w:spacing w:val="-8"/>
                <w:sz w:val="24"/>
                <w:szCs w:val="24"/>
                <w:lang w:val="es-ES_tradnl"/>
              </w:rPr>
              <w:t>40</w:t>
            </w:r>
            <w:r w:rsidRPr="005E46DD">
              <w:rPr>
                <w:spacing w:val="-8"/>
                <w:sz w:val="24"/>
                <w:szCs w:val="24"/>
                <w:lang w:val="es-ES_tradnl"/>
              </w:rPr>
              <w:t>%</w:t>
            </w:r>
          </w:p>
        </w:tc>
      </w:tr>
      <w:tr w:rsidR="00805A86" w:rsidRPr="005E46DD" w14:paraId="785852E5" w14:textId="77777777" w:rsidTr="000B4A2C">
        <w:trPr>
          <w:trHeight w:hRule="exact" w:val="274"/>
          <w:jc w:val="center"/>
        </w:trPr>
        <w:tc>
          <w:tcPr>
            <w:tcW w:w="1920" w:type="dxa"/>
            <w:tcBorders>
              <w:top w:val="single" w:sz="6" w:space="0" w:color="auto"/>
              <w:left w:val="single" w:sz="6" w:space="0" w:color="auto"/>
              <w:bottom w:val="single" w:sz="6" w:space="0" w:color="auto"/>
              <w:right w:val="single" w:sz="6" w:space="0" w:color="auto"/>
            </w:tcBorders>
            <w:shd w:val="clear" w:color="auto" w:fill="FFFFFF"/>
          </w:tcPr>
          <w:p w14:paraId="29AA982F" w14:textId="77777777" w:rsidR="00805A86" w:rsidRPr="005E46DD" w:rsidRDefault="00805A86" w:rsidP="00822F8E">
            <w:pPr>
              <w:shd w:val="clear" w:color="auto" w:fill="FFFFFF"/>
              <w:spacing w:after="240" w:line="360" w:lineRule="auto"/>
              <w:rPr>
                <w:sz w:val="24"/>
                <w:szCs w:val="24"/>
              </w:rPr>
            </w:pPr>
            <w:r w:rsidRPr="005E46DD">
              <w:rPr>
                <w:sz w:val="24"/>
                <w:szCs w:val="24"/>
              </w:rPr>
              <w:t xml:space="preserve">TOTAL </w:t>
            </w: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109D1B58" w14:textId="77777777" w:rsidR="00805A86" w:rsidRPr="005E46DD" w:rsidRDefault="00805A86" w:rsidP="00822F8E">
            <w:pPr>
              <w:shd w:val="clear" w:color="auto" w:fill="FFFFFF"/>
              <w:spacing w:after="240" w:line="360" w:lineRule="auto"/>
              <w:jc w:val="center"/>
              <w:rPr>
                <w:sz w:val="24"/>
                <w:szCs w:val="24"/>
                <w:lang w:val="es-ES_tradnl"/>
              </w:rPr>
            </w:pPr>
            <w:r>
              <w:rPr>
                <w:sz w:val="24"/>
                <w:szCs w:val="24"/>
                <w:lang w:val="es-ES_tradnl"/>
              </w:rPr>
              <w:t>10</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14:paraId="762EB164" w14:textId="77777777" w:rsidR="00805A86" w:rsidRPr="005E46DD" w:rsidRDefault="00805A86" w:rsidP="00822F8E">
            <w:pPr>
              <w:shd w:val="clear" w:color="auto" w:fill="FFFFFF"/>
              <w:spacing w:after="240" w:line="360" w:lineRule="auto"/>
              <w:jc w:val="center"/>
              <w:rPr>
                <w:spacing w:val="-6"/>
                <w:sz w:val="24"/>
                <w:szCs w:val="24"/>
                <w:lang w:val="es-ES_tradnl"/>
              </w:rPr>
            </w:pPr>
            <w:r w:rsidRPr="005E46DD">
              <w:rPr>
                <w:spacing w:val="-6"/>
                <w:sz w:val="24"/>
                <w:szCs w:val="24"/>
                <w:lang w:val="es-ES_tradnl"/>
              </w:rPr>
              <w:t>100%</w:t>
            </w:r>
          </w:p>
        </w:tc>
      </w:tr>
    </w:tbl>
    <w:p w14:paraId="6F7107E9" w14:textId="2639D9D7" w:rsidR="00805A86" w:rsidRDefault="00805A86" w:rsidP="00822F8E">
      <w:pPr>
        <w:pStyle w:val="Sinespaciado"/>
        <w:spacing w:after="240" w:line="360" w:lineRule="auto"/>
        <w:jc w:val="center"/>
        <w:rPr>
          <w:rFonts w:ascii="Times New Roman" w:hAnsi="Times New Roman"/>
          <w:b/>
          <w:bCs/>
          <w:color w:val="000000" w:themeColor="text1"/>
          <w:sz w:val="24"/>
          <w:szCs w:val="24"/>
        </w:rPr>
      </w:pPr>
      <w:r w:rsidRPr="00EA7729">
        <w:rPr>
          <w:rFonts w:ascii="Times New Roman" w:hAnsi="Times New Roman"/>
          <w:color w:val="000000" w:themeColor="text1"/>
          <w:sz w:val="20"/>
          <w:szCs w:val="20"/>
        </w:rPr>
        <w:t xml:space="preserve">Tabla </w:t>
      </w:r>
      <w:r>
        <w:rPr>
          <w:rFonts w:ascii="Times New Roman" w:hAnsi="Times New Roman"/>
          <w:color w:val="000000" w:themeColor="text1"/>
          <w:sz w:val="20"/>
          <w:szCs w:val="20"/>
        </w:rPr>
        <w:t>6</w:t>
      </w:r>
      <w:r w:rsidRPr="00EA7729">
        <w:rPr>
          <w:rFonts w:ascii="Times New Roman" w:hAnsi="Times New Roman"/>
          <w:color w:val="000000" w:themeColor="text1"/>
          <w:sz w:val="20"/>
          <w:szCs w:val="20"/>
        </w:rPr>
        <w:t>.</w:t>
      </w:r>
      <w:r>
        <w:rPr>
          <w:rFonts w:ascii="Times New Roman" w:hAnsi="Times New Roman"/>
          <w:color w:val="000000" w:themeColor="text1"/>
          <w:sz w:val="20"/>
          <w:szCs w:val="20"/>
        </w:rPr>
        <w:t xml:space="preserve"> S</w:t>
      </w:r>
      <w:r w:rsidRPr="00E774B3">
        <w:rPr>
          <w:rFonts w:ascii="Times New Roman" w:hAnsi="Times New Roman"/>
          <w:color w:val="000000" w:themeColor="text1"/>
          <w:sz w:val="20"/>
          <w:szCs w:val="20"/>
        </w:rPr>
        <w:t>eguir instrucciones de principio a fin y no termina el trabajo establecido</w:t>
      </w:r>
      <w:r>
        <w:rPr>
          <w:rFonts w:ascii="Times New Roman" w:hAnsi="Times New Roman"/>
          <w:color w:val="000000" w:themeColor="text1"/>
          <w:sz w:val="20"/>
          <w:szCs w:val="20"/>
        </w:rPr>
        <w:t>.</w:t>
      </w:r>
    </w:p>
    <w:p w14:paraId="5E496510"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r>
        <w:rPr>
          <w:rFonts w:ascii="Times New Roman" w:hAnsi="Times New Roman"/>
          <w:b/>
          <w:noProof/>
          <w:sz w:val="24"/>
          <w:szCs w:val="24"/>
          <w:lang w:val="en-US"/>
        </w:rPr>
        <w:drawing>
          <wp:anchor distT="0" distB="0" distL="114300" distR="114300" simplePos="0" relativeHeight="251663360" behindDoc="0" locked="0" layoutInCell="1" allowOverlap="1" wp14:anchorId="657DA4FF" wp14:editId="202FA5AD">
            <wp:simplePos x="0" y="0"/>
            <wp:positionH relativeFrom="column">
              <wp:posOffset>1301478</wp:posOffset>
            </wp:positionH>
            <wp:positionV relativeFrom="paragraph">
              <wp:posOffset>265249</wp:posOffset>
            </wp:positionV>
            <wp:extent cx="3474720" cy="1828800"/>
            <wp:effectExtent l="0" t="0" r="11430" b="0"/>
            <wp:wrapNone/>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page">
              <wp14:pctWidth>0</wp14:pctWidth>
            </wp14:sizeRelH>
            <wp14:sizeRelV relativeFrom="page">
              <wp14:pctHeight>0</wp14:pctHeight>
            </wp14:sizeRelV>
          </wp:anchor>
        </w:drawing>
      </w:r>
    </w:p>
    <w:p w14:paraId="40B6F48C"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45D0819D" w14:textId="77777777" w:rsidR="00805A86" w:rsidRPr="00485F4C" w:rsidRDefault="00805A86" w:rsidP="00822F8E">
      <w:pPr>
        <w:pStyle w:val="Sinespaciado"/>
        <w:spacing w:after="240" w:line="360" w:lineRule="auto"/>
        <w:jc w:val="both"/>
        <w:rPr>
          <w:rFonts w:ascii="Times New Roman" w:hAnsi="Times New Roman"/>
          <w:b/>
          <w:bCs/>
          <w:color w:val="000000" w:themeColor="text1"/>
          <w:sz w:val="24"/>
          <w:szCs w:val="24"/>
        </w:rPr>
      </w:pPr>
    </w:p>
    <w:p w14:paraId="6B094D4F"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5EE7B167"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p>
    <w:p w14:paraId="6EEA53D8" w14:textId="32DC7C0F" w:rsidR="00805A86" w:rsidRPr="006A0F8D" w:rsidRDefault="00805A86" w:rsidP="00822F8E">
      <w:pPr>
        <w:pStyle w:val="Sinespaciado"/>
        <w:tabs>
          <w:tab w:val="left" w:pos="1786"/>
        </w:tabs>
        <w:spacing w:after="240" w:line="360" w:lineRule="auto"/>
        <w:jc w:val="center"/>
        <w:rPr>
          <w:rFonts w:ascii="Times New Roman" w:hAnsi="Times New Roman"/>
          <w:color w:val="000000" w:themeColor="text1"/>
          <w:sz w:val="20"/>
          <w:szCs w:val="20"/>
        </w:rPr>
      </w:pPr>
      <w:r w:rsidRPr="00EA7729">
        <w:rPr>
          <w:rFonts w:ascii="Times New Roman" w:hAnsi="Times New Roman"/>
          <w:color w:val="000000" w:themeColor="text1"/>
          <w:sz w:val="20"/>
          <w:szCs w:val="20"/>
        </w:rPr>
        <w:t>Gráfico</w:t>
      </w:r>
      <w:r>
        <w:rPr>
          <w:rFonts w:ascii="Times New Roman" w:hAnsi="Times New Roman"/>
          <w:color w:val="000000" w:themeColor="text1"/>
          <w:sz w:val="20"/>
          <w:szCs w:val="20"/>
        </w:rPr>
        <w:t xml:space="preserve"> 6</w:t>
      </w:r>
      <w:r w:rsidRPr="00EA7729">
        <w:rPr>
          <w:rFonts w:ascii="Times New Roman" w:hAnsi="Times New Roman"/>
          <w:color w:val="000000" w:themeColor="text1"/>
          <w:sz w:val="20"/>
          <w:szCs w:val="20"/>
        </w:rPr>
        <w:t>.</w:t>
      </w:r>
      <w:r>
        <w:rPr>
          <w:rFonts w:ascii="Times New Roman" w:hAnsi="Times New Roman"/>
          <w:color w:val="000000" w:themeColor="text1"/>
          <w:sz w:val="20"/>
          <w:szCs w:val="20"/>
        </w:rPr>
        <w:t xml:space="preserve"> S</w:t>
      </w:r>
      <w:r w:rsidRPr="00E774B3">
        <w:rPr>
          <w:rFonts w:ascii="Times New Roman" w:hAnsi="Times New Roman"/>
          <w:color w:val="000000" w:themeColor="text1"/>
          <w:sz w:val="20"/>
          <w:szCs w:val="20"/>
        </w:rPr>
        <w:t>eguir instrucciones de principio a fin y no termina el trabajo establecido</w:t>
      </w:r>
      <w:r>
        <w:rPr>
          <w:rFonts w:ascii="Times New Roman" w:hAnsi="Times New Roman"/>
          <w:color w:val="000000" w:themeColor="text1"/>
          <w:sz w:val="20"/>
          <w:szCs w:val="20"/>
        </w:rPr>
        <w:t>.</w:t>
      </w:r>
    </w:p>
    <w:p w14:paraId="3900276C" w14:textId="77777777" w:rsidR="00805A86" w:rsidRDefault="00805A86" w:rsidP="00822F8E">
      <w:pPr>
        <w:pStyle w:val="Sinespaciado"/>
        <w:spacing w:after="240" w:line="360" w:lineRule="auto"/>
        <w:jc w:val="both"/>
        <w:rPr>
          <w:rFonts w:ascii="Times New Roman" w:hAnsi="Times New Roman"/>
          <w:color w:val="000000" w:themeColor="text1"/>
          <w:sz w:val="24"/>
          <w:szCs w:val="24"/>
        </w:rPr>
      </w:pPr>
      <w:r w:rsidRPr="00485F4C">
        <w:rPr>
          <w:rFonts w:ascii="Times New Roman" w:hAnsi="Times New Roman"/>
          <w:color w:val="000000" w:themeColor="text1"/>
          <w:sz w:val="24"/>
          <w:szCs w:val="24"/>
        </w:rPr>
        <w:lastRenderedPageBreak/>
        <w:t>De los docentes encuestados, el 20% afirmó que sus estudiantes se le dificulta seguir instrucciones de principio a fin y no termina el trabajo establecido, el 40% algunas veces y el restante 40% muy frecuentemente observa que algunos de sus estudiantes tienen este tipo de dificultades. El docente siempre debe apoyarse en los representantes de sus estudiantes, para obtener la cooperación necesaria que lleve al éxito académico de sus estudiantes.</w:t>
      </w:r>
    </w:p>
    <w:p w14:paraId="38F004B1" w14:textId="77777777" w:rsidR="00805A86" w:rsidRPr="00026E23" w:rsidRDefault="00805A86" w:rsidP="00822F8E">
      <w:pPr>
        <w:pStyle w:val="Sinespaciado"/>
        <w:spacing w:after="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Según </w:t>
      </w:r>
      <w:r w:rsidRPr="00026E23">
        <w:rPr>
          <w:rFonts w:ascii="Times New Roman" w:hAnsi="Times New Roman"/>
          <w:color w:val="000000" w:themeColor="text1"/>
          <w:sz w:val="24"/>
          <w:szCs w:val="24"/>
        </w:rPr>
        <w:t>Gaete</w:t>
      </w:r>
      <w:r>
        <w:rPr>
          <w:rFonts w:ascii="Times New Roman" w:hAnsi="Times New Roman"/>
          <w:color w:val="000000" w:themeColor="text1"/>
          <w:sz w:val="24"/>
          <w:szCs w:val="24"/>
        </w:rPr>
        <w:t xml:space="preserve"> (</w:t>
      </w:r>
      <w:r w:rsidRPr="00026E23">
        <w:rPr>
          <w:rFonts w:ascii="Times New Roman" w:hAnsi="Times New Roman"/>
          <w:color w:val="000000" w:themeColor="text1"/>
          <w:sz w:val="24"/>
          <w:szCs w:val="24"/>
        </w:rPr>
        <w:t>2015)</w:t>
      </w:r>
      <w:r>
        <w:rPr>
          <w:rFonts w:ascii="Times New Roman" w:hAnsi="Times New Roman"/>
          <w:color w:val="000000" w:themeColor="text1"/>
          <w:sz w:val="24"/>
          <w:szCs w:val="24"/>
        </w:rPr>
        <w:t xml:space="preserve"> e</w:t>
      </w:r>
      <w:r w:rsidRPr="00026E23">
        <w:rPr>
          <w:rFonts w:ascii="Times New Roman" w:hAnsi="Times New Roman"/>
          <w:color w:val="000000" w:themeColor="text1"/>
          <w:sz w:val="24"/>
          <w:szCs w:val="24"/>
        </w:rPr>
        <w:t xml:space="preserve">l conocimiento y consideración del grado de desarrollo psicosocial del joven no solo </w:t>
      </w:r>
      <w:r>
        <w:rPr>
          <w:rFonts w:ascii="Times New Roman" w:hAnsi="Times New Roman"/>
          <w:color w:val="000000" w:themeColor="text1"/>
          <w:sz w:val="24"/>
          <w:szCs w:val="24"/>
        </w:rPr>
        <w:t xml:space="preserve">son </w:t>
      </w:r>
      <w:r w:rsidRPr="00026E23">
        <w:rPr>
          <w:rFonts w:ascii="Times New Roman" w:hAnsi="Times New Roman"/>
          <w:color w:val="000000" w:themeColor="text1"/>
          <w:sz w:val="24"/>
          <w:szCs w:val="24"/>
        </w:rPr>
        <w:t xml:space="preserve">importantes para supervisar que </w:t>
      </w:r>
      <w:r>
        <w:rPr>
          <w:rFonts w:ascii="Times New Roman" w:hAnsi="Times New Roman"/>
          <w:color w:val="000000" w:themeColor="text1"/>
          <w:sz w:val="24"/>
          <w:szCs w:val="24"/>
        </w:rPr>
        <w:t xml:space="preserve">el </w:t>
      </w:r>
      <w:r w:rsidRPr="00026E23">
        <w:rPr>
          <w:rFonts w:ascii="Times New Roman" w:hAnsi="Times New Roman"/>
          <w:color w:val="000000" w:themeColor="text1"/>
          <w:sz w:val="24"/>
          <w:szCs w:val="24"/>
        </w:rPr>
        <w:t>crecimiento y desarrollo se estén dando de manera normal, sino que t</w:t>
      </w:r>
      <w:r>
        <w:rPr>
          <w:rFonts w:ascii="Times New Roman" w:hAnsi="Times New Roman"/>
          <w:color w:val="000000" w:themeColor="text1"/>
          <w:sz w:val="24"/>
          <w:szCs w:val="24"/>
        </w:rPr>
        <w:t xml:space="preserve">ienen </w:t>
      </w:r>
      <w:r w:rsidRPr="00026E23">
        <w:rPr>
          <w:rFonts w:ascii="Times New Roman" w:hAnsi="Times New Roman"/>
          <w:color w:val="000000" w:themeColor="text1"/>
          <w:sz w:val="24"/>
          <w:szCs w:val="24"/>
        </w:rPr>
        <w:t>una incidencia determinante en los diversos aspectos de su atención; de este dependerán, entre otras muchas cosas, el tipo de lenguaje que se tendrá que utilizar, la sintomatología que podrá relatar, los niveles de confidencialidad a garantizar al joven, la conciencia de problema y  grado de motivación al cambio que podrá esperarse, el nivel de competencia que se le reconocerá para la toma de decisiones respecto de su salud, en qué medida podrá responsabilizársele de las indicaciones y cuánto se deberá involucrar a los padres en el manejo</w:t>
      </w:r>
      <w:r>
        <w:rPr>
          <w:rFonts w:ascii="Times New Roman" w:hAnsi="Times New Roman"/>
          <w:color w:val="000000" w:themeColor="text1"/>
          <w:sz w:val="24"/>
          <w:szCs w:val="24"/>
        </w:rPr>
        <w:t>.</w:t>
      </w:r>
    </w:p>
    <w:p w14:paraId="6AF0BB7C" w14:textId="77777777" w:rsidR="00805A86" w:rsidRPr="00485F4C" w:rsidRDefault="00805A86" w:rsidP="00822F8E">
      <w:pPr>
        <w:pStyle w:val="Sinespaciado"/>
        <w:spacing w:after="240" w:line="360" w:lineRule="auto"/>
        <w:jc w:val="both"/>
        <w:rPr>
          <w:rFonts w:ascii="Times New Roman" w:hAnsi="Times New Roman"/>
          <w:b/>
          <w:bCs/>
          <w:color w:val="000000" w:themeColor="text1"/>
          <w:sz w:val="24"/>
          <w:szCs w:val="24"/>
        </w:rPr>
      </w:pPr>
      <w:r w:rsidRPr="00485F4C">
        <w:rPr>
          <w:rFonts w:ascii="Times New Roman" w:hAnsi="Times New Roman"/>
          <w:b/>
          <w:bCs/>
          <w:color w:val="000000" w:themeColor="text1"/>
          <w:sz w:val="24"/>
          <w:szCs w:val="24"/>
        </w:rPr>
        <w:t>Según su percepción, ¿sus estudiantes presentan problemas para organizar las tareas y actividades que debe llevar a cabo?</w:t>
      </w:r>
    </w:p>
    <w:tbl>
      <w:tblPr>
        <w:tblW w:w="0" w:type="auto"/>
        <w:jc w:val="center"/>
        <w:tblLayout w:type="fixed"/>
        <w:tblCellMar>
          <w:left w:w="40" w:type="dxa"/>
          <w:right w:w="40" w:type="dxa"/>
        </w:tblCellMar>
        <w:tblLook w:val="0000" w:firstRow="0" w:lastRow="0" w:firstColumn="0" w:lastColumn="0" w:noHBand="0" w:noVBand="0"/>
      </w:tblPr>
      <w:tblGrid>
        <w:gridCol w:w="2193"/>
        <w:gridCol w:w="1801"/>
        <w:gridCol w:w="1753"/>
      </w:tblGrid>
      <w:tr w:rsidR="00805A86" w:rsidRPr="005E46DD" w14:paraId="06731E52" w14:textId="77777777" w:rsidTr="000B4A2C">
        <w:trPr>
          <w:trHeight w:hRule="exact" w:val="313"/>
          <w:jc w:val="center"/>
        </w:trPr>
        <w:tc>
          <w:tcPr>
            <w:tcW w:w="2193"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5BE79B2F"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ALTERNATIVA</w:t>
            </w:r>
          </w:p>
        </w:tc>
        <w:tc>
          <w:tcPr>
            <w:tcW w:w="1801"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5F394D76"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FRECUENCIA</w:t>
            </w:r>
          </w:p>
        </w:tc>
        <w:tc>
          <w:tcPr>
            <w:tcW w:w="1753" w:type="dxa"/>
            <w:tcBorders>
              <w:top w:val="single" w:sz="6" w:space="0" w:color="auto"/>
              <w:left w:val="single" w:sz="6" w:space="0" w:color="auto"/>
              <w:bottom w:val="single" w:sz="6" w:space="0" w:color="auto"/>
              <w:right w:val="single" w:sz="6" w:space="0" w:color="auto"/>
            </w:tcBorders>
            <w:shd w:val="clear" w:color="auto" w:fill="E5DFEC" w:themeFill="accent4" w:themeFillTint="33"/>
          </w:tcPr>
          <w:p w14:paraId="345D9D95" w14:textId="77777777" w:rsidR="00805A86" w:rsidRPr="001C3F61" w:rsidRDefault="00805A86" w:rsidP="00822F8E">
            <w:pPr>
              <w:spacing w:after="240" w:line="360" w:lineRule="auto"/>
              <w:jc w:val="center"/>
              <w:rPr>
                <w:b/>
                <w:color w:val="000000" w:themeColor="text1"/>
                <w:sz w:val="24"/>
              </w:rPr>
            </w:pPr>
            <w:r w:rsidRPr="001C3F61">
              <w:rPr>
                <w:b/>
                <w:color w:val="000000" w:themeColor="text1"/>
                <w:sz w:val="24"/>
              </w:rPr>
              <w:t>PORCENTAJE</w:t>
            </w:r>
          </w:p>
        </w:tc>
      </w:tr>
      <w:tr w:rsidR="00805A86" w:rsidRPr="005E46DD" w14:paraId="55CD2EC4" w14:textId="77777777" w:rsidTr="000B4A2C">
        <w:trPr>
          <w:trHeight w:hRule="exact" w:val="270"/>
          <w:jc w:val="center"/>
        </w:trPr>
        <w:tc>
          <w:tcPr>
            <w:tcW w:w="2193" w:type="dxa"/>
            <w:tcBorders>
              <w:top w:val="single" w:sz="6" w:space="0" w:color="auto"/>
              <w:left w:val="single" w:sz="6" w:space="0" w:color="auto"/>
              <w:bottom w:val="single" w:sz="6" w:space="0" w:color="auto"/>
              <w:right w:val="single" w:sz="6" w:space="0" w:color="auto"/>
            </w:tcBorders>
            <w:shd w:val="clear" w:color="auto" w:fill="FFFFFF"/>
          </w:tcPr>
          <w:p w14:paraId="095EE451" w14:textId="77777777" w:rsidR="00805A86" w:rsidRPr="005E46DD" w:rsidRDefault="00805A86" w:rsidP="00822F8E">
            <w:pPr>
              <w:shd w:val="clear" w:color="auto" w:fill="FFFFFF"/>
              <w:spacing w:after="240" w:line="360" w:lineRule="auto"/>
              <w:rPr>
                <w:sz w:val="24"/>
                <w:szCs w:val="24"/>
              </w:rPr>
            </w:pPr>
            <w:r w:rsidRPr="0070280E">
              <w:rPr>
                <w:sz w:val="24"/>
              </w:rPr>
              <w:t>Nunca</w:t>
            </w:r>
          </w:p>
        </w:tc>
        <w:tc>
          <w:tcPr>
            <w:tcW w:w="1801" w:type="dxa"/>
            <w:tcBorders>
              <w:top w:val="single" w:sz="6" w:space="0" w:color="auto"/>
              <w:left w:val="single" w:sz="6" w:space="0" w:color="auto"/>
              <w:bottom w:val="single" w:sz="6" w:space="0" w:color="auto"/>
              <w:right w:val="single" w:sz="6" w:space="0" w:color="auto"/>
            </w:tcBorders>
            <w:shd w:val="clear" w:color="auto" w:fill="FFFFFF"/>
          </w:tcPr>
          <w:p w14:paraId="1869B791" w14:textId="77777777" w:rsidR="00805A86" w:rsidRPr="005E46DD" w:rsidRDefault="00805A86" w:rsidP="00822F8E">
            <w:pPr>
              <w:shd w:val="clear" w:color="auto" w:fill="FFFFFF"/>
              <w:spacing w:after="240" w:line="360" w:lineRule="auto"/>
              <w:jc w:val="center"/>
              <w:rPr>
                <w:sz w:val="24"/>
                <w:szCs w:val="24"/>
              </w:rPr>
            </w:pPr>
            <w:r>
              <w:rPr>
                <w:sz w:val="24"/>
                <w:szCs w:val="24"/>
                <w:lang w:val="es-ES_tradnl"/>
              </w:rPr>
              <w:t>3</w:t>
            </w:r>
          </w:p>
        </w:tc>
        <w:tc>
          <w:tcPr>
            <w:tcW w:w="1753" w:type="dxa"/>
            <w:tcBorders>
              <w:top w:val="single" w:sz="6" w:space="0" w:color="auto"/>
              <w:left w:val="single" w:sz="6" w:space="0" w:color="auto"/>
              <w:bottom w:val="single" w:sz="6" w:space="0" w:color="auto"/>
              <w:right w:val="single" w:sz="6" w:space="0" w:color="auto"/>
            </w:tcBorders>
            <w:shd w:val="clear" w:color="auto" w:fill="FFFFFF"/>
          </w:tcPr>
          <w:p w14:paraId="2AB3FBBC" w14:textId="77777777" w:rsidR="00805A86" w:rsidRPr="005E46DD" w:rsidRDefault="00805A86" w:rsidP="00822F8E">
            <w:pPr>
              <w:shd w:val="clear" w:color="auto" w:fill="FFFFFF"/>
              <w:spacing w:after="240" w:line="360" w:lineRule="auto"/>
              <w:jc w:val="center"/>
              <w:rPr>
                <w:sz w:val="24"/>
                <w:szCs w:val="24"/>
              </w:rPr>
            </w:pPr>
            <w:r>
              <w:rPr>
                <w:spacing w:val="-8"/>
                <w:sz w:val="24"/>
                <w:szCs w:val="24"/>
                <w:lang w:val="es-ES_tradnl"/>
              </w:rPr>
              <w:t>30</w:t>
            </w:r>
            <w:r w:rsidRPr="005E46DD">
              <w:rPr>
                <w:spacing w:val="-8"/>
                <w:sz w:val="24"/>
                <w:szCs w:val="24"/>
                <w:lang w:val="es-ES_tradnl"/>
              </w:rPr>
              <w:t>%</w:t>
            </w:r>
          </w:p>
        </w:tc>
      </w:tr>
      <w:tr w:rsidR="00805A86" w:rsidRPr="005E46DD" w14:paraId="07B642FC" w14:textId="77777777" w:rsidTr="000B4A2C">
        <w:trPr>
          <w:trHeight w:hRule="exact" w:val="278"/>
          <w:jc w:val="center"/>
        </w:trPr>
        <w:tc>
          <w:tcPr>
            <w:tcW w:w="2193" w:type="dxa"/>
            <w:tcBorders>
              <w:top w:val="nil"/>
              <w:left w:val="single" w:sz="6" w:space="0" w:color="auto"/>
              <w:bottom w:val="single" w:sz="6" w:space="0" w:color="auto"/>
              <w:right w:val="single" w:sz="6" w:space="0" w:color="auto"/>
            </w:tcBorders>
            <w:shd w:val="clear" w:color="auto" w:fill="FFFFFF"/>
          </w:tcPr>
          <w:p w14:paraId="3B87FC61" w14:textId="77777777" w:rsidR="00805A86" w:rsidRPr="005E46DD" w:rsidRDefault="00805A86" w:rsidP="00822F8E">
            <w:pPr>
              <w:shd w:val="clear" w:color="auto" w:fill="FFFFFF"/>
              <w:spacing w:after="240" w:line="360" w:lineRule="auto"/>
              <w:rPr>
                <w:sz w:val="24"/>
                <w:szCs w:val="24"/>
              </w:rPr>
            </w:pPr>
            <w:r w:rsidRPr="0070280E">
              <w:rPr>
                <w:sz w:val="24"/>
              </w:rPr>
              <w:t>Algunas veces</w:t>
            </w:r>
          </w:p>
        </w:tc>
        <w:tc>
          <w:tcPr>
            <w:tcW w:w="1801" w:type="dxa"/>
            <w:tcBorders>
              <w:top w:val="nil"/>
              <w:left w:val="single" w:sz="6" w:space="0" w:color="auto"/>
              <w:bottom w:val="single" w:sz="6" w:space="0" w:color="auto"/>
              <w:right w:val="single" w:sz="6" w:space="0" w:color="auto"/>
            </w:tcBorders>
            <w:shd w:val="clear" w:color="auto" w:fill="FFFFFF"/>
          </w:tcPr>
          <w:p w14:paraId="6AE9F3A5" w14:textId="77777777" w:rsidR="00805A86" w:rsidRPr="005E46DD" w:rsidRDefault="00805A86" w:rsidP="00822F8E">
            <w:pPr>
              <w:shd w:val="clear" w:color="auto" w:fill="FFFFFF"/>
              <w:spacing w:after="240" w:line="360" w:lineRule="auto"/>
              <w:jc w:val="center"/>
              <w:rPr>
                <w:sz w:val="24"/>
                <w:szCs w:val="24"/>
              </w:rPr>
            </w:pPr>
            <w:r>
              <w:rPr>
                <w:sz w:val="24"/>
                <w:szCs w:val="24"/>
              </w:rPr>
              <w:t>5</w:t>
            </w:r>
          </w:p>
        </w:tc>
        <w:tc>
          <w:tcPr>
            <w:tcW w:w="1753" w:type="dxa"/>
            <w:tcBorders>
              <w:top w:val="nil"/>
              <w:left w:val="single" w:sz="6" w:space="0" w:color="auto"/>
              <w:bottom w:val="single" w:sz="6" w:space="0" w:color="auto"/>
              <w:right w:val="single" w:sz="6" w:space="0" w:color="auto"/>
            </w:tcBorders>
            <w:shd w:val="clear" w:color="auto" w:fill="FFFFFF"/>
          </w:tcPr>
          <w:p w14:paraId="2C34FC0D" w14:textId="77777777" w:rsidR="00805A86" w:rsidRPr="005E46DD" w:rsidRDefault="00805A86" w:rsidP="00822F8E">
            <w:pPr>
              <w:shd w:val="clear" w:color="auto" w:fill="FFFFFF"/>
              <w:spacing w:after="240" w:line="360" w:lineRule="auto"/>
              <w:jc w:val="center"/>
              <w:rPr>
                <w:sz w:val="24"/>
                <w:szCs w:val="24"/>
              </w:rPr>
            </w:pPr>
            <w:r>
              <w:rPr>
                <w:spacing w:val="-8"/>
                <w:sz w:val="24"/>
                <w:szCs w:val="24"/>
                <w:lang w:val="es-ES_tradnl"/>
              </w:rPr>
              <w:t>50</w:t>
            </w:r>
            <w:r w:rsidRPr="005E46DD">
              <w:rPr>
                <w:spacing w:val="-8"/>
                <w:sz w:val="24"/>
                <w:szCs w:val="24"/>
                <w:lang w:val="es-ES_tradnl"/>
              </w:rPr>
              <w:t>%</w:t>
            </w:r>
          </w:p>
        </w:tc>
      </w:tr>
      <w:tr w:rsidR="00805A86" w:rsidRPr="005E46DD" w14:paraId="2EE521DD" w14:textId="77777777" w:rsidTr="000B4A2C">
        <w:trPr>
          <w:trHeight w:hRule="exact" w:val="295"/>
          <w:jc w:val="center"/>
        </w:trPr>
        <w:tc>
          <w:tcPr>
            <w:tcW w:w="2193" w:type="dxa"/>
            <w:tcBorders>
              <w:top w:val="nil"/>
              <w:left w:val="single" w:sz="6" w:space="0" w:color="auto"/>
              <w:bottom w:val="single" w:sz="6" w:space="0" w:color="auto"/>
              <w:right w:val="single" w:sz="6" w:space="0" w:color="auto"/>
            </w:tcBorders>
            <w:shd w:val="clear" w:color="auto" w:fill="FFFFFF"/>
          </w:tcPr>
          <w:p w14:paraId="7634833A" w14:textId="77777777" w:rsidR="00805A86" w:rsidRDefault="00805A86" w:rsidP="00822F8E">
            <w:pPr>
              <w:shd w:val="clear" w:color="auto" w:fill="FFFFFF"/>
              <w:spacing w:after="240" w:line="360" w:lineRule="auto"/>
              <w:rPr>
                <w:sz w:val="24"/>
                <w:szCs w:val="24"/>
              </w:rPr>
            </w:pPr>
            <w:r w:rsidRPr="0070280E">
              <w:rPr>
                <w:sz w:val="24"/>
              </w:rPr>
              <w:t>Muy frecuentemente</w:t>
            </w:r>
          </w:p>
        </w:tc>
        <w:tc>
          <w:tcPr>
            <w:tcW w:w="1801" w:type="dxa"/>
            <w:tcBorders>
              <w:top w:val="nil"/>
              <w:left w:val="single" w:sz="6" w:space="0" w:color="auto"/>
              <w:bottom w:val="single" w:sz="6" w:space="0" w:color="auto"/>
              <w:right w:val="single" w:sz="6" w:space="0" w:color="auto"/>
            </w:tcBorders>
            <w:shd w:val="clear" w:color="auto" w:fill="FFFFFF"/>
          </w:tcPr>
          <w:p w14:paraId="579B456D" w14:textId="77777777" w:rsidR="00805A86" w:rsidRPr="005E46DD" w:rsidRDefault="00805A86" w:rsidP="00822F8E">
            <w:pPr>
              <w:shd w:val="clear" w:color="auto" w:fill="FFFFFF"/>
              <w:spacing w:after="240" w:line="360" w:lineRule="auto"/>
              <w:jc w:val="center"/>
              <w:rPr>
                <w:sz w:val="24"/>
                <w:szCs w:val="24"/>
              </w:rPr>
            </w:pPr>
            <w:r>
              <w:rPr>
                <w:sz w:val="24"/>
                <w:szCs w:val="24"/>
              </w:rPr>
              <w:t>2</w:t>
            </w:r>
          </w:p>
        </w:tc>
        <w:tc>
          <w:tcPr>
            <w:tcW w:w="1753" w:type="dxa"/>
            <w:tcBorders>
              <w:top w:val="nil"/>
              <w:left w:val="single" w:sz="6" w:space="0" w:color="auto"/>
              <w:bottom w:val="single" w:sz="6" w:space="0" w:color="auto"/>
              <w:right w:val="single" w:sz="6" w:space="0" w:color="auto"/>
            </w:tcBorders>
            <w:shd w:val="clear" w:color="auto" w:fill="FFFFFF"/>
          </w:tcPr>
          <w:p w14:paraId="7AC33C16" w14:textId="77777777" w:rsidR="00805A86" w:rsidRPr="005E46DD" w:rsidRDefault="00805A86" w:rsidP="00822F8E">
            <w:pPr>
              <w:shd w:val="clear" w:color="auto" w:fill="FFFFFF"/>
              <w:spacing w:after="240" w:line="360" w:lineRule="auto"/>
              <w:jc w:val="center"/>
              <w:rPr>
                <w:spacing w:val="-8"/>
                <w:sz w:val="24"/>
                <w:szCs w:val="24"/>
                <w:lang w:val="es-ES_tradnl"/>
              </w:rPr>
            </w:pPr>
            <w:r>
              <w:rPr>
                <w:spacing w:val="-8"/>
                <w:sz w:val="24"/>
                <w:szCs w:val="24"/>
                <w:lang w:val="es-ES_tradnl"/>
              </w:rPr>
              <w:t>20</w:t>
            </w:r>
            <w:r w:rsidRPr="005E46DD">
              <w:rPr>
                <w:spacing w:val="-8"/>
                <w:sz w:val="24"/>
                <w:szCs w:val="24"/>
                <w:lang w:val="es-ES_tradnl"/>
              </w:rPr>
              <w:t>%</w:t>
            </w:r>
          </w:p>
        </w:tc>
      </w:tr>
      <w:tr w:rsidR="00805A86" w:rsidRPr="005E46DD" w14:paraId="3C65B41E" w14:textId="77777777" w:rsidTr="000B4A2C">
        <w:trPr>
          <w:trHeight w:hRule="exact" w:val="274"/>
          <w:jc w:val="center"/>
        </w:trPr>
        <w:tc>
          <w:tcPr>
            <w:tcW w:w="2193" w:type="dxa"/>
            <w:tcBorders>
              <w:top w:val="single" w:sz="6" w:space="0" w:color="auto"/>
              <w:left w:val="single" w:sz="6" w:space="0" w:color="auto"/>
              <w:bottom w:val="single" w:sz="6" w:space="0" w:color="auto"/>
              <w:right w:val="single" w:sz="6" w:space="0" w:color="auto"/>
            </w:tcBorders>
            <w:shd w:val="clear" w:color="auto" w:fill="FFFFFF"/>
          </w:tcPr>
          <w:p w14:paraId="2750D728" w14:textId="77777777" w:rsidR="00805A86" w:rsidRPr="005E46DD" w:rsidRDefault="00805A86" w:rsidP="00822F8E">
            <w:pPr>
              <w:shd w:val="clear" w:color="auto" w:fill="FFFFFF"/>
              <w:spacing w:after="240" w:line="360" w:lineRule="auto"/>
              <w:rPr>
                <w:sz w:val="24"/>
                <w:szCs w:val="24"/>
              </w:rPr>
            </w:pPr>
            <w:r w:rsidRPr="005E46DD">
              <w:rPr>
                <w:sz w:val="24"/>
                <w:szCs w:val="24"/>
              </w:rPr>
              <w:t xml:space="preserve">TOTAL </w:t>
            </w:r>
          </w:p>
        </w:tc>
        <w:tc>
          <w:tcPr>
            <w:tcW w:w="1801" w:type="dxa"/>
            <w:tcBorders>
              <w:top w:val="single" w:sz="6" w:space="0" w:color="auto"/>
              <w:left w:val="single" w:sz="6" w:space="0" w:color="auto"/>
              <w:bottom w:val="single" w:sz="6" w:space="0" w:color="auto"/>
              <w:right w:val="single" w:sz="6" w:space="0" w:color="auto"/>
            </w:tcBorders>
            <w:shd w:val="clear" w:color="auto" w:fill="FFFFFF"/>
          </w:tcPr>
          <w:p w14:paraId="635AD206" w14:textId="77777777" w:rsidR="00805A86" w:rsidRPr="005E46DD" w:rsidRDefault="00805A86" w:rsidP="00822F8E">
            <w:pPr>
              <w:shd w:val="clear" w:color="auto" w:fill="FFFFFF"/>
              <w:spacing w:after="240" w:line="360" w:lineRule="auto"/>
              <w:jc w:val="center"/>
              <w:rPr>
                <w:sz w:val="24"/>
                <w:szCs w:val="24"/>
                <w:lang w:val="es-ES_tradnl"/>
              </w:rPr>
            </w:pPr>
            <w:r>
              <w:rPr>
                <w:sz w:val="24"/>
                <w:szCs w:val="24"/>
                <w:lang w:val="es-ES_tradnl"/>
              </w:rPr>
              <w:t>10</w:t>
            </w:r>
          </w:p>
        </w:tc>
        <w:tc>
          <w:tcPr>
            <w:tcW w:w="1753" w:type="dxa"/>
            <w:tcBorders>
              <w:top w:val="single" w:sz="6" w:space="0" w:color="auto"/>
              <w:left w:val="single" w:sz="6" w:space="0" w:color="auto"/>
              <w:bottom w:val="single" w:sz="6" w:space="0" w:color="auto"/>
              <w:right w:val="single" w:sz="6" w:space="0" w:color="auto"/>
            </w:tcBorders>
            <w:shd w:val="clear" w:color="auto" w:fill="FFFFFF"/>
          </w:tcPr>
          <w:p w14:paraId="2E382EBC" w14:textId="77777777" w:rsidR="00805A86" w:rsidRPr="005E46DD" w:rsidRDefault="00805A86" w:rsidP="00822F8E">
            <w:pPr>
              <w:shd w:val="clear" w:color="auto" w:fill="FFFFFF"/>
              <w:spacing w:after="240" w:line="360" w:lineRule="auto"/>
              <w:jc w:val="center"/>
              <w:rPr>
                <w:spacing w:val="-6"/>
                <w:sz w:val="24"/>
                <w:szCs w:val="24"/>
                <w:lang w:val="es-ES_tradnl"/>
              </w:rPr>
            </w:pPr>
            <w:r w:rsidRPr="005E46DD">
              <w:rPr>
                <w:spacing w:val="-6"/>
                <w:sz w:val="24"/>
                <w:szCs w:val="24"/>
                <w:lang w:val="es-ES_tradnl"/>
              </w:rPr>
              <w:t>100%</w:t>
            </w:r>
          </w:p>
        </w:tc>
      </w:tr>
    </w:tbl>
    <w:p w14:paraId="24BBCA3A" w14:textId="17FBCD38" w:rsidR="00805A86" w:rsidRDefault="00805A86" w:rsidP="00822F8E">
      <w:pPr>
        <w:pStyle w:val="Sinespaciado"/>
        <w:spacing w:after="240" w:line="360" w:lineRule="auto"/>
        <w:jc w:val="center"/>
        <w:rPr>
          <w:rFonts w:ascii="Times New Roman" w:hAnsi="Times New Roman"/>
          <w:b/>
          <w:bCs/>
          <w:color w:val="000000" w:themeColor="text1"/>
          <w:sz w:val="24"/>
          <w:szCs w:val="24"/>
        </w:rPr>
      </w:pPr>
      <w:r w:rsidRPr="00EA7729">
        <w:rPr>
          <w:rFonts w:ascii="Times New Roman" w:hAnsi="Times New Roman"/>
          <w:color w:val="000000" w:themeColor="text1"/>
          <w:sz w:val="20"/>
          <w:szCs w:val="20"/>
        </w:rPr>
        <w:t xml:space="preserve">Tabla </w:t>
      </w:r>
      <w:r>
        <w:rPr>
          <w:rFonts w:ascii="Times New Roman" w:hAnsi="Times New Roman"/>
          <w:color w:val="000000" w:themeColor="text1"/>
          <w:sz w:val="20"/>
          <w:szCs w:val="20"/>
        </w:rPr>
        <w:t>7</w:t>
      </w:r>
      <w:r w:rsidRPr="00EA7729">
        <w:rPr>
          <w:rFonts w:ascii="Times New Roman" w:hAnsi="Times New Roman"/>
          <w:color w:val="000000" w:themeColor="text1"/>
          <w:sz w:val="20"/>
          <w:szCs w:val="20"/>
        </w:rPr>
        <w:t xml:space="preserve">. </w:t>
      </w:r>
      <w:r>
        <w:rPr>
          <w:rFonts w:ascii="Times New Roman" w:hAnsi="Times New Roman"/>
          <w:color w:val="000000" w:themeColor="text1"/>
          <w:sz w:val="20"/>
          <w:szCs w:val="20"/>
        </w:rPr>
        <w:t>P</w:t>
      </w:r>
      <w:r w:rsidRPr="000E407E">
        <w:rPr>
          <w:rFonts w:ascii="Times New Roman" w:hAnsi="Times New Roman"/>
          <w:color w:val="000000" w:themeColor="text1"/>
          <w:sz w:val="20"/>
          <w:szCs w:val="20"/>
        </w:rPr>
        <w:t>resentan problemas para organizar las tareas y actividades</w:t>
      </w:r>
      <w:r>
        <w:rPr>
          <w:rFonts w:ascii="Times New Roman" w:hAnsi="Times New Roman"/>
          <w:color w:val="000000" w:themeColor="text1"/>
          <w:sz w:val="20"/>
          <w:szCs w:val="20"/>
        </w:rPr>
        <w:t>.</w:t>
      </w:r>
    </w:p>
    <w:p w14:paraId="5318BA96"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r>
        <w:rPr>
          <w:rFonts w:ascii="Times New Roman" w:hAnsi="Times New Roman"/>
          <w:b/>
          <w:noProof/>
          <w:sz w:val="24"/>
          <w:szCs w:val="24"/>
          <w:lang w:val="en-US"/>
        </w:rPr>
        <w:drawing>
          <wp:anchor distT="0" distB="0" distL="114300" distR="114300" simplePos="0" relativeHeight="251665408" behindDoc="0" locked="0" layoutInCell="1" allowOverlap="1" wp14:anchorId="5EF3ABEC" wp14:editId="451760EA">
            <wp:simplePos x="0" y="0"/>
            <wp:positionH relativeFrom="column">
              <wp:posOffset>1190879</wp:posOffset>
            </wp:positionH>
            <wp:positionV relativeFrom="paragraph">
              <wp:posOffset>32131</wp:posOffset>
            </wp:positionV>
            <wp:extent cx="3681730" cy="2011680"/>
            <wp:effectExtent l="0" t="0" r="13970" b="7620"/>
            <wp:wrapNone/>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page">
              <wp14:pctWidth>0</wp14:pctWidth>
            </wp14:sizeRelH>
            <wp14:sizeRelV relativeFrom="page">
              <wp14:pctHeight>0</wp14:pctHeight>
            </wp14:sizeRelV>
          </wp:anchor>
        </w:drawing>
      </w:r>
    </w:p>
    <w:p w14:paraId="76BAF7C9" w14:textId="77777777" w:rsidR="00805A86" w:rsidRDefault="00805A86" w:rsidP="00822F8E">
      <w:pPr>
        <w:pStyle w:val="Sinespaciado"/>
        <w:tabs>
          <w:tab w:val="left" w:pos="8602"/>
        </w:tabs>
        <w:spacing w:after="240" w:line="360" w:lineRule="auto"/>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ab/>
      </w:r>
    </w:p>
    <w:p w14:paraId="7DC0DE6A" w14:textId="77777777" w:rsidR="00805A86" w:rsidRDefault="00805A86" w:rsidP="00822F8E">
      <w:pPr>
        <w:pStyle w:val="Sinespaciado"/>
        <w:tabs>
          <w:tab w:val="left" w:pos="8602"/>
        </w:tabs>
        <w:spacing w:after="240" w:line="360" w:lineRule="auto"/>
        <w:jc w:val="both"/>
        <w:rPr>
          <w:rFonts w:ascii="Times New Roman" w:hAnsi="Times New Roman"/>
          <w:b/>
          <w:bCs/>
          <w:color w:val="000000" w:themeColor="text1"/>
          <w:sz w:val="24"/>
          <w:szCs w:val="24"/>
        </w:rPr>
      </w:pPr>
    </w:p>
    <w:p w14:paraId="6B218736" w14:textId="77777777" w:rsidR="00805A86" w:rsidRDefault="00805A86" w:rsidP="00822F8E">
      <w:pPr>
        <w:pStyle w:val="Sinespaciado"/>
        <w:tabs>
          <w:tab w:val="left" w:pos="8602"/>
        </w:tabs>
        <w:spacing w:after="240" w:line="360" w:lineRule="auto"/>
        <w:jc w:val="both"/>
        <w:rPr>
          <w:rFonts w:ascii="Times New Roman" w:hAnsi="Times New Roman"/>
          <w:b/>
          <w:bCs/>
          <w:color w:val="000000" w:themeColor="text1"/>
          <w:sz w:val="24"/>
          <w:szCs w:val="24"/>
        </w:rPr>
      </w:pPr>
    </w:p>
    <w:p w14:paraId="004D0274" w14:textId="77777777" w:rsidR="00805A86" w:rsidRPr="00DF2DAA" w:rsidRDefault="00805A86" w:rsidP="00822F8E">
      <w:pPr>
        <w:pStyle w:val="Sinespaciado"/>
        <w:tabs>
          <w:tab w:val="left" w:pos="8602"/>
        </w:tabs>
        <w:spacing w:after="240" w:line="360" w:lineRule="auto"/>
        <w:jc w:val="both"/>
        <w:rPr>
          <w:rFonts w:ascii="Times New Roman" w:hAnsi="Times New Roman"/>
          <w:b/>
          <w:bCs/>
          <w:color w:val="000000" w:themeColor="text1"/>
          <w:sz w:val="20"/>
          <w:szCs w:val="20"/>
        </w:rPr>
      </w:pPr>
    </w:p>
    <w:p w14:paraId="3199021D" w14:textId="157234B7" w:rsidR="00805A86" w:rsidRDefault="00805A86" w:rsidP="00822F8E">
      <w:pPr>
        <w:pStyle w:val="Sinespaciado"/>
        <w:spacing w:after="240" w:line="360" w:lineRule="auto"/>
        <w:jc w:val="center"/>
        <w:rPr>
          <w:rFonts w:ascii="Times New Roman" w:hAnsi="Times New Roman"/>
          <w:b/>
          <w:bCs/>
          <w:color w:val="000000" w:themeColor="text1"/>
          <w:sz w:val="24"/>
          <w:szCs w:val="24"/>
        </w:rPr>
      </w:pPr>
      <w:r w:rsidRPr="00EA7729">
        <w:rPr>
          <w:rFonts w:ascii="Times New Roman" w:hAnsi="Times New Roman"/>
          <w:color w:val="000000" w:themeColor="text1"/>
          <w:sz w:val="20"/>
          <w:szCs w:val="20"/>
        </w:rPr>
        <w:t xml:space="preserve">Gráfico </w:t>
      </w:r>
      <w:r>
        <w:rPr>
          <w:rFonts w:ascii="Times New Roman" w:hAnsi="Times New Roman"/>
          <w:color w:val="000000" w:themeColor="text1"/>
          <w:sz w:val="20"/>
          <w:szCs w:val="20"/>
        </w:rPr>
        <w:t>7</w:t>
      </w:r>
      <w:r w:rsidRPr="00EA7729">
        <w:rPr>
          <w:rFonts w:ascii="Times New Roman" w:hAnsi="Times New Roman"/>
          <w:color w:val="000000" w:themeColor="text1"/>
          <w:sz w:val="20"/>
          <w:szCs w:val="20"/>
        </w:rPr>
        <w:t>.</w:t>
      </w:r>
      <w:r>
        <w:rPr>
          <w:rFonts w:ascii="Times New Roman" w:hAnsi="Times New Roman"/>
          <w:color w:val="000000" w:themeColor="text1"/>
          <w:sz w:val="20"/>
          <w:szCs w:val="20"/>
        </w:rPr>
        <w:t xml:space="preserve"> P</w:t>
      </w:r>
      <w:r w:rsidRPr="000E407E">
        <w:rPr>
          <w:rFonts w:ascii="Times New Roman" w:hAnsi="Times New Roman"/>
          <w:color w:val="000000" w:themeColor="text1"/>
          <w:sz w:val="20"/>
          <w:szCs w:val="20"/>
        </w:rPr>
        <w:t>resentan problemas para organizar las tareas y actividades</w:t>
      </w:r>
      <w:r>
        <w:rPr>
          <w:rFonts w:ascii="Times New Roman" w:hAnsi="Times New Roman"/>
          <w:color w:val="000000" w:themeColor="text1"/>
          <w:sz w:val="20"/>
          <w:szCs w:val="20"/>
        </w:rPr>
        <w:t>.</w:t>
      </w:r>
    </w:p>
    <w:p w14:paraId="60D05230" w14:textId="77777777" w:rsidR="00805A86" w:rsidRDefault="00805A86" w:rsidP="00822F8E">
      <w:pPr>
        <w:pStyle w:val="Sinespaciado"/>
        <w:tabs>
          <w:tab w:val="left" w:pos="8602"/>
        </w:tabs>
        <w:spacing w:after="240" w:line="360" w:lineRule="auto"/>
        <w:jc w:val="both"/>
        <w:rPr>
          <w:rFonts w:ascii="Times New Roman" w:hAnsi="Times New Roman"/>
          <w:color w:val="000000" w:themeColor="text1"/>
          <w:sz w:val="24"/>
          <w:szCs w:val="24"/>
        </w:rPr>
      </w:pPr>
      <w:r w:rsidRPr="00485F4C">
        <w:rPr>
          <w:rFonts w:ascii="Times New Roman" w:hAnsi="Times New Roman"/>
          <w:color w:val="000000" w:themeColor="text1"/>
          <w:sz w:val="24"/>
          <w:szCs w:val="24"/>
        </w:rPr>
        <w:lastRenderedPageBreak/>
        <w:t>El 30% de encuestados aseveraron que nunca ocurre que sus estudiantes presentan problemas para organizar las tareas y actividades que debe llevar a cabo, el 50% afirmó que algunas veces y el 20% contestó que muy frecuentemente.</w:t>
      </w:r>
      <w:r>
        <w:rPr>
          <w:rFonts w:ascii="Times New Roman" w:hAnsi="Times New Roman"/>
          <w:color w:val="000000" w:themeColor="text1"/>
          <w:sz w:val="24"/>
          <w:szCs w:val="24"/>
        </w:rPr>
        <w:t xml:space="preserve"> </w:t>
      </w:r>
      <w:r w:rsidRPr="00026E23">
        <w:rPr>
          <w:rFonts w:ascii="Times New Roman" w:hAnsi="Times New Roman"/>
          <w:color w:val="000000" w:themeColor="text1"/>
          <w:sz w:val="24"/>
          <w:szCs w:val="24"/>
        </w:rPr>
        <w:t xml:space="preserve">Vázquez &amp; Fernández (2016) afirmaron que, la identificación, un imprescindible en la construcción de identidad La identidad es una construcción subjetiva en la cual el Otro es condición de posibilidad. Su configuración se va diseñando por medio de un proceso de identificaciones que el sujeto realiza desde los primeros años de vida y se delinea en su historia en relación con los otros. </w:t>
      </w:r>
    </w:p>
    <w:p w14:paraId="69D0EE51" w14:textId="77777777" w:rsidR="00805A86" w:rsidRPr="00FF5474" w:rsidRDefault="00805A86" w:rsidP="00822F8E">
      <w:pPr>
        <w:pStyle w:val="Sinespaciado"/>
        <w:tabs>
          <w:tab w:val="left" w:pos="8602"/>
        </w:tabs>
        <w:spacing w:after="240" w:line="360" w:lineRule="auto"/>
        <w:jc w:val="both"/>
        <w:rPr>
          <w:rFonts w:ascii="Times New Roman" w:hAnsi="Times New Roman"/>
          <w:color w:val="FF0000"/>
          <w:sz w:val="24"/>
          <w:szCs w:val="24"/>
        </w:rPr>
      </w:pPr>
      <w:r w:rsidRPr="00485F4C">
        <w:rPr>
          <w:rFonts w:ascii="Times New Roman" w:hAnsi="Times New Roman"/>
          <w:color w:val="000000" w:themeColor="text1"/>
          <w:sz w:val="24"/>
          <w:szCs w:val="24"/>
        </w:rPr>
        <w:t>Los docentes deben trabajar junto a los padres de familia y estar en constante comunicación para que se puedan resolver los imponderables que puedan surgir en los procesos académicos que se desarrollan en el aula de clases.</w:t>
      </w:r>
    </w:p>
    <w:p w14:paraId="10BE9AC4" w14:textId="77777777" w:rsidR="00805A86" w:rsidRPr="00026E23" w:rsidRDefault="00805A86" w:rsidP="00822F8E">
      <w:pPr>
        <w:pStyle w:val="Sinespaciado"/>
        <w:spacing w:after="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La identidad e</w:t>
      </w:r>
      <w:r w:rsidRPr="00026E23">
        <w:rPr>
          <w:rFonts w:ascii="Times New Roman" w:hAnsi="Times New Roman"/>
          <w:color w:val="000000" w:themeColor="text1"/>
          <w:sz w:val="24"/>
          <w:szCs w:val="24"/>
        </w:rPr>
        <w:t>s por un lado un sí mismo único y también puede ser varios nosotros acorde con los roles que se asuman socialmente</w:t>
      </w:r>
      <w:r>
        <w:rPr>
          <w:rFonts w:ascii="Times New Roman" w:hAnsi="Times New Roman"/>
          <w:color w:val="000000" w:themeColor="text1"/>
          <w:sz w:val="24"/>
          <w:szCs w:val="24"/>
        </w:rPr>
        <w:t>; la qu</w:t>
      </w:r>
      <w:r w:rsidRPr="00026E23">
        <w:rPr>
          <w:rFonts w:ascii="Times New Roman" w:hAnsi="Times New Roman"/>
          <w:color w:val="000000" w:themeColor="text1"/>
          <w:sz w:val="24"/>
          <w:szCs w:val="24"/>
        </w:rPr>
        <w:t>e distingue un grupo o comunidad de otros y una individualidad de otras, no es estática, va cambiando y supone alteridad, al darse por la experiencia con los otros –diferentes- en el tiempo</w:t>
      </w:r>
      <w:sdt>
        <w:sdtPr>
          <w:rPr>
            <w:rFonts w:ascii="Times New Roman" w:hAnsi="Times New Roman"/>
            <w:color w:val="000000" w:themeColor="text1"/>
            <w:sz w:val="24"/>
            <w:szCs w:val="24"/>
          </w:rPr>
          <w:id w:val="-689844085"/>
          <w:citation/>
        </w:sdtPr>
        <w:sdtEndPr/>
        <w:sdtContent>
          <w:r>
            <w:rPr>
              <w:rFonts w:ascii="Times New Roman" w:hAnsi="Times New Roman"/>
              <w:color w:val="000000" w:themeColor="text1"/>
              <w:sz w:val="24"/>
              <w:szCs w:val="24"/>
            </w:rPr>
            <w:fldChar w:fldCharType="begin"/>
          </w:r>
          <w:r>
            <w:rPr>
              <w:rFonts w:ascii="Times New Roman" w:hAnsi="Times New Roman"/>
              <w:color w:val="000000" w:themeColor="text1"/>
              <w:sz w:val="24"/>
              <w:szCs w:val="24"/>
            </w:rPr>
            <w:instrText xml:space="preserve"> CITATION Váz16 \l 3082 </w:instrText>
          </w:r>
          <w:r>
            <w:rPr>
              <w:rFonts w:ascii="Times New Roman" w:hAnsi="Times New Roman"/>
              <w:color w:val="000000" w:themeColor="text1"/>
              <w:sz w:val="24"/>
              <w:szCs w:val="24"/>
            </w:rPr>
            <w:fldChar w:fldCharType="separate"/>
          </w:r>
          <w:r>
            <w:rPr>
              <w:rFonts w:ascii="Times New Roman" w:hAnsi="Times New Roman"/>
              <w:noProof/>
              <w:color w:val="000000" w:themeColor="text1"/>
              <w:sz w:val="24"/>
              <w:szCs w:val="24"/>
            </w:rPr>
            <w:t xml:space="preserve"> </w:t>
          </w:r>
          <w:r w:rsidRPr="00026E23">
            <w:rPr>
              <w:rFonts w:ascii="Times New Roman" w:hAnsi="Times New Roman"/>
              <w:noProof/>
              <w:color w:val="000000" w:themeColor="text1"/>
              <w:sz w:val="24"/>
              <w:szCs w:val="24"/>
            </w:rPr>
            <w:t>(Vázquez &amp; Fernández, 2016)</w:t>
          </w:r>
          <w:r>
            <w:rPr>
              <w:rFonts w:ascii="Times New Roman" w:hAnsi="Times New Roman"/>
              <w:color w:val="000000" w:themeColor="text1"/>
              <w:sz w:val="24"/>
              <w:szCs w:val="24"/>
            </w:rPr>
            <w:fldChar w:fldCharType="end"/>
          </w:r>
        </w:sdtContent>
      </w:sdt>
      <w:r w:rsidRPr="00026E23">
        <w:rPr>
          <w:rFonts w:ascii="Times New Roman" w:hAnsi="Times New Roman"/>
          <w:color w:val="000000" w:themeColor="text1"/>
          <w:sz w:val="24"/>
          <w:szCs w:val="24"/>
        </w:rPr>
        <w:t>.</w:t>
      </w:r>
    </w:p>
    <w:p w14:paraId="7B43FEE8" w14:textId="77777777" w:rsidR="00805A86" w:rsidRDefault="00805A86" w:rsidP="00822F8E">
      <w:pPr>
        <w:pStyle w:val="Sinespaciado"/>
        <w:spacing w:after="240" w:line="360" w:lineRule="auto"/>
        <w:jc w:val="both"/>
        <w:rPr>
          <w:rFonts w:ascii="Times New Roman" w:hAnsi="Times New Roman"/>
          <w:b/>
          <w:bCs/>
          <w:color w:val="000000" w:themeColor="text1"/>
          <w:sz w:val="24"/>
          <w:szCs w:val="24"/>
        </w:rPr>
      </w:pPr>
      <w:r w:rsidRPr="001746E3">
        <w:rPr>
          <w:rFonts w:ascii="Times New Roman" w:hAnsi="Times New Roman"/>
          <w:b/>
          <w:bCs/>
          <w:color w:val="000000" w:themeColor="text1"/>
          <w:sz w:val="24"/>
          <w:szCs w:val="24"/>
        </w:rPr>
        <w:t>Discusión</w:t>
      </w:r>
    </w:p>
    <w:p w14:paraId="0E54D5FD" w14:textId="77777777" w:rsidR="00805A86" w:rsidRDefault="00805A86" w:rsidP="00822F8E">
      <w:pPr>
        <w:pStyle w:val="Sinespaciado"/>
        <w:spacing w:after="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L</w:t>
      </w:r>
      <w:r w:rsidRPr="001746E3">
        <w:rPr>
          <w:rFonts w:ascii="Times New Roman" w:hAnsi="Times New Roman"/>
          <w:color w:val="000000" w:themeColor="text1"/>
          <w:sz w:val="24"/>
          <w:szCs w:val="24"/>
        </w:rPr>
        <w:t xml:space="preserve">a vida secundaria exige recursos personales como gestión del tiempo y habilidades sociales, y recursos cognitivos como resolución de problemas y pensamiento crítico – reflexivo, por lo que estas demandas se pueden exteriorizar en los alumnos como un estado amenazador o estado de alerta, que por lo general se conoce como ansiedad. </w:t>
      </w:r>
    </w:p>
    <w:p w14:paraId="4D66A51A" w14:textId="77777777" w:rsidR="00805A86" w:rsidRDefault="00805A86" w:rsidP="00822F8E">
      <w:pPr>
        <w:pStyle w:val="Sinespaciado"/>
        <w:spacing w:after="240" w:line="360" w:lineRule="auto"/>
        <w:jc w:val="both"/>
        <w:rPr>
          <w:rFonts w:ascii="Times New Roman" w:hAnsi="Times New Roman"/>
          <w:color w:val="000000" w:themeColor="text1"/>
          <w:sz w:val="24"/>
          <w:szCs w:val="24"/>
        </w:rPr>
      </w:pPr>
      <w:r w:rsidRPr="001746E3">
        <w:rPr>
          <w:rFonts w:ascii="Times New Roman" w:hAnsi="Times New Roman"/>
          <w:color w:val="000000" w:themeColor="text1"/>
          <w:sz w:val="24"/>
          <w:szCs w:val="24"/>
        </w:rPr>
        <w:t>Esta es una característica recurrente en la mayoría de los estudiantes adolescentes que se enfrentan a nuevas tareas que tienen que ver con su vida, ya que no solo tienen responsabilidades académicas, sino que atraviesan una serie de cambios de carácter económico, personal, emocional, etc., a los cuales se les suman los esfuerzos por tratar de llevar y mantener un promedio ventajoso para su futuro laboral</w:t>
      </w:r>
    </w:p>
    <w:p w14:paraId="145A38EB" w14:textId="77777777" w:rsidR="00805A86" w:rsidRPr="00FD7BCB" w:rsidRDefault="00805A86" w:rsidP="00822F8E">
      <w:pPr>
        <w:pStyle w:val="Sinespaciado"/>
        <w:spacing w:after="240" w:line="360" w:lineRule="auto"/>
        <w:jc w:val="both"/>
        <w:rPr>
          <w:rFonts w:ascii="Times New Roman" w:hAnsi="Times New Roman"/>
          <w:color w:val="000000" w:themeColor="text1"/>
          <w:sz w:val="24"/>
          <w:szCs w:val="24"/>
        </w:rPr>
      </w:pPr>
      <w:r w:rsidRPr="00FD7BCB">
        <w:rPr>
          <w:rFonts w:ascii="Times New Roman" w:hAnsi="Times New Roman"/>
          <w:color w:val="000000" w:themeColor="text1"/>
          <w:sz w:val="24"/>
          <w:szCs w:val="24"/>
        </w:rPr>
        <w:t xml:space="preserve">Para los estudiantes, el hecho de posponer las tareas supone un problema y a su vez, incrementa la posibilidad de manifestación de reacciones fisiológicas relacionadas al estrés y a la ansiedad, por lo </w:t>
      </w:r>
      <w:r w:rsidRPr="00FD7BCB">
        <w:rPr>
          <w:rFonts w:ascii="Times New Roman" w:hAnsi="Times New Roman"/>
          <w:color w:val="000000" w:themeColor="text1"/>
          <w:sz w:val="24"/>
          <w:szCs w:val="24"/>
        </w:rPr>
        <w:lastRenderedPageBreak/>
        <w:t xml:space="preserve">que se evidencia que a mayor postergación de actividades académicas que realizan los estudiantes presentan mayores niveles de ansiedad (Gil &amp; Botello, 2018). </w:t>
      </w:r>
    </w:p>
    <w:p w14:paraId="79D22A38" w14:textId="7DE13773" w:rsidR="00805A86" w:rsidRPr="00FD7BCB" w:rsidRDefault="00805A86" w:rsidP="00822F8E">
      <w:pPr>
        <w:pStyle w:val="Sinespaciado"/>
        <w:spacing w:after="240" w:line="360" w:lineRule="auto"/>
        <w:jc w:val="both"/>
        <w:rPr>
          <w:rFonts w:ascii="Times New Roman" w:hAnsi="Times New Roman"/>
          <w:color w:val="000000" w:themeColor="text1"/>
          <w:sz w:val="24"/>
          <w:szCs w:val="24"/>
        </w:rPr>
      </w:pPr>
      <w:r w:rsidRPr="00FD7BCB">
        <w:rPr>
          <w:rFonts w:ascii="Times New Roman" w:hAnsi="Times New Roman"/>
          <w:color w:val="000000" w:themeColor="text1"/>
          <w:sz w:val="24"/>
          <w:szCs w:val="24"/>
        </w:rPr>
        <w:t>Según las autoras citadas, existe una asociación significativa con el hecho de posponer las tareas, lo cual supone un problema a nivel académico y a su vez, incrementa la posibilidad de manifestación de reacciones fisiológicas relacionadas a la ansiedad, al estar expuestos a las exigencias académicas; tales como, el desafío de combinar sus estudios con situaciones familiares, que implican constantes cambios del ciclo de sueño-vigilia, la exigencia de los docentes y la relación con su entorno social.</w:t>
      </w:r>
    </w:p>
    <w:p w14:paraId="44DDCDEF" w14:textId="4419413F" w:rsidR="00805A86" w:rsidRPr="001746E3" w:rsidRDefault="00805A86" w:rsidP="00822F8E">
      <w:pPr>
        <w:pStyle w:val="Sinespaciado"/>
        <w:spacing w:after="240" w:line="360" w:lineRule="auto"/>
        <w:jc w:val="both"/>
        <w:rPr>
          <w:rFonts w:ascii="Times New Roman" w:hAnsi="Times New Roman"/>
          <w:color w:val="000000" w:themeColor="text1"/>
          <w:sz w:val="24"/>
          <w:szCs w:val="24"/>
        </w:rPr>
      </w:pPr>
      <w:r w:rsidRPr="001746E3">
        <w:rPr>
          <w:rFonts w:ascii="Times New Roman" w:hAnsi="Times New Roman"/>
          <w:color w:val="000000" w:themeColor="text1"/>
          <w:sz w:val="24"/>
          <w:szCs w:val="24"/>
        </w:rPr>
        <w:t>(</w:t>
      </w:r>
      <w:proofErr w:type="spellStart"/>
      <w:r w:rsidRPr="001746E3">
        <w:rPr>
          <w:rFonts w:ascii="Times New Roman" w:hAnsi="Times New Roman"/>
          <w:color w:val="000000" w:themeColor="text1"/>
          <w:sz w:val="24"/>
          <w:szCs w:val="24"/>
        </w:rPr>
        <w:t>Colás</w:t>
      </w:r>
      <w:proofErr w:type="spellEnd"/>
      <w:r w:rsidRPr="001746E3">
        <w:rPr>
          <w:rFonts w:ascii="Times New Roman" w:hAnsi="Times New Roman"/>
          <w:color w:val="000000" w:themeColor="text1"/>
          <w:sz w:val="24"/>
          <w:szCs w:val="24"/>
        </w:rPr>
        <w:t xml:space="preserve"> &amp; </w:t>
      </w:r>
      <w:proofErr w:type="spellStart"/>
      <w:r w:rsidRPr="001746E3">
        <w:rPr>
          <w:rFonts w:ascii="Times New Roman" w:hAnsi="Times New Roman"/>
          <w:color w:val="000000" w:themeColor="text1"/>
          <w:sz w:val="24"/>
          <w:szCs w:val="24"/>
        </w:rPr>
        <w:t>Villaciervos</w:t>
      </w:r>
      <w:proofErr w:type="spellEnd"/>
      <w:r w:rsidRPr="001746E3">
        <w:rPr>
          <w:rFonts w:ascii="Times New Roman" w:hAnsi="Times New Roman"/>
          <w:color w:val="000000" w:themeColor="text1"/>
          <w:sz w:val="24"/>
          <w:szCs w:val="24"/>
        </w:rPr>
        <w:t>, 2013)</w:t>
      </w:r>
      <w:r>
        <w:rPr>
          <w:rFonts w:ascii="Times New Roman" w:hAnsi="Times New Roman"/>
          <w:color w:val="000000" w:themeColor="text1"/>
          <w:sz w:val="24"/>
          <w:szCs w:val="24"/>
        </w:rPr>
        <w:t xml:space="preserve"> </w:t>
      </w:r>
      <w:r w:rsidRPr="001746E3">
        <w:rPr>
          <w:rFonts w:ascii="Times New Roman" w:hAnsi="Times New Roman"/>
          <w:color w:val="000000" w:themeColor="text1"/>
          <w:sz w:val="24"/>
          <w:szCs w:val="24"/>
        </w:rPr>
        <w:t>argumentan que, las personas se convierten en hombres y mujeres en función del aprendizaje de representaciones culturales de género que rigen, no sólo, su constitución genérica, sino también, el carácter de las relaciones que, unos y otras, mantienen en diferentes esferas sociales (en ámbitos como la familia, la escuela, el grupo desiguales, etc.). Así, el género, como sistema cultural, provee de referentes culturales que son reconocidos y asumidos por las personas.</w:t>
      </w:r>
    </w:p>
    <w:p w14:paraId="7880FA18" w14:textId="77777777" w:rsidR="00805A86" w:rsidRPr="001746E3" w:rsidRDefault="00805A86" w:rsidP="00822F8E">
      <w:pPr>
        <w:pStyle w:val="Sinespaciado"/>
        <w:spacing w:after="240" w:line="360" w:lineRule="auto"/>
        <w:jc w:val="both"/>
        <w:rPr>
          <w:rFonts w:ascii="Times New Roman" w:hAnsi="Times New Roman"/>
          <w:color w:val="000000" w:themeColor="text1"/>
          <w:sz w:val="24"/>
          <w:szCs w:val="24"/>
        </w:rPr>
      </w:pPr>
      <w:r w:rsidRPr="001746E3">
        <w:rPr>
          <w:rFonts w:ascii="Times New Roman" w:hAnsi="Times New Roman"/>
          <w:color w:val="000000" w:themeColor="text1"/>
          <w:sz w:val="24"/>
          <w:szCs w:val="24"/>
        </w:rPr>
        <w:t xml:space="preserve">En la sociedad occidental las personas habitualmente se plantean metas a corto, medio y largo plazo relacionadas con uno mismo/a, la educación, el trabajo, la salud, etc. lo cual implica trazar un plan para conseguirlas, ya sea un plan explícito o implícito, y una estimación del tiempo necesario para realizarlo. </w:t>
      </w:r>
    </w:p>
    <w:p w14:paraId="409568F7" w14:textId="77777777" w:rsidR="00805A86" w:rsidRPr="001746E3" w:rsidRDefault="00805A86" w:rsidP="00822F8E">
      <w:pPr>
        <w:pStyle w:val="Sinespaciado"/>
        <w:spacing w:after="240" w:line="360" w:lineRule="auto"/>
        <w:jc w:val="both"/>
        <w:rPr>
          <w:rFonts w:ascii="Times New Roman" w:hAnsi="Times New Roman"/>
          <w:color w:val="000000" w:themeColor="text1"/>
          <w:sz w:val="24"/>
          <w:szCs w:val="24"/>
        </w:rPr>
      </w:pPr>
      <w:r w:rsidRPr="001746E3">
        <w:rPr>
          <w:rFonts w:ascii="Times New Roman" w:hAnsi="Times New Roman"/>
          <w:color w:val="000000" w:themeColor="text1"/>
          <w:sz w:val="24"/>
          <w:szCs w:val="24"/>
        </w:rPr>
        <w:t xml:space="preserve">Díaz (2019) afirma que, la procrastinación consiste en la tendencia generalizada a aplazar el inicio y/o finalización de tareas planificadas para ser realizadas en un tiempo determinado. Tal tendencia a la postergación suele acompañarse de malestar subjetivo y no sólo es una cuestión de baja responsabilidad y gestión del tiempo, sino que supone un verdadero problema de </w:t>
      </w:r>
      <w:proofErr w:type="spellStart"/>
      <w:r w:rsidRPr="001746E3">
        <w:rPr>
          <w:rFonts w:ascii="Times New Roman" w:hAnsi="Times New Roman"/>
          <w:color w:val="000000" w:themeColor="text1"/>
          <w:sz w:val="24"/>
          <w:szCs w:val="24"/>
        </w:rPr>
        <w:t>auto-regulación</w:t>
      </w:r>
      <w:proofErr w:type="spellEnd"/>
      <w:r w:rsidRPr="001746E3">
        <w:rPr>
          <w:rFonts w:ascii="Times New Roman" w:hAnsi="Times New Roman"/>
          <w:color w:val="000000" w:themeColor="text1"/>
          <w:sz w:val="24"/>
          <w:szCs w:val="24"/>
        </w:rPr>
        <w:t xml:space="preserve"> a nivel cognitivo, afectivo y conductual.</w:t>
      </w:r>
    </w:p>
    <w:p w14:paraId="7CF6D149" w14:textId="77777777" w:rsidR="00805A86" w:rsidRPr="001746E3" w:rsidRDefault="00805A86" w:rsidP="00822F8E">
      <w:pPr>
        <w:pStyle w:val="Sinespaciado"/>
        <w:spacing w:after="240" w:line="360" w:lineRule="auto"/>
        <w:jc w:val="both"/>
        <w:rPr>
          <w:rFonts w:ascii="Times New Roman" w:hAnsi="Times New Roman"/>
          <w:color w:val="000000" w:themeColor="text1"/>
          <w:sz w:val="24"/>
          <w:szCs w:val="24"/>
        </w:rPr>
      </w:pPr>
      <w:r w:rsidRPr="001746E3">
        <w:rPr>
          <w:rFonts w:ascii="Times New Roman" w:hAnsi="Times New Roman"/>
          <w:color w:val="000000" w:themeColor="text1"/>
          <w:sz w:val="24"/>
          <w:szCs w:val="24"/>
        </w:rPr>
        <w:t>Si las actividades que se planean realizar se llevan a cabo en tiempo, muy probablemente las consecuencias positivas de tales actividades sean evidentes; por el contrario, si las conductas planeadas y orientadas a futuro no se realizan en el tiempo estimado, la probabilidad de que aparezcan consecuencias negativas se incrementa (Díaz, 2019).</w:t>
      </w:r>
    </w:p>
    <w:p w14:paraId="471BA229" w14:textId="77777777" w:rsidR="00805A86" w:rsidRPr="001746E3" w:rsidRDefault="00805A86" w:rsidP="00822F8E">
      <w:pPr>
        <w:pStyle w:val="Sinespaciado"/>
        <w:spacing w:after="240" w:line="360" w:lineRule="auto"/>
        <w:jc w:val="both"/>
        <w:rPr>
          <w:rFonts w:ascii="Times New Roman" w:hAnsi="Times New Roman"/>
          <w:color w:val="000000" w:themeColor="text1"/>
          <w:sz w:val="24"/>
          <w:szCs w:val="24"/>
        </w:rPr>
      </w:pPr>
      <w:r w:rsidRPr="001746E3">
        <w:rPr>
          <w:rFonts w:ascii="Times New Roman" w:hAnsi="Times New Roman"/>
          <w:color w:val="000000" w:themeColor="text1"/>
          <w:sz w:val="24"/>
          <w:szCs w:val="24"/>
        </w:rPr>
        <w:lastRenderedPageBreak/>
        <w:t xml:space="preserve">Por otro lado, Zuazagoitia, </w:t>
      </w:r>
      <w:proofErr w:type="spellStart"/>
      <w:r w:rsidRPr="001746E3">
        <w:rPr>
          <w:rFonts w:ascii="Times New Roman" w:hAnsi="Times New Roman"/>
          <w:color w:val="000000" w:themeColor="text1"/>
          <w:sz w:val="24"/>
          <w:szCs w:val="24"/>
        </w:rPr>
        <w:t>Echeazarra</w:t>
      </w:r>
      <w:proofErr w:type="spellEnd"/>
      <w:r w:rsidRPr="001746E3">
        <w:rPr>
          <w:rFonts w:ascii="Times New Roman" w:hAnsi="Times New Roman"/>
          <w:color w:val="000000" w:themeColor="text1"/>
          <w:sz w:val="24"/>
          <w:szCs w:val="24"/>
        </w:rPr>
        <w:t xml:space="preserve">, Ros, &amp; Infante (2016) sostienen que, aplazar la realización de una determinada actividad en favor de otra es una práctica muy humana que se conoce como procrastinar. La procrastinación es una variable universal y atemporal propia comportamiento humano, tal y como reflejan diversos textos antiguos que hace miles de años hacían referencia a este concepto. </w:t>
      </w:r>
    </w:p>
    <w:p w14:paraId="5D9F03FE" w14:textId="77777777" w:rsidR="00805A86" w:rsidRPr="001746E3" w:rsidRDefault="00805A86" w:rsidP="00822F8E">
      <w:pPr>
        <w:pStyle w:val="Sinespaciado"/>
        <w:spacing w:after="240" w:line="360" w:lineRule="auto"/>
        <w:jc w:val="both"/>
        <w:rPr>
          <w:rFonts w:ascii="Times New Roman" w:hAnsi="Times New Roman"/>
          <w:color w:val="000000" w:themeColor="text1"/>
          <w:sz w:val="24"/>
          <w:szCs w:val="24"/>
        </w:rPr>
      </w:pPr>
      <w:r w:rsidRPr="001746E3">
        <w:rPr>
          <w:rFonts w:ascii="Times New Roman" w:hAnsi="Times New Roman"/>
          <w:color w:val="000000" w:themeColor="text1"/>
          <w:sz w:val="24"/>
          <w:szCs w:val="24"/>
        </w:rPr>
        <w:t xml:space="preserve">Según </w:t>
      </w:r>
      <w:r>
        <w:rPr>
          <w:rFonts w:ascii="Times New Roman" w:hAnsi="Times New Roman"/>
          <w:color w:val="000000" w:themeColor="text1"/>
          <w:sz w:val="24"/>
          <w:szCs w:val="24"/>
        </w:rPr>
        <w:t xml:space="preserve">los autores </w:t>
      </w:r>
      <w:r w:rsidRPr="001746E3">
        <w:rPr>
          <w:rFonts w:ascii="Times New Roman" w:hAnsi="Times New Roman"/>
          <w:color w:val="000000" w:themeColor="text1"/>
          <w:sz w:val="24"/>
          <w:szCs w:val="24"/>
        </w:rPr>
        <w:t>en referencia, por lo general, las personas que "dejan para mañana lo que pueden hacer hoy" son vistas como personas perezosas, vagas o irresponsables, así valoradas incluso por otras personas con la misma tendencia. La falta de diligencia a la hora de realizar tareas planeadas en un tiempo estimado se asocia con cierto malestar subjetivo, y si tal tendencia se da en diferentes áreas vitales, entonces se trata de una persona que procrastina.</w:t>
      </w:r>
    </w:p>
    <w:p w14:paraId="2FAFE375" w14:textId="77777777" w:rsidR="00805A86" w:rsidRPr="001746E3" w:rsidRDefault="00805A86" w:rsidP="00822F8E">
      <w:pPr>
        <w:pStyle w:val="Sinespaciado"/>
        <w:spacing w:after="240" w:line="360" w:lineRule="auto"/>
        <w:jc w:val="both"/>
        <w:rPr>
          <w:rFonts w:ascii="Times New Roman" w:hAnsi="Times New Roman"/>
          <w:color w:val="000000" w:themeColor="text1"/>
          <w:sz w:val="24"/>
          <w:szCs w:val="24"/>
        </w:rPr>
      </w:pPr>
      <w:r w:rsidRPr="001746E3">
        <w:rPr>
          <w:rFonts w:ascii="Times New Roman" w:hAnsi="Times New Roman"/>
          <w:color w:val="000000" w:themeColor="text1"/>
          <w:sz w:val="24"/>
          <w:szCs w:val="24"/>
        </w:rPr>
        <w:t xml:space="preserve">Varios autores han resaltado que los procrastinadores tienden a postergar las tareas ante la necesidad de disponer de tiempo para poder pensar, por lo que ser procrastinador estaba bien considerado, sin embargo, la procrastinación es un comportamiento que ha adquirido una connotación negativa en el marco de las sociedades que emergieron de la revolución industrial. </w:t>
      </w:r>
    </w:p>
    <w:p w14:paraId="1FA4FF0D" w14:textId="77777777" w:rsidR="00805A86" w:rsidRPr="001746E3" w:rsidRDefault="00805A86" w:rsidP="00822F8E">
      <w:pPr>
        <w:pStyle w:val="Sinespaciado"/>
        <w:spacing w:after="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w:t>
      </w:r>
      <w:r w:rsidRPr="001746E3">
        <w:rPr>
          <w:rFonts w:ascii="Times New Roman" w:hAnsi="Times New Roman"/>
          <w:color w:val="000000" w:themeColor="text1"/>
          <w:sz w:val="24"/>
          <w:szCs w:val="24"/>
        </w:rPr>
        <w:t>ctualmente, la costumbre de postergar asuntos pendientes no está bien vista, tal y como refleja el refranero popular con dichos como “no dejes para mañana lo que puedas hacer hoy”. Se vive en una sociedad que tiene muy en cuenta las tasas de productividad en cualquier ámbito de la vida, por lo que aplazar los asuntos pendientes se traduce en elevados costos asociados a pérdidas de productividad.</w:t>
      </w:r>
      <w:r>
        <w:rPr>
          <w:rFonts w:ascii="Times New Roman" w:hAnsi="Times New Roman"/>
          <w:color w:val="000000" w:themeColor="text1"/>
          <w:sz w:val="24"/>
          <w:szCs w:val="24"/>
        </w:rPr>
        <w:t xml:space="preserve"> </w:t>
      </w:r>
      <w:r w:rsidRPr="001746E3">
        <w:rPr>
          <w:rFonts w:ascii="Times New Roman" w:hAnsi="Times New Roman"/>
          <w:color w:val="000000" w:themeColor="text1"/>
          <w:sz w:val="24"/>
          <w:szCs w:val="24"/>
        </w:rPr>
        <w:t xml:space="preserve">Como consecuencia de lo anterior, la procrastinación es entendida actualmente como un trastorno del comportamiento que tiene su raíz en la asociación de la acción a realizar con el cambio, el dolor o la incomodidad (estrés). </w:t>
      </w:r>
    </w:p>
    <w:p w14:paraId="05AEDD25" w14:textId="77777777" w:rsidR="00805A86" w:rsidRPr="001746E3" w:rsidRDefault="00805A86" w:rsidP="00822F8E">
      <w:pPr>
        <w:pStyle w:val="Sinespaciado"/>
        <w:spacing w:after="240" w:line="360" w:lineRule="auto"/>
        <w:jc w:val="both"/>
        <w:rPr>
          <w:rFonts w:ascii="Times New Roman" w:hAnsi="Times New Roman"/>
          <w:color w:val="000000" w:themeColor="text1"/>
          <w:sz w:val="24"/>
          <w:szCs w:val="24"/>
        </w:rPr>
      </w:pPr>
      <w:r w:rsidRPr="001746E3">
        <w:rPr>
          <w:rFonts w:ascii="Times New Roman" w:hAnsi="Times New Roman"/>
          <w:color w:val="000000" w:themeColor="text1"/>
          <w:sz w:val="24"/>
          <w:szCs w:val="24"/>
        </w:rPr>
        <w:t xml:space="preserve">Este puede ser psicológico (en la forma de ansiedad o preocupación), físico (como el que se experimenta durante los actos que requieren trabajo duro o vigoroso), por lo que a este comportamiento consistente en retrasar la acción se le atribuye una falta de regulación conductual con consecuencias desagradables para el sujeto (Zuazagoitia, </w:t>
      </w:r>
      <w:proofErr w:type="spellStart"/>
      <w:r w:rsidRPr="001746E3">
        <w:rPr>
          <w:rFonts w:ascii="Times New Roman" w:hAnsi="Times New Roman"/>
          <w:color w:val="000000" w:themeColor="text1"/>
          <w:sz w:val="24"/>
          <w:szCs w:val="24"/>
        </w:rPr>
        <w:t>Echeazarra</w:t>
      </w:r>
      <w:proofErr w:type="spellEnd"/>
      <w:r w:rsidRPr="001746E3">
        <w:rPr>
          <w:rFonts w:ascii="Times New Roman" w:hAnsi="Times New Roman"/>
          <w:color w:val="000000" w:themeColor="text1"/>
          <w:sz w:val="24"/>
          <w:szCs w:val="24"/>
        </w:rPr>
        <w:t>, Ros, &amp; Infante, 2016).</w:t>
      </w:r>
    </w:p>
    <w:p w14:paraId="299FF7CD" w14:textId="17E8DB24" w:rsidR="00805A86" w:rsidRPr="002B09CC" w:rsidRDefault="00805A86" w:rsidP="00822F8E">
      <w:pPr>
        <w:pStyle w:val="Sinespaciado"/>
        <w:spacing w:after="240" w:line="36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Por lo tanto, e</w:t>
      </w:r>
      <w:r w:rsidRPr="001746E3">
        <w:rPr>
          <w:rFonts w:ascii="Times New Roman" w:hAnsi="Times New Roman"/>
          <w:color w:val="000000" w:themeColor="text1"/>
          <w:sz w:val="24"/>
          <w:szCs w:val="24"/>
        </w:rPr>
        <w:t xml:space="preserve">ste retraso intencionado, según los autores en referencia, pretende propiciar una sensación de motivación y optimización de recursos que se suelen encontrar en la situación final de la </w:t>
      </w:r>
      <w:r w:rsidRPr="001746E3">
        <w:rPr>
          <w:rFonts w:ascii="Times New Roman" w:hAnsi="Times New Roman"/>
          <w:color w:val="000000" w:themeColor="text1"/>
          <w:sz w:val="24"/>
          <w:szCs w:val="24"/>
        </w:rPr>
        <w:lastRenderedPageBreak/>
        <w:t>dilación, por lo que hay que tener en cuenta que la procrastinación es una conducta que se manifiesta en diferentes ámbitos de la vida de las personas, siendo estudiada en gran profundidad especialmente en dos ámbitos: el académico y el laboral.</w:t>
      </w:r>
    </w:p>
    <w:p w14:paraId="00CC5BEA" w14:textId="5B2BB1F8" w:rsidR="00805A86" w:rsidRPr="002B09CC" w:rsidRDefault="00805A86" w:rsidP="00822F8E">
      <w:pPr>
        <w:pStyle w:val="Sinespaciado"/>
        <w:spacing w:after="240" w:line="360" w:lineRule="auto"/>
        <w:jc w:val="both"/>
        <w:rPr>
          <w:rFonts w:ascii="Times New Roman" w:hAnsi="Times New Roman"/>
          <w:b/>
          <w:bCs/>
          <w:color w:val="000000" w:themeColor="text1"/>
          <w:sz w:val="24"/>
          <w:szCs w:val="24"/>
        </w:rPr>
      </w:pPr>
      <w:r w:rsidRPr="001746E3">
        <w:rPr>
          <w:rFonts w:ascii="Times New Roman" w:hAnsi="Times New Roman"/>
          <w:b/>
          <w:bCs/>
          <w:color w:val="000000" w:themeColor="text1"/>
          <w:sz w:val="24"/>
          <w:szCs w:val="24"/>
        </w:rPr>
        <w:t>Conclusiones</w:t>
      </w:r>
    </w:p>
    <w:p w14:paraId="75C41E45" w14:textId="36575248" w:rsidR="00805A86" w:rsidRPr="00485F4C" w:rsidRDefault="00805A86" w:rsidP="00822F8E">
      <w:pPr>
        <w:pStyle w:val="Sinespaciado"/>
        <w:spacing w:after="240" w:line="360" w:lineRule="auto"/>
        <w:jc w:val="both"/>
        <w:rPr>
          <w:rFonts w:ascii="Times New Roman" w:hAnsi="Times New Roman"/>
          <w:color w:val="000000" w:themeColor="text1"/>
          <w:sz w:val="24"/>
          <w:szCs w:val="24"/>
        </w:rPr>
      </w:pPr>
      <w:r w:rsidRPr="00485F4C">
        <w:rPr>
          <w:rFonts w:ascii="Times New Roman" w:hAnsi="Times New Roman"/>
          <w:color w:val="000000" w:themeColor="text1"/>
          <w:sz w:val="24"/>
          <w:szCs w:val="24"/>
        </w:rPr>
        <w:t>El aplazar las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tareas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académicas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o</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las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labores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diarias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interviene</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en</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los hábitos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y atención</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de</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las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personas,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además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de</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la</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motivación, razón por la que los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procrastinadores tienden</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a</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demorar</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las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tareas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que</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perciben</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como aversivas,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de</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escaso</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valor,</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que se distinguen como</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difíciles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de realizar o</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ante las cuales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no se</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identifican</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como</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capaces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de</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lograr</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o</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que</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se</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relacionan</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con</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menores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o</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dilatadas recompensas</w:t>
      </w:r>
    </w:p>
    <w:p w14:paraId="0CD3EF6F" w14:textId="4EFC702B" w:rsidR="00805A86" w:rsidRPr="00485F4C" w:rsidRDefault="00805A86" w:rsidP="00822F8E">
      <w:pPr>
        <w:pStyle w:val="Sinespaciado"/>
        <w:spacing w:after="240" w:line="360" w:lineRule="auto"/>
        <w:jc w:val="both"/>
        <w:rPr>
          <w:rFonts w:ascii="Times New Roman" w:hAnsi="Times New Roman"/>
          <w:color w:val="000000" w:themeColor="text1"/>
          <w:sz w:val="24"/>
          <w:szCs w:val="24"/>
        </w:rPr>
      </w:pPr>
      <w:r w:rsidRPr="00485F4C">
        <w:rPr>
          <w:rFonts w:ascii="Times New Roman" w:hAnsi="Times New Roman"/>
          <w:color w:val="000000" w:themeColor="text1"/>
          <w:sz w:val="24"/>
          <w:szCs w:val="24"/>
        </w:rPr>
        <w:t>La procrastinación académica incluye</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la disposición de evitar hacer algo a pesar de tener el conocimiento que a largo plazo empeora la situación que no se atiende, por lo que no es lo mismo que atrasar</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intencionalmente alguna actividad, ya que no es un asunto de manejo de tiempo, sino una incapacidad de controlar las emociones e impulsos.</w:t>
      </w:r>
    </w:p>
    <w:p w14:paraId="2C16FD74" w14:textId="4567FD8F" w:rsidR="00805A86" w:rsidRPr="00485F4C" w:rsidRDefault="00805A86" w:rsidP="00822F8E">
      <w:pPr>
        <w:pStyle w:val="Sinespaciado"/>
        <w:spacing w:after="240" w:line="360" w:lineRule="auto"/>
        <w:jc w:val="both"/>
        <w:rPr>
          <w:rFonts w:ascii="Times New Roman" w:hAnsi="Times New Roman"/>
          <w:color w:val="000000" w:themeColor="text1"/>
          <w:sz w:val="24"/>
          <w:szCs w:val="24"/>
        </w:rPr>
      </w:pPr>
      <w:r w:rsidRPr="00485F4C">
        <w:rPr>
          <w:rFonts w:ascii="Times New Roman" w:hAnsi="Times New Roman"/>
          <w:color w:val="000000" w:themeColor="text1"/>
          <w:sz w:val="24"/>
          <w:szCs w:val="24"/>
        </w:rPr>
        <w:t>En el ambiente académico, la procrastinación llega a ser la suspensión de tareas del contexto escolar, encontrándose que esta podría estar relacionada con la presencia de comportamientos de aplazamiento en otras áreas evidenciando en el estudiante una baja autoestima, déficit en autoconfianza, déficit de autocontrol, depresión y en algunos casos perfeccionismo, ímpetu disfuncional y ansiedad.</w:t>
      </w:r>
    </w:p>
    <w:p w14:paraId="09061D57" w14:textId="77777777" w:rsidR="00805A86" w:rsidRPr="00485F4C" w:rsidRDefault="00805A86" w:rsidP="00822F8E">
      <w:pPr>
        <w:pStyle w:val="Sinespaciado"/>
        <w:spacing w:after="240" w:line="360" w:lineRule="auto"/>
        <w:jc w:val="both"/>
        <w:rPr>
          <w:rFonts w:ascii="Times New Roman" w:hAnsi="Times New Roman"/>
          <w:color w:val="000000" w:themeColor="text1"/>
          <w:sz w:val="24"/>
          <w:szCs w:val="24"/>
        </w:rPr>
      </w:pPr>
      <w:r w:rsidRPr="00485F4C">
        <w:rPr>
          <w:rFonts w:ascii="Times New Roman" w:hAnsi="Times New Roman"/>
          <w:color w:val="000000" w:themeColor="text1"/>
          <w:sz w:val="24"/>
          <w:szCs w:val="24"/>
        </w:rPr>
        <w:t>La procrastinación académica es un tema de utilidad tanto para psicólogos,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educadores, como para los propios estudiantes,</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por lo que una propuesta enfocada en una intervención psicológica será de ayuda para hallar soluciones firmes para</w:t>
      </w:r>
      <w:r>
        <w:rPr>
          <w:rFonts w:ascii="Times New Roman" w:hAnsi="Times New Roman"/>
          <w:color w:val="000000" w:themeColor="text1"/>
          <w:sz w:val="24"/>
          <w:szCs w:val="24"/>
        </w:rPr>
        <w:t xml:space="preserve"> </w:t>
      </w:r>
      <w:r w:rsidRPr="00485F4C">
        <w:rPr>
          <w:rFonts w:ascii="Times New Roman" w:hAnsi="Times New Roman"/>
          <w:color w:val="000000" w:themeColor="text1"/>
          <w:sz w:val="24"/>
          <w:szCs w:val="24"/>
        </w:rPr>
        <w:t>el control del aplazamiento injustificado en la elaboración de las tareas en el ambiente educativo.</w:t>
      </w:r>
    </w:p>
    <w:sdt>
      <w:sdtPr>
        <w:id w:val="-1281868574"/>
        <w:docPartObj>
          <w:docPartGallery w:val="Bibliographies"/>
          <w:docPartUnique/>
        </w:docPartObj>
      </w:sdtPr>
      <w:sdtEndPr>
        <w:rPr>
          <w:rFonts w:ascii="Times New Roman" w:hAnsi="Times New Roman"/>
          <w:color w:val="000000" w:themeColor="text1"/>
          <w:sz w:val="24"/>
          <w:szCs w:val="24"/>
        </w:rPr>
      </w:sdtEndPr>
      <w:sdtContent>
        <w:p w14:paraId="032BB41B" w14:textId="77777777" w:rsidR="00805A86" w:rsidRPr="00493BA8" w:rsidRDefault="00805A86" w:rsidP="00822F8E">
          <w:pPr>
            <w:pStyle w:val="Sinespaciado"/>
            <w:spacing w:after="240" w:line="360" w:lineRule="auto"/>
            <w:jc w:val="both"/>
            <w:rPr>
              <w:rFonts w:ascii="Times New Roman" w:hAnsi="Times New Roman"/>
              <w:b/>
              <w:bCs/>
              <w:color w:val="000000" w:themeColor="text1"/>
              <w:sz w:val="24"/>
              <w:szCs w:val="24"/>
            </w:rPr>
          </w:pPr>
          <w:r w:rsidRPr="00493BA8">
            <w:rPr>
              <w:rFonts w:ascii="Times New Roman" w:hAnsi="Times New Roman"/>
              <w:b/>
              <w:bCs/>
              <w:color w:val="000000" w:themeColor="text1"/>
              <w:sz w:val="24"/>
              <w:szCs w:val="24"/>
            </w:rPr>
            <w:t>Bibliografía</w:t>
          </w:r>
        </w:p>
        <w:sdt>
          <w:sdtPr>
            <w:rPr>
              <w:rFonts w:ascii="Times New Roman" w:hAnsi="Times New Roman"/>
              <w:color w:val="000000" w:themeColor="text1"/>
              <w:sz w:val="24"/>
              <w:szCs w:val="24"/>
            </w:rPr>
            <w:id w:val="111145805"/>
            <w:bibliography/>
          </w:sdtPr>
          <w:sdtEndPr/>
          <w:sdtContent>
            <w:p w14:paraId="7803ACFA" w14:textId="77777777" w:rsidR="00805A86" w:rsidRDefault="00805A86" w:rsidP="00822F8E">
              <w:pPr>
                <w:pStyle w:val="Sinespaciado"/>
                <w:spacing w:after="240" w:line="360" w:lineRule="auto"/>
                <w:jc w:val="both"/>
                <w:rPr>
                  <w:rFonts w:ascii="Times New Roman" w:hAnsi="Times New Roman"/>
                  <w:color w:val="000000" w:themeColor="text1"/>
                  <w:sz w:val="24"/>
                  <w:szCs w:val="24"/>
                </w:rPr>
              </w:pPr>
              <w:r w:rsidRPr="00493BA8">
                <w:rPr>
                  <w:rFonts w:ascii="Times New Roman" w:hAnsi="Times New Roman"/>
                  <w:color w:val="000000" w:themeColor="text1"/>
                  <w:sz w:val="24"/>
                  <w:szCs w:val="24"/>
                </w:rPr>
                <w:fldChar w:fldCharType="begin"/>
              </w:r>
              <w:r w:rsidRPr="00493BA8">
                <w:rPr>
                  <w:rFonts w:ascii="Times New Roman" w:hAnsi="Times New Roman"/>
                  <w:color w:val="000000" w:themeColor="text1"/>
                  <w:sz w:val="24"/>
                  <w:szCs w:val="24"/>
                </w:rPr>
                <w:instrText>BIBLIOGRAPHY</w:instrText>
              </w:r>
              <w:r w:rsidRPr="00493BA8">
                <w:rPr>
                  <w:rFonts w:ascii="Times New Roman" w:hAnsi="Times New Roman"/>
                  <w:color w:val="000000" w:themeColor="text1"/>
                  <w:sz w:val="24"/>
                  <w:szCs w:val="24"/>
                </w:rPr>
                <w:fldChar w:fldCharType="separate"/>
              </w:r>
              <w:r w:rsidRPr="00493BA8">
                <w:rPr>
                  <w:rFonts w:ascii="Times New Roman" w:hAnsi="Times New Roman"/>
                  <w:color w:val="000000" w:themeColor="text1"/>
                  <w:sz w:val="24"/>
                  <w:szCs w:val="24"/>
                </w:rPr>
                <w:t>Cerda, G., Salazar, Y., Guzmán, C., &amp; Narváez, G. (2018). Impacto de la convivencia escolar sobre el rendimiento académico, desde la percepción de estudiantes con desarrollo típico y necesidades educativas especiales. Propósitos y Representaciones, 6(1), 247-300.</w:t>
              </w:r>
            </w:p>
            <w:p w14:paraId="3F0D7D60" w14:textId="77777777" w:rsidR="00805A86" w:rsidRDefault="00805A86" w:rsidP="00822F8E">
              <w:pPr>
                <w:pStyle w:val="Sinespaciado"/>
                <w:spacing w:after="240" w:line="360" w:lineRule="auto"/>
                <w:jc w:val="both"/>
                <w:rPr>
                  <w:rFonts w:ascii="Times New Roman" w:hAnsi="Times New Roman"/>
                  <w:color w:val="000000" w:themeColor="text1"/>
                  <w:sz w:val="24"/>
                  <w:szCs w:val="24"/>
                </w:rPr>
              </w:pPr>
              <w:r w:rsidRPr="00493BA8">
                <w:rPr>
                  <w:rFonts w:ascii="Times New Roman" w:hAnsi="Times New Roman"/>
                  <w:color w:val="000000" w:themeColor="text1"/>
                  <w:sz w:val="24"/>
                  <w:szCs w:val="24"/>
                </w:rPr>
                <w:lastRenderedPageBreak/>
                <w:t>Colás, P., &amp; Villaciervos, P. (2013). La interiorización de los estereotipos de género en jóvenes y adolescentes. Revista de Investigación Educativa, 35-58.</w:t>
              </w:r>
            </w:p>
            <w:p w14:paraId="3825D70B" w14:textId="77777777" w:rsidR="00805A86" w:rsidRDefault="00805A86" w:rsidP="00822F8E">
              <w:pPr>
                <w:pStyle w:val="Sinespaciado"/>
                <w:spacing w:after="240" w:line="360" w:lineRule="auto"/>
                <w:jc w:val="both"/>
                <w:rPr>
                  <w:rFonts w:ascii="Times New Roman" w:hAnsi="Times New Roman"/>
                  <w:color w:val="000000" w:themeColor="text1"/>
                  <w:sz w:val="24"/>
                  <w:szCs w:val="24"/>
                </w:rPr>
              </w:pPr>
              <w:r w:rsidRPr="00493BA8">
                <w:rPr>
                  <w:rFonts w:ascii="Times New Roman" w:hAnsi="Times New Roman"/>
                  <w:color w:val="000000" w:themeColor="text1"/>
                  <w:sz w:val="24"/>
                  <w:szCs w:val="24"/>
                </w:rPr>
                <w:t>Díaz, J. (2019). Procrastinación: Una Revisión de su Medida y sus Correlatos. Revista Iberoamericana de Diagnóstico y Evaluación–e Avaliação Psicológica. RIDEP, 2(51), 43-60.</w:t>
              </w:r>
            </w:p>
            <w:p w14:paraId="021853CF" w14:textId="77777777" w:rsidR="00805A86" w:rsidRDefault="00805A86" w:rsidP="00822F8E">
              <w:pPr>
                <w:pStyle w:val="Sinespaciado"/>
                <w:spacing w:after="240" w:line="360" w:lineRule="auto"/>
                <w:jc w:val="both"/>
                <w:rPr>
                  <w:rFonts w:ascii="Times New Roman" w:hAnsi="Times New Roman"/>
                  <w:color w:val="000000" w:themeColor="text1"/>
                  <w:sz w:val="24"/>
                  <w:szCs w:val="24"/>
                </w:rPr>
              </w:pPr>
              <w:r w:rsidRPr="00493BA8">
                <w:rPr>
                  <w:rFonts w:ascii="Times New Roman" w:hAnsi="Times New Roman"/>
                  <w:color w:val="000000" w:themeColor="text1"/>
                  <w:sz w:val="24"/>
                  <w:szCs w:val="24"/>
                </w:rPr>
                <w:t>Esteban, M., Nadal, J., Vila, I., &amp; Rostan, C. (2013). Aspectos ambientales implicados en la construcción de la identidad en una muestra de adolescentes de la Universidad Intercultural de Chiapas. Medio Ambiente y Comportamiento Humano, 91-117.</w:t>
              </w:r>
            </w:p>
            <w:p w14:paraId="000ED223" w14:textId="77777777" w:rsidR="00805A86" w:rsidRDefault="00805A86" w:rsidP="00822F8E">
              <w:pPr>
                <w:pStyle w:val="Sinespaciado"/>
                <w:spacing w:after="240" w:line="360" w:lineRule="auto"/>
                <w:jc w:val="both"/>
                <w:rPr>
                  <w:rFonts w:ascii="Times New Roman" w:hAnsi="Times New Roman"/>
                  <w:color w:val="000000" w:themeColor="text1"/>
                  <w:sz w:val="24"/>
                  <w:szCs w:val="24"/>
                </w:rPr>
              </w:pPr>
              <w:r w:rsidRPr="00493BA8">
                <w:rPr>
                  <w:rFonts w:ascii="Times New Roman" w:hAnsi="Times New Roman"/>
                  <w:color w:val="000000" w:themeColor="text1"/>
                  <w:sz w:val="24"/>
                  <w:szCs w:val="24"/>
                </w:rPr>
                <w:t>Gaete, V. (2015). Desarrollo psicosocial del adolescente. Revista Chilena de Pediatría, 86(6), 436-443.</w:t>
              </w:r>
            </w:p>
            <w:p w14:paraId="44128268" w14:textId="77777777" w:rsidR="00805A86" w:rsidRDefault="00805A86" w:rsidP="00822F8E">
              <w:pPr>
                <w:pStyle w:val="Sinespaciado"/>
                <w:spacing w:after="240" w:line="360" w:lineRule="auto"/>
                <w:jc w:val="both"/>
                <w:rPr>
                  <w:rFonts w:ascii="Times New Roman" w:hAnsi="Times New Roman"/>
                  <w:color w:val="000000" w:themeColor="text1"/>
                  <w:sz w:val="24"/>
                  <w:szCs w:val="24"/>
                </w:rPr>
              </w:pPr>
              <w:r w:rsidRPr="00493BA8">
                <w:rPr>
                  <w:rFonts w:ascii="Times New Roman" w:hAnsi="Times New Roman"/>
                  <w:color w:val="000000" w:themeColor="text1"/>
                  <w:sz w:val="24"/>
                  <w:szCs w:val="24"/>
                </w:rPr>
                <w:t>Gil, L., &amp; Botello, V. (2018). Procrastinación académica y ansiedad en estudiantes de Ciencias de la Salud de una Universidad de Lima Norte. CASUS, 3(2), 89-96.</w:t>
              </w:r>
            </w:p>
            <w:p w14:paraId="47F384BE" w14:textId="77777777" w:rsidR="00805A86" w:rsidRDefault="00805A86" w:rsidP="00822F8E">
              <w:pPr>
                <w:pStyle w:val="Sinespaciado"/>
                <w:spacing w:after="240" w:line="360" w:lineRule="auto"/>
                <w:jc w:val="both"/>
                <w:rPr>
                  <w:rFonts w:ascii="Times New Roman" w:hAnsi="Times New Roman"/>
                  <w:color w:val="000000" w:themeColor="text1"/>
                  <w:sz w:val="24"/>
                  <w:szCs w:val="24"/>
                </w:rPr>
              </w:pPr>
              <w:r w:rsidRPr="00493BA8">
                <w:rPr>
                  <w:rFonts w:ascii="Times New Roman" w:hAnsi="Times New Roman"/>
                  <w:color w:val="000000" w:themeColor="text1"/>
                  <w:sz w:val="24"/>
                  <w:szCs w:val="24"/>
                </w:rPr>
                <w:t>Mamani, S. (2017). Relación entre la procrastinación académica y ansiedad-rasgo en estudiantes universitarios pertenecientes al primer año de estudios de una universidad privada de Lima Metropolitana. Facultad de Psicología Leopoldo Chiappo Galli. Lima-Perú: Universidad Peruana Cayetano Heredia.</w:t>
              </w:r>
            </w:p>
            <w:p w14:paraId="5F848CA0" w14:textId="77777777" w:rsidR="00805A86" w:rsidRDefault="00805A86" w:rsidP="00822F8E">
              <w:pPr>
                <w:pStyle w:val="Sinespaciado"/>
                <w:spacing w:after="240" w:line="360" w:lineRule="auto"/>
                <w:jc w:val="both"/>
                <w:rPr>
                  <w:rFonts w:ascii="Times New Roman" w:hAnsi="Times New Roman"/>
                  <w:color w:val="000000" w:themeColor="text1"/>
                  <w:sz w:val="24"/>
                  <w:szCs w:val="24"/>
                </w:rPr>
              </w:pPr>
              <w:r w:rsidRPr="00493BA8">
                <w:rPr>
                  <w:rFonts w:ascii="Times New Roman" w:hAnsi="Times New Roman"/>
                  <w:color w:val="000000" w:themeColor="text1"/>
                  <w:sz w:val="24"/>
                  <w:szCs w:val="24"/>
                </w:rPr>
                <w:t>Matalinares, M., Díaz, A., Rivas, L., Dioses, A., Arenas, C., Villalba, O., . . . Yaringaño, J. (2017). Procrastinación y adicción a redes sociales en estudiantes universitarios de pre y post grado de Lima. Horizonte de la Ciencia, 7(13), 63-81.</w:t>
              </w:r>
            </w:p>
            <w:p w14:paraId="40BC4116" w14:textId="77777777" w:rsidR="00805A86" w:rsidRPr="00493BA8" w:rsidRDefault="00805A86" w:rsidP="00822F8E">
              <w:pPr>
                <w:pStyle w:val="Sinespaciado"/>
                <w:spacing w:after="240" w:line="360" w:lineRule="auto"/>
                <w:jc w:val="both"/>
                <w:rPr>
                  <w:rFonts w:ascii="Times New Roman" w:hAnsi="Times New Roman"/>
                  <w:color w:val="000000" w:themeColor="text1"/>
                  <w:sz w:val="24"/>
                  <w:szCs w:val="24"/>
                </w:rPr>
              </w:pPr>
              <w:r w:rsidRPr="00493BA8">
                <w:rPr>
                  <w:rFonts w:ascii="Times New Roman" w:hAnsi="Times New Roman"/>
                  <w:color w:val="000000" w:themeColor="text1"/>
                  <w:sz w:val="24"/>
                  <w:szCs w:val="24"/>
                </w:rPr>
                <w:t>Pardo, D., Perilla, L., &amp; Salinas, C. (2014). Relación entre procrastinación académica y ansiedad-rasgo en estudiantes de psicología. Cuadernos Hispanoamericanos de Psicología, 14(1), 31-44.</w:t>
              </w:r>
            </w:p>
            <w:p w14:paraId="1119CFB9" w14:textId="77777777" w:rsidR="00805A86" w:rsidRDefault="00805A86" w:rsidP="00822F8E">
              <w:pPr>
                <w:pStyle w:val="Sinespaciado"/>
                <w:spacing w:after="240" w:line="360" w:lineRule="auto"/>
                <w:jc w:val="both"/>
                <w:rPr>
                  <w:rFonts w:ascii="Times New Roman" w:hAnsi="Times New Roman"/>
                  <w:color w:val="000000" w:themeColor="text1"/>
                  <w:sz w:val="24"/>
                  <w:szCs w:val="24"/>
                </w:rPr>
              </w:pPr>
              <w:r w:rsidRPr="00493BA8">
                <w:rPr>
                  <w:rFonts w:ascii="Times New Roman" w:hAnsi="Times New Roman"/>
                  <w:color w:val="000000" w:themeColor="text1"/>
                  <w:sz w:val="24"/>
                  <w:szCs w:val="24"/>
                </w:rPr>
                <w:t>Rodríguez, A., &amp; Clariana, M. (2017). Procrastinación en estudiantes universitarios: su relación con la edad y el curso académico. Revista Colombiana de Psicología, 26(1), 45-60.</w:t>
              </w:r>
            </w:p>
            <w:p w14:paraId="651FEC4E" w14:textId="77777777" w:rsidR="00805A86" w:rsidRDefault="00805A86" w:rsidP="00822F8E">
              <w:pPr>
                <w:pStyle w:val="Sinespaciado"/>
                <w:spacing w:after="240" w:line="360" w:lineRule="auto"/>
                <w:jc w:val="both"/>
                <w:rPr>
                  <w:rFonts w:ascii="Times New Roman" w:hAnsi="Times New Roman"/>
                  <w:color w:val="000000" w:themeColor="text1"/>
                  <w:sz w:val="24"/>
                  <w:szCs w:val="24"/>
                </w:rPr>
              </w:pPr>
              <w:r w:rsidRPr="00493BA8">
                <w:rPr>
                  <w:rFonts w:ascii="Times New Roman" w:hAnsi="Times New Roman"/>
                  <w:color w:val="000000" w:themeColor="text1"/>
                  <w:sz w:val="24"/>
                  <w:szCs w:val="24"/>
                </w:rPr>
                <w:t>Tesouro, M., Palomanes, M., Bonachera, F., &amp; Martínez, L. (2013). Estudio sobre el desarrollo de la identidad en la adolescencia. Tendencias Pedagógicas (21), 211-224.</w:t>
              </w:r>
            </w:p>
            <w:p w14:paraId="24F0C510" w14:textId="77777777" w:rsidR="00805A86" w:rsidRDefault="00805A86" w:rsidP="00822F8E">
              <w:pPr>
                <w:pStyle w:val="Sinespaciado"/>
                <w:spacing w:after="240" w:line="360" w:lineRule="auto"/>
                <w:jc w:val="both"/>
                <w:rPr>
                  <w:rFonts w:ascii="Times New Roman" w:hAnsi="Times New Roman"/>
                  <w:color w:val="000000" w:themeColor="text1"/>
                  <w:sz w:val="24"/>
                  <w:szCs w:val="24"/>
                </w:rPr>
              </w:pPr>
              <w:r w:rsidRPr="00493BA8">
                <w:rPr>
                  <w:rFonts w:ascii="Times New Roman" w:hAnsi="Times New Roman"/>
                  <w:color w:val="000000" w:themeColor="text1"/>
                  <w:sz w:val="24"/>
                  <w:szCs w:val="24"/>
                </w:rPr>
                <w:lastRenderedPageBreak/>
                <w:t>Vallejos, S. (2015). Procrastinación académica y ansiedad frente a las evaluaciones en estudiantes universitarios. Facultad de Letras y Ciencias Humanas. Lima-Perú: Pontificia Universidad Católica del Perú.</w:t>
              </w:r>
            </w:p>
            <w:p w14:paraId="6C3E399C" w14:textId="77777777" w:rsidR="00805A86" w:rsidRDefault="00805A86" w:rsidP="00822F8E">
              <w:pPr>
                <w:pStyle w:val="Sinespaciado"/>
                <w:spacing w:after="240" w:line="360" w:lineRule="auto"/>
                <w:jc w:val="both"/>
                <w:rPr>
                  <w:rFonts w:ascii="Times New Roman" w:hAnsi="Times New Roman"/>
                  <w:color w:val="000000" w:themeColor="text1"/>
                  <w:sz w:val="24"/>
                  <w:szCs w:val="24"/>
                </w:rPr>
              </w:pPr>
              <w:r w:rsidRPr="00493BA8">
                <w:rPr>
                  <w:rFonts w:ascii="Times New Roman" w:hAnsi="Times New Roman"/>
                  <w:color w:val="000000" w:themeColor="text1"/>
                  <w:sz w:val="24"/>
                  <w:szCs w:val="24"/>
                </w:rPr>
                <w:t>Vázquez, C., &amp; Fernández, J. (2016). Adolescencia y sociedad. La construcción de identidad en tiempos de inmediatez. PSOCIAL, 2(1), 38-55.</w:t>
              </w:r>
            </w:p>
            <w:p w14:paraId="13C221E0" w14:textId="38BDBC84" w:rsidR="00841B6A" w:rsidRPr="00822F8E" w:rsidRDefault="00805A86" w:rsidP="00822F8E">
              <w:pPr>
                <w:pStyle w:val="Sinespaciado"/>
                <w:spacing w:after="240" w:line="360" w:lineRule="auto"/>
                <w:jc w:val="both"/>
                <w:rPr>
                  <w:rFonts w:ascii="Times New Roman" w:hAnsi="Times New Roman"/>
                  <w:color w:val="000000" w:themeColor="text1"/>
                  <w:sz w:val="24"/>
                  <w:szCs w:val="24"/>
                </w:rPr>
              </w:pPr>
              <w:r w:rsidRPr="00493BA8">
                <w:rPr>
                  <w:rFonts w:ascii="Times New Roman" w:hAnsi="Times New Roman"/>
                  <w:color w:val="000000" w:themeColor="text1"/>
                  <w:sz w:val="24"/>
                  <w:szCs w:val="24"/>
                </w:rPr>
                <w:t xml:space="preserve">Zuazagoitia, A., Echeazarra, I., Ros, I., &amp; Infante, G. (2016). Procrastinación y actividad física: elaboración del cuestionario PAF. </w:t>
              </w:r>
              <w:proofErr w:type="gramStart"/>
              <w:r w:rsidRPr="00493BA8">
                <w:rPr>
                  <w:rFonts w:ascii="Times New Roman" w:hAnsi="Times New Roman"/>
                  <w:color w:val="000000" w:themeColor="text1"/>
                  <w:sz w:val="24"/>
                  <w:szCs w:val="24"/>
                </w:rPr>
                <w:t>Ediciones :</w:t>
              </w:r>
              <w:proofErr w:type="gramEnd"/>
              <w:r w:rsidRPr="00493BA8">
                <w:rPr>
                  <w:rFonts w:ascii="Times New Roman" w:hAnsi="Times New Roman"/>
                  <w:color w:val="000000" w:themeColor="text1"/>
                  <w:sz w:val="24"/>
                  <w:szCs w:val="24"/>
                </w:rPr>
                <w:t xml:space="preserve"> ACIPE- Asociación Científica de Psicología y Educación, 253-263.</w:t>
              </w:r>
              <w:r w:rsidRPr="00493BA8">
                <w:rPr>
                  <w:rFonts w:ascii="Times New Roman" w:hAnsi="Times New Roman"/>
                  <w:color w:val="000000" w:themeColor="text1"/>
                  <w:sz w:val="24"/>
                  <w:szCs w:val="24"/>
                </w:rPr>
                <w:fldChar w:fldCharType="end"/>
              </w:r>
            </w:p>
          </w:sdtContent>
        </w:sdt>
      </w:sdtContent>
    </w:sdt>
    <w:sectPr w:rsidR="00841B6A" w:rsidRPr="00822F8E" w:rsidSect="005C6624">
      <w:headerReference w:type="even" r:id="rId15"/>
      <w:headerReference w:type="default" r:id="rId16"/>
      <w:footerReference w:type="even" r:id="rId17"/>
      <w:footerReference w:type="default" r:id="rId18"/>
      <w:pgSz w:w="11907" w:h="15876" w:code="1"/>
      <w:pgMar w:top="1701" w:right="1106" w:bottom="1735" w:left="1106" w:header="851" w:footer="851"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E78D8" w14:textId="77777777" w:rsidR="00915FC2" w:rsidRDefault="00915FC2">
      <w:r>
        <w:separator/>
      </w:r>
    </w:p>
  </w:endnote>
  <w:endnote w:type="continuationSeparator" w:id="0">
    <w:p w14:paraId="3A692F0F" w14:textId="77777777" w:rsidR="00915FC2" w:rsidRDefault="00915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345C4" w14:textId="77777777" w:rsidR="003145D3" w:rsidRDefault="003145D3" w:rsidP="008C3BBC">
    <w:pPr>
      <w:pStyle w:val="Piedepgina"/>
      <w:tabs>
        <w:tab w:val="center" w:pos="3993"/>
      </w:tabs>
      <w:jc w:val="center"/>
    </w:pPr>
    <w:r>
      <w:rPr>
        <w:sz w:val="16"/>
        <w:szCs w:val="16"/>
      </w:rPr>
      <w:fldChar w:fldCharType="begin"/>
    </w:r>
    <w:r>
      <w:rPr>
        <w:sz w:val="16"/>
        <w:szCs w:val="16"/>
      </w:rPr>
      <w:instrText xml:space="preserve"> PAGE   \* MERGEFORMAT </w:instrText>
    </w:r>
    <w:r>
      <w:rPr>
        <w:sz w:val="16"/>
        <w:szCs w:val="16"/>
      </w:rPr>
      <w:fldChar w:fldCharType="separate"/>
    </w:r>
    <w:r>
      <w:rPr>
        <w:noProof/>
        <w:sz w:val="16"/>
        <w:szCs w:val="16"/>
      </w:rPr>
      <w:t>2</w:t>
    </w:r>
    <w:r>
      <w:rP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452C7" w14:textId="40A9A56F" w:rsidR="003145D3" w:rsidRPr="000601E9" w:rsidRDefault="000601E9" w:rsidP="000601E9">
    <w:pPr>
      <w:spacing w:line="260" w:lineRule="exact"/>
      <w:ind w:right="-36"/>
      <w:jc w:val="right"/>
      <w:rPr>
        <w:b/>
        <w:bCs/>
        <w:i/>
        <w:sz w:val="24"/>
        <w:szCs w:val="24"/>
      </w:rPr>
    </w:pPr>
    <w:r w:rsidRPr="0050104E">
      <w:rPr>
        <w:b/>
        <w:bCs/>
        <w:i/>
        <w:sz w:val="24"/>
        <w:szCs w:val="24"/>
      </w:rPr>
      <w:t>ht</w:t>
    </w:r>
    <w:r w:rsidRPr="0050104E">
      <w:rPr>
        <w:b/>
        <w:bCs/>
        <w:i/>
        <w:spacing w:val="1"/>
        <w:sz w:val="24"/>
        <w:szCs w:val="24"/>
      </w:rPr>
      <w:t>t</w:t>
    </w:r>
    <w:r w:rsidRPr="0050104E">
      <w:rPr>
        <w:b/>
        <w:bCs/>
        <w:i/>
        <w:sz w:val="24"/>
        <w:szCs w:val="24"/>
      </w:rPr>
      <w:t>p</w:t>
    </w:r>
    <w:r w:rsidRPr="0050104E">
      <w:rPr>
        <w:b/>
        <w:bCs/>
        <w:i/>
        <w:spacing w:val="-2"/>
        <w:sz w:val="24"/>
        <w:szCs w:val="24"/>
      </w:rPr>
      <w:t>s</w:t>
    </w:r>
    <w:r w:rsidRPr="0050104E">
      <w:rPr>
        <w:b/>
        <w:bCs/>
        <w:i/>
        <w:spacing w:val="1"/>
        <w:sz w:val="24"/>
        <w:szCs w:val="24"/>
      </w:rPr>
      <w:t>:</w:t>
    </w:r>
    <w:hyperlink r:id="rId1">
      <w:r w:rsidRPr="0050104E">
        <w:rPr>
          <w:b/>
          <w:bCs/>
          <w:i/>
          <w:sz w:val="24"/>
          <w:szCs w:val="24"/>
        </w:rPr>
        <w:t>/</w:t>
      </w:r>
      <w:r w:rsidRPr="0050104E">
        <w:rPr>
          <w:b/>
          <w:bCs/>
          <w:i/>
          <w:spacing w:val="6"/>
          <w:sz w:val="24"/>
          <w:szCs w:val="24"/>
        </w:rPr>
        <w:t>/</w:t>
      </w:r>
      <w:r w:rsidRPr="0050104E">
        <w:rPr>
          <w:b/>
          <w:bCs/>
          <w:i/>
          <w:spacing w:val="-6"/>
          <w:sz w:val="24"/>
          <w:szCs w:val="24"/>
        </w:rPr>
        <w:t>w</w:t>
      </w:r>
      <w:r w:rsidRPr="0050104E">
        <w:rPr>
          <w:b/>
          <w:bCs/>
          <w:i/>
          <w:spacing w:val="-2"/>
          <w:sz w:val="24"/>
          <w:szCs w:val="24"/>
        </w:rPr>
        <w:t>w</w:t>
      </w:r>
      <w:r w:rsidRPr="0050104E">
        <w:rPr>
          <w:b/>
          <w:bCs/>
          <w:i/>
          <w:spacing w:val="-6"/>
          <w:sz w:val="24"/>
          <w:szCs w:val="24"/>
        </w:rPr>
        <w:t>w</w:t>
      </w:r>
      <w:r w:rsidRPr="0050104E">
        <w:rPr>
          <w:b/>
          <w:bCs/>
          <w:i/>
          <w:spacing w:val="2"/>
          <w:sz w:val="24"/>
          <w:szCs w:val="24"/>
        </w:rPr>
        <w:t>.</w:t>
      </w:r>
      <w:r w:rsidRPr="0050104E">
        <w:rPr>
          <w:b/>
          <w:bCs/>
          <w:i/>
          <w:sz w:val="24"/>
          <w:szCs w:val="24"/>
        </w:rPr>
        <w:t>i</w:t>
      </w:r>
      <w:r w:rsidRPr="0050104E">
        <w:rPr>
          <w:b/>
          <w:bCs/>
          <w:i/>
          <w:spacing w:val="1"/>
          <w:sz w:val="24"/>
          <w:szCs w:val="24"/>
        </w:rPr>
        <w:t>t</w:t>
      </w:r>
      <w:r w:rsidRPr="0050104E">
        <w:rPr>
          <w:b/>
          <w:bCs/>
          <w:i/>
          <w:spacing w:val="-2"/>
          <w:sz w:val="24"/>
          <w:szCs w:val="24"/>
        </w:rPr>
        <w:t>s</w:t>
      </w:r>
      <w:r w:rsidRPr="0050104E">
        <w:rPr>
          <w:b/>
          <w:bCs/>
          <w:i/>
          <w:sz w:val="24"/>
          <w:szCs w:val="24"/>
        </w:rPr>
        <w:t>up</w:t>
      </w:r>
      <w:r w:rsidRPr="0050104E">
        <w:rPr>
          <w:b/>
          <w:bCs/>
          <w:i/>
          <w:spacing w:val="2"/>
          <w:sz w:val="24"/>
          <w:szCs w:val="24"/>
        </w:rPr>
        <w:t>.</w:t>
      </w:r>
      <w:r w:rsidRPr="0050104E">
        <w:rPr>
          <w:b/>
          <w:bCs/>
          <w:i/>
          <w:spacing w:val="-1"/>
          <w:sz w:val="24"/>
          <w:szCs w:val="24"/>
        </w:rPr>
        <w:t>e</w:t>
      </w:r>
      <w:r w:rsidRPr="0050104E">
        <w:rPr>
          <w:b/>
          <w:bCs/>
          <w:i/>
          <w:sz w:val="24"/>
          <w:szCs w:val="24"/>
        </w:rPr>
        <w:t>du</w:t>
      </w:r>
      <w:r w:rsidRPr="0050104E">
        <w:rPr>
          <w:b/>
          <w:bCs/>
          <w:i/>
          <w:spacing w:val="2"/>
          <w:sz w:val="24"/>
          <w:szCs w:val="24"/>
        </w:rPr>
        <w:t>.</w:t>
      </w:r>
      <w:r w:rsidRPr="0050104E">
        <w:rPr>
          <w:b/>
          <w:bCs/>
          <w:i/>
          <w:spacing w:val="-1"/>
          <w:sz w:val="24"/>
          <w:szCs w:val="24"/>
        </w:rPr>
        <w:t>ec</w:t>
      </w:r>
      <w:r w:rsidRPr="0050104E">
        <w:rPr>
          <w:b/>
          <w:bCs/>
          <w:i/>
          <w:sz w:val="24"/>
          <w:szCs w:val="24"/>
        </w:rPr>
        <w:t>/</w:t>
      </w:r>
      <w:r w:rsidRPr="0050104E">
        <w:rPr>
          <w:b/>
          <w:bCs/>
          <w:i/>
          <w:spacing w:val="-2"/>
          <w:sz w:val="24"/>
          <w:szCs w:val="24"/>
        </w:rPr>
        <w:t>s</w:t>
      </w:r>
      <w:r w:rsidRPr="0050104E">
        <w:rPr>
          <w:b/>
          <w:bCs/>
          <w:i/>
          <w:sz w:val="24"/>
          <w:szCs w:val="24"/>
        </w:rPr>
        <w:t>ina</w:t>
      </w:r>
      <w:r w:rsidRPr="0050104E">
        <w:rPr>
          <w:b/>
          <w:bCs/>
          <w:i/>
          <w:spacing w:val="5"/>
          <w:sz w:val="24"/>
          <w:szCs w:val="24"/>
        </w:rPr>
        <w:t>p</w:t>
      </w:r>
      <w:r w:rsidRPr="0050104E">
        <w:rPr>
          <w:b/>
          <w:bCs/>
          <w:i/>
          <w:spacing w:val="-2"/>
          <w:sz w:val="24"/>
          <w:szCs w:val="24"/>
        </w:rPr>
        <w:t>s</w:t>
      </w:r>
      <w:r w:rsidRPr="0050104E">
        <w:rPr>
          <w:b/>
          <w:bCs/>
          <w:i/>
          <w:sz w:val="24"/>
          <w:szCs w:val="24"/>
        </w:rPr>
        <w:t>is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8F055" w14:textId="77777777" w:rsidR="00915FC2" w:rsidRDefault="00915FC2">
      <w:r>
        <w:separator/>
      </w:r>
    </w:p>
  </w:footnote>
  <w:footnote w:type="continuationSeparator" w:id="0">
    <w:p w14:paraId="182F9810" w14:textId="77777777" w:rsidR="00915FC2" w:rsidRDefault="00915F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07A7" w14:textId="66FD918D" w:rsidR="003145D3" w:rsidRPr="00130D1A" w:rsidRDefault="003145D3" w:rsidP="00130D1A">
    <w:pPr>
      <w:pStyle w:val="Encabezado"/>
      <w:pBdr>
        <w:bottom w:val="single" w:sz="6" w:space="1" w:color="auto"/>
      </w:pBdr>
      <w:tabs>
        <w:tab w:val="left" w:pos="2580"/>
        <w:tab w:val="left" w:pos="2985"/>
      </w:tabs>
      <w:jc w:val="right"/>
      <w:rPr>
        <w:rFonts w:ascii="Arial" w:hAnsi="Arial" w:cs="Arial"/>
        <w:b/>
        <w:color w:val="4F81BD"/>
      </w:rPr>
    </w:pPr>
    <w:r w:rsidRPr="00130D1A">
      <w:rPr>
        <w:rFonts w:ascii="Arial" w:hAnsi="Arial" w:cs="Arial"/>
        <w:b/>
        <w:color w:val="808080"/>
        <w:lang w:eastAsia="es-ES"/>
      </w:rPr>
      <w:t xml:space="preserve">Revista </w:t>
    </w:r>
    <w:proofErr w:type="gramStart"/>
    <w:r w:rsidRPr="00130D1A">
      <w:rPr>
        <w:rFonts w:ascii="Arial" w:hAnsi="Arial" w:cs="Arial"/>
        <w:b/>
        <w:color w:val="808080"/>
        <w:lang w:eastAsia="es-ES"/>
      </w:rPr>
      <w:t>Politécnica</w:t>
    </w:r>
    <w:r w:rsidRPr="00130D1A">
      <w:rPr>
        <w:rFonts w:ascii="Arial" w:hAnsi="Arial" w:cs="Arial"/>
        <w:color w:val="808080"/>
        <w:lang w:eastAsia="es-ES"/>
      </w:rPr>
      <w:t xml:space="preserve">  </w:t>
    </w:r>
    <w:r>
      <w:rPr>
        <w:rFonts w:ascii="Arial" w:hAnsi="Arial" w:cs="Arial"/>
        <w:color w:val="808080"/>
        <w:lang w:eastAsia="es-ES"/>
      </w:rPr>
      <w:t>ISSN</w:t>
    </w:r>
    <w:proofErr w:type="gramEnd"/>
    <w:r>
      <w:rPr>
        <w:rFonts w:ascii="Arial" w:hAnsi="Arial" w:cs="Arial"/>
        <w:color w:val="808080"/>
        <w:lang w:eastAsia="es-ES"/>
      </w:rPr>
      <w:t xml:space="preserve"> 1900-2351,</w:t>
    </w:r>
    <w:r w:rsidRPr="00130D1A">
      <w:rPr>
        <w:rFonts w:ascii="Arial" w:hAnsi="Arial" w:cs="Arial"/>
        <w:color w:val="808080"/>
        <w:lang w:eastAsia="es-ES"/>
      </w:rPr>
      <w:t xml:space="preserve"> Año x,</w:t>
    </w:r>
    <w:r>
      <w:rPr>
        <w:rFonts w:ascii="Arial" w:hAnsi="Arial" w:cs="Arial"/>
        <w:color w:val="808080"/>
        <w:lang w:eastAsia="es-ES"/>
      </w:rPr>
      <w:t xml:space="preserve"> Número x, 200x</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003C7" w14:textId="77777777" w:rsidR="003145D3" w:rsidRPr="00BF0DF5" w:rsidRDefault="000601E9" w:rsidP="000601E9">
    <w:pPr>
      <w:spacing w:line="260" w:lineRule="exact"/>
      <w:ind w:left="20" w:right="-36"/>
      <w:jc w:val="right"/>
      <w:rPr>
        <w:rFonts w:ascii="Edwardian Script ITC" w:hAnsi="Edwardian Script ITC" w:cs="Arial"/>
        <w:b/>
        <w:sz w:val="36"/>
        <w:szCs w:val="36"/>
      </w:rPr>
    </w:pPr>
    <w:r w:rsidRPr="0078347E">
      <w:rPr>
        <w:b/>
        <w:bCs/>
        <w:i/>
        <w:spacing w:val="2"/>
        <w:sz w:val="24"/>
        <w:szCs w:val="24"/>
      </w:rPr>
      <w:t>R</w:t>
    </w:r>
    <w:r w:rsidRPr="0078347E">
      <w:rPr>
        <w:b/>
        <w:bCs/>
        <w:i/>
        <w:spacing w:val="-1"/>
        <w:sz w:val="24"/>
        <w:szCs w:val="24"/>
      </w:rPr>
      <w:t>ev</w:t>
    </w:r>
    <w:r w:rsidRPr="0078347E">
      <w:rPr>
        <w:b/>
        <w:bCs/>
        <w:i/>
        <w:sz w:val="24"/>
        <w:szCs w:val="24"/>
      </w:rPr>
      <w:t>i</w:t>
    </w:r>
    <w:r w:rsidRPr="0078347E">
      <w:rPr>
        <w:b/>
        <w:bCs/>
        <w:i/>
        <w:spacing w:val="-2"/>
        <w:sz w:val="24"/>
        <w:szCs w:val="24"/>
      </w:rPr>
      <w:t>s</w:t>
    </w:r>
    <w:r w:rsidRPr="0078347E">
      <w:rPr>
        <w:b/>
        <w:bCs/>
        <w:i/>
        <w:sz w:val="24"/>
        <w:szCs w:val="24"/>
      </w:rPr>
      <w:t>ta</w:t>
    </w:r>
    <w:r w:rsidRPr="0078347E">
      <w:rPr>
        <w:b/>
        <w:bCs/>
        <w:i/>
        <w:spacing w:val="3"/>
        <w:sz w:val="24"/>
        <w:szCs w:val="24"/>
      </w:rPr>
      <w:t xml:space="preserve"> </w:t>
    </w:r>
    <w:r w:rsidRPr="0078347E">
      <w:rPr>
        <w:b/>
        <w:bCs/>
        <w:i/>
        <w:sz w:val="24"/>
        <w:szCs w:val="24"/>
      </w:rPr>
      <w:t>Sinap</w:t>
    </w:r>
    <w:r w:rsidRPr="0078347E">
      <w:rPr>
        <w:b/>
        <w:bCs/>
        <w:i/>
        <w:spacing w:val="-2"/>
        <w:sz w:val="24"/>
        <w:szCs w:val="24"/>
      </w:rPr>
      <w:t>s</w:t>
    </w:r>
    <w:r w:rsidRPr="0078347E">
      <w:rPr>
        <w:b/>
        <w:bCs/>
        <w:i/>
        <w:sz w:val="24"/>
        <w:szCs w:val="24"/>
      </w:rPr>
      <w:t>i</w:t>
    </w:r>
    <w:r w:rsidRPr="0078347E">
      <w:rPr>
        <w:b/>
        <w:bCs/>
        <w:i/>
        <w:spacing w:val="-2"/>
        <w:sz w:val="24"/>
        <w:szCs w:val="24"/>
      </w:rPr>
      <w:t>s</w:t>
    </w:r>
    <w:r w:rsidRPr="0078347E">
      <w:rPr>
        <w:b/>
        <w:bCs/>
        <w:i/>
        <w:sz w:val="24"/>
        <w:szCs w:val="24"/>
      </w:rPr>
      <w:t>.</w:t>
    </w:r>
    <w:r w:rsidRPr="0078347E">
      <w:rPr>
        <w:b/>
        <w:bCs/>
        <w:i/>
        <w:spacing w:val="4"/>
        <w:sz w:val="24"/>
        <w:szCs w:val="24"/>
      </w:rPr>
      <w:t xml:space="preserve"> </w:t>
    </w:r>
    <w:r w:rsidRPr="0078347E">
      <w:rPr>
        <w:b/>
        <w:bCs/>
        <w:i/>
        <w:spacing w:val="-3"/>
        <w:sz w:val="24"/>
        <w:szCs w:val="24"/>
      </w:rPr>
      <w:t>V</w:t>
    </w:r>
    <w:r w:rsidRPr="0078347E">
      <w:rPr>
        <w:b/>
        <w:bCs/>
        <w:i/>
        <w:sz w:val="24"/>
        <w:szCs w:val="24"/>
      </w:rPr>
      <w:t>ol</w:t>
    </w:r>
    <w:r>
      <w:rPr>
        <w:b/>
        <w:bCs/>
        <w:i/>
        <w:sz w:val="24"/>
        <w:szCs w:val="24"/>
      </w:rPr>
      <w:t>.</w:t>
    </w:r>
    <w:r w:rsidRPr="0078347E">
      <w:rPr>
        <w:b/>
        <w:bCs/>
        <w:i/>
        <w:spacing w:val="3"/>
        <w:sz w:val="24"/>
        <w:szCs w:val="24"/>
      </w:rPr>
      <w:t xml:space="preserve"> 2</w:t>
    </w:r>
    <w:r w:rsidRPr="0078347E">
      <w:rPr>
        <w:b/>
        <w:bCs/>
        <w:i/>
        <w:sz w:val="24"/>
        <w:szCs w:val="24"/>
      </w:rPr>
      <w:t xml:space="preserve">, </w:t>
    </w:r>
    <w:r w:rsidRPr="0078347E">
      <w:rPr>
        <w:b/>
        <w:bCs/>
        <w:i/>
        <w:spacing w:val="-2"/>
        <w:sz w:val="24"/>
        <w:szCs w:val="24"/>
      </w:rPr>
      <w:t>Nr</w:t>
    </w:r>
    <w:r w:rsidRPr="0078347E">
      <w:rPr>
        <w:b/>
        <w:bCs/>
        <w:i/>
        <w:sz w:val="24"/>
        <w:szCs w:val="24"/>
      </w:rPr>
      <w:t>o</w:t>
    </w:r>
    <w:r w:rsidRPr="0078347E">
      <w:rPr>
        <w:b/>
        <w:bCs/>
        <w:i/>
        <w:spacing w:val="2"/>
        <w:sz w:val="24"/>
        <w:szCs w:val="24"/>
      </w:rPr>
      <w:t xml:space="preserve"> 20</w:t>
    </w:r>
    <w:r w:rsidRPr="0078347E">
      <w:rPr>
        <w:b/>
        <w:bCs/>
        <w:i/>
        <w:sz w:val="24"/>
        <w:szCs w:val="24"/>
      </w:rPr>
      <w:t>,</w:t>
    </w:r>
    <w:r w:rsidRPr="0078347E">
      <w:rPr>
        <w:b/>
        <w:bCs/>
        <w:i/>
        <w:spacing w:val="4"/>
        <w:sz w:val="24"/>
        <w:szCs w:val="24"/>
      </w:rPr>
      <w:t xml:space="preserve"> </w:t>
    </w:r>
    <w:r w:rsidRPr="0078347E">
      <w:rPr>
        <w:b/>
        <w:bCs/>
        <w:i/>
        <w:spacing w:val="-5"/>
        <w:sz w:val="24"/>
        <w:szCs w:val="24"/>
      </w:rPr>
      <w:t>d</w:t>
    </w:r>
    <w:r w:rsidRPr="0078347E">
      <w:rPr>
        <w:b/>
        <w:bCs/>
        <w:i/>
        <w:sz w:val="24"/>
        <w:szCs w:val="24"/>
      </w:rPr>
      <w:t>ici</w:t>
    </w:r>
    <w:r w:rsidRPr="0078347E">
      <w:rPr>
        <w:b/>
        <w:bCs/>
        <w:i/>
        <w:spacing w:val="-1"/>
        <w:sz w:val="24"/>
        <w:szCs w:val="24"/>
      </w:rPr>
      <w:t>e</w:t>
    </w:r>
    <w:r w:rsidRPr="0078347E">
      <w:rPr>
        <w:b/>
        <w:bCs/>
        <w:i/>
        <w:sz w:val="24"/>
        <w:szCs w:val="24"/>
      </w:rPr>
      <w:t>mb</w:t>
    </w:r>
    <w:r w:rsidRPr="0078347E">
      <w:rPr>
        <w:b/>
        <w:bCs/>
        <w:i/>
        <w:spacing w:val="-3"/>
        <w:sz w:val="24"/>
        <w:szCs w:val="24"/>
      </w:rPr>
      <w:t>r</w:t>
    </w:r>
    <w:r w:rsidRPr="0078347E">
      <w:rPr>
        <w:b/>
        <w:bCs/>
        <w:i/>
        <w:sz w:val="24"/>
        <w:szCs w:val="24"/>
      </w:rPr>
      <w:t>e</w:t>
    </w:r>
    <w:r w:rsidRPr="0078347E">
      <w:rPr>
        <w:b/>
        <w:bCs/>
        <w:i/>
        <w:spacing w:val="1"/>
        <w:sz w:val="24"/>
        <w:szCs w:val="24"/>
      </w:rPr>
      <w:t xml:space="preserve"> </w:t>
    </w:r>
    <w:r w:rsidRPr="0078347E">
      <w:rPr>
        <w:b/>
        <w:bCs/>
        <w:i/>
        <w:sz w:val="24"/>
        <w:szCs w:val="24"/>
      </w:rPr>
      <w:t>de</w:t>
    </w:r>
    <w:r w:rsidRPr="0078347E">
      <w:rPr>
        <w:b/>
        <w:bCs/>
        <w:i/>
        <w:spacing w:val="1"/>
        <w:sz w:val="24"/>
        <w:szCs w:val="24"/>
      </w:rPr>
      <w:t xml:space="preserve"> </w:t>
    </w:r>
    <w:r w:rsidRPr="0078347E">
      <w:rPr>
        <w:b/>
        <w:bCs/>
        <w:i/>
        <w:sz w:val="24"/>
        <w:szCs w:val="24"/>
      </w:rPr>
      <w:t>2021,</w:t>
    </w:r>
    <w:r w:rsidRPr="0078347E">
      <w:rPr>
        <w:b/>
        <w:bCs/>
        <w:i/>
        <w:spacing w:val="-1"/>
        <w:sz w:val="24"/>
        <w:szCs w:val="24"/>
      </w:rPr>
      <w:t xml:space="preserve"> </w:t>
    </w:r>
    <w:r w:rsidRPr="0078347E">
      <w:rPr>
        <w:b/>
        <w:bCs/>
        <w:i/>
        <w:spacing w:val="1"/>
        <w:sz w:val="24"/>
        <w:szCs w:val="24"/>
      </w:rPr>
      <w:t>I</w:t>
    </w:r>
    <w:r w:rsidRPr="0078347E">
      <w:rPr>
        <w:b/>
        <w:bCs/>
        <w:i/>
        <w:sz w:val="24"/>
        <w:szCs w:val="24"/>
      </w:rPr>
      <w:t>SSN 1390</w:t>
    </w:r>
    <w:r w:rsidRPr="0078347E">
      <w:rPr>
        <w:b/>
        <w:bCs/>
        <w:i/>
        <w:spacing w:val="4"/>
        <w:sz w:val="24"/>
        <w:szCs w:val="24"/>
      </w:rPr>
      <w:t xml:space="preserve"> </w:t>
    </w:r>
    <w:r w:rsidRPr="0078347E">
      <w:rPr>
        <w:b/>
        <w:bCs/>
        <w:i/>
        <w:sz w:val="24"/>
        <w:szCs w:val="24"/>
      </w:rPr>
      <w:t>–</w:t>
    </w:r>
    <w:r w:rsidRPr="0078347E">
      <w:rPr>
        <w:b/>
        <w:bCs/>
        <w:i/>
        <w:spacing w:val="2"/>
        <w:sz w:val="24"/>
        <w:szCs w:val="24"/>
      </w:rPr>
      <w:t xml:space="preserve"> </w:t>
    </w:r>
    <w:r w:rsidRPr="0078347E">
      <w:rPr>
        <w:b/>
        <w:bCs/>
        <w:i/>
        <w:sz w:val="24"/>
        <w:szCs w:val="24"/>
      </w:rPr>
      <w:t>9770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D0DF9"/>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0D484855"/>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1DC2567F"/>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3" w15:restartNumberingAfterBreak="0">
    <w:nsid w:val="321B7F26"/>
    <w:multiLevelType w:val="multilevel"/>
    <w:tmpl w:val="CE9CD718"/>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4" w15:restartNumberingAfterBreak="0">
    <w:nsid w:val="3275666D"/>
    <w:multiLevelType w:val="multilevel"/>
    <w:tmpl w:val="52306B56"/>
    <w:lvl w:ilvl="0">
      <w:start w:val="1"/>
      <w:numFmt w:val="decimal"/>
      <w:lvlText w:val="%1."/>
      <w:lvlJc w:val="left"/>
      <w:pPr>
        <w:ind w:left="432" w:hanging="432"/>
      </w:pPr>
      <w:rPr>
        <w:rFonts w:ascii="Times New Roman" w:hAnsi="Times New Roman" w:cs="Times New Roman" w:hint="default"/>
        <w:sz w:val="22"/>
        <w:szCs w:val="22"/>
      </w:rPr>
    </w:lvl>
    <w:lvl w:ilvl="1">
      <w:start w:val="1"/>
      <w:numFmt w:val="decimal"/>
      <w:lvlText w:val="%1.%2"/>
      <w:lvlJc w:val="left"/>
      <w:pPr>
        <w:ind w:left="576" w:hanging="576"/>
      </w:pPr>
      <w:rPr>
        <w:rFonts w:cs="Times New Roman"/>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328259CD"/>
    <w:multiLevelType w:val="hybridMultilevel"/>
    <w:tmpl w:val="B9823B7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3FD1D83"/>
    <w:multiLevelType w:val="hybridMultilevel"/>
    <w:tmpl w:val="A5B0E6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B07EB0"/>
    <w:multiLevelType w:val="multilevel"/>
    <w:tmpl w:val="E0B8894A"/>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8" w15:restartNumberingAfterBreak="0">
    <w:nsid w:val="377D7709"/>
    <w:multiLevelType w:val="multilevel"/>
    <w:tmpl w:val="B22CBBF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517C38B1"/>
    <w:multiLevelType w:val="hybridMultilevel"/>
    <w:tmpl w:val="51C0C28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A81561B"/>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1" w15:restartNumberingAfterBreak="0">
    <w:nsid w:val="5C922994"/>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2" w15:restartNumberingAfterBreak="0">
    <w:nsid w:val="5F5B5F4E"/>
    <w:multiLevelType w:val="multilevel"/>
    <w:tmpl w:val="F190A50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13" w15:restartNumberingAfterBreak="0">
    <w:nsid w:val="5F60285A"/>
    <w:multiLevelType w:val="hybridMultilevel"/>
    <w:tmpl w:val="218A3720"/>
    <w:lvl w:ilvl="0" w:tplc="81762A9C">
      <w:start w:val="1"/>
      <w:numFmt w:val="decimal"/>
      <w:lvlText w:val="%1."/>
      <w:lvlJc w:val="left"/>
      <w:pPr>
        <w:ind w:left="705" w:hanging="705"/>
      </w:pPr>
      <w:rPr>
        <w:rFonts w:hint="default"/>
      </w:rPr>
    </w:lvl>
    <w:lvl w:ilvl="1" w:tplc="240A0019">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60270453"/>
    <w:multiLevelType w:val="hybridMultilevel"/>
    <w:tmpl w:val="432EA7CA"/>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5" w15:restartNumberingAfterBreak="0">
    <w:nsid w:val="6C6B0404"/>
    <w:multiLevelType w:val="hybridMultilevel"/>
    <w:tmpl w:val="70226C3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05665FC"/>
    <w:multiLevelType w:val="hybridMultilevel"/>
    <w:tmpl w:val="7BBA08C6"/>
    <w:lvl w:ilvl="0" w:tplc="5DD4EF30">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BCA3EF4"/>
    <w:multiLevelType w:val="hybridMultilevel"/>
    <w:tmpl w:val="EED032E6"/>
    <w:lvl w:ilvl="0" w:tplc="1356415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8" w15:restartNumberingAfterBreak="0">
    <w:nsid w:val="7E501245"/>
    <w:multiLevelType w:val="multilevel"/>
    <w:tmpl w:val="31666350"/>
    <w:lvl w:ilvl="0">
      <w:start w:val="1"/>
      <w:numFmt w:val="decimal"/>
      <w:lvlText w:val="%1."/>
      <w:lvlJc w:val="left"/>
      <w:pPr>
        <w:tabs>
          <w:tab w:val="num" w:pos="0"/>
        </w:tabs>
        <w:ind w:left="432" w:hanging="432"/>
      </w:pPr>
      <w:rPr>
        <w:rFonts w:ascii="Arial" w:hAnsi="Arial" w:cs="Times New Roman" w:hint="default"/>
        <w:sz w:val="22"/>
        <w:szCs w:val="22"/>
      </w:rPr>
    </w:lvl>
    <w:lvl w:ilvl="1">
      <w:start w:val="1"/>
      <w:numFmt w:val="decimal"/>
      <w:lvlText w:val="%1.%2"/>
      <w:lvlJc w:val="left"/>
      <w:pPr>
        <w:tabs>
          <w:tab w:val="num" w:pos="0"/>
        </w:tabs>
        <w:ind w:left="576" w:hanging="576"/>
      </w:pPr>
      <w:rPr>
        <w:rFonts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num w:numId="1">
    <w:abstractNumId w:val="12"/>
  </w:num>
  <w:num w:numId="2">
    <w:abstractNumId w:val="14"/>
  </w:num>
  <w:num w:numId="3">
    <w:abstractNumId w:val="15"/>
  </w:num>
  <w:num w:numId="4">
    <w:abstractNumId w:val="13"/>
  </w:num>
  <w:num w:numId="5">
    <w:abstractNumId w:val="7"/>
  </w:num>
  <w:num w:numId="6">
    <w:abstractNumId w:val="9"/>
  </w:num>
  <w:num w:numId="7">
    <w:abstractNumId w:val="6"/>
  </w:num>
  <w:num w:numId="8">
    <w:abstractNumId w:val="5"/>
  </w:num>
  <w:num w:numId="9">
    <w:abstractNumId w:val="0"/>
  </w:num>
  <w:num w:numId="10">
    <w:abstractNumId w:val="1"/>
  </w:num>
  <w:num w:numId="11">
    <w:abstractNumId w:val="4"/>
  </w:num>
  <w:num w:numId="12">
    <w:abstractNumId w:val="3"/>
  </w:num>
  <w:num w:numId="13">
    <w:abstractNumId w:val="18"/>
  </w:num>
  <w:num w:numId="14">
    <w:abstractNumId w:val="10"/>
  </w:num>
  <w:num w:numId="15">
    <w:abstractNumId w:val="11"/>
  </w:num>
  <w:num w:numId="16">
    <w:abstractNumId w:val="2"/>
  </w:num>
  <w:num w:numId="1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17"/>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D60"/>
    <w:rsid w:val="000601E9"/>
    <w:rsid w:val="00142FF8"/>
    <w:rsid w:val="001B30C9"/>
    <w:rsid w:val="001B4B6E"/>
    <w:rsid w:val="00224B22"/>
    <w:rsid w:val="002B09CC"/>
    <w:rsid w:val="003145D3"/>
    <w:rsid w:val="00402BC8"/>
    <w:rsid w:val="00470527"/>
    <w:rsid w:val="00494B9A"/>
    <w:rsid w:val="004E15A6"/>
    <w:rsid w:val="004F2681"/>
    <w:rsid w:val="0050104E"/>
    <w:rsid w:val="005049B9"/>
    <w:rsid w:val="00562164"/>
    <w:rsid w:val="005C4310"/>
    <w:rsid w:val="005F4BD8"/>
    <w:rsid w:val="00637D60"/>
    <w:rsid w:val="007430EF"/>
    <w:rsid w:val="0078347E"/>
    <w:rsid w:val="007E7CC5"/>
    <w:rsid w:val="007F7E19"/>
    <w:rsid w:val="00805A86"/>
    <w:rsid w:val="00822F8E"/>
    <w:rsid w:val="00841B6A"/>
    <w:rsid w:val="008B38E9"/>
    <w:rsid w:val="00915FC2"/>
    <w:rsid w:val="009D25ED"/>
    <w:rsid w:val="00A05DD5"/>
    <w:rsid w:val="00A22BD7"/>
    <w:rsid w:val="00A42347"/>
    <w:rsid w:val="00A73C82"/>
    <w:rsid w:val="00B90C30"/>
    <w:rsid w:val="00BA631D"/>
    <w:rsid w:val="00BB352B"/>
    <w:rsid w:val="00BC1BA4"/>
    <w:rsid w:val="00C010BE"/>
    <w:rsid w:val="00C767B8"/>
    <w:rsid w:val="00CD6EBB"/>
    <w:rsid w:val="00CE0C16"/>
    <w:rsid w:val="00D25C52"/>
    <w:rsid w:val="00E1335B"/>
    <w:rsid w:val="00E634AA"/>
    <w:rsid w:val="00EC309A"/>
    <w:rsid w:val="00EC485F"/>
    <w:rsid w:val="00EC4BD3"/>
    <w:rsid w:val="00ED7778"/>
    <w:rsid w:val="00F5011A"/>
    <w:rsid w:val="00F933E5"/>
    <w:rsid w:val="00F9640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82A31E"/>
  <w15:docId w15:val="{41558B74-553B-4A17-A7A8-94BEA99DB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7778"/>
    <w:rPr>
      <w:lang w:val="es-EC"/>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rsid w:val="001B3490"/>
    <w:rPr>
      <w:rFonts w:asciiTheme="majorHAnsi" w:eastAsiaTheme="majorEastAsia" w:hAnsiTheme="majorHAnsi" w:cstheme="majorBidi"/>
      <w:sz w:val="22"/>
      <w:szCs w:val="22"/>
    </w:rPr>
  </w:style>
  <w:style w:type="character" w:styleId="Hipervnculo">
    <w:name w:val="Hyperlink"/>
    <w:basedOn w:val="Fuentedeprrafopredeter"/>
    <w:uiPriority w:val="99"/>
    <w:unhideWhenUsed/>
    <w:rsid w:val="00F933E5"/>
    <w:rPr>
      <w:color w:val="0000FF" w:themeColor="hyperlink"/>
      <w:u w:val="single"/>
    </w:rPr>
  </w:style>
  <w:style w:type="character" w:styleId="Mencinsinresolver">
    <w:name w:val="Unresolved Mention"/>
    <w:basedOn w:val="Fuentedeprrafopredeter"/>
    <w:uiPriority w:val="99"/>
    <w:semiHidden/>
    <w:unhideWhenUsed/>
    <w:rsid w:val="00F933E5"/>
    <w:rPr>
      <w:color w:val="605E5C"/>
      <w:shd w:val="clear" w:color="auto" w:fill="E1DFDD"/>
    </w:rPr>
  </w:style>
  <w:style w:type="table" w:styleId="Tablanormal2">
    <w:name w:val="Plain Table 2"/>
    <w:basedOn w:val="Tablanormal"/>
    <w:uiPriority w:val="42"/>
    <w:rsid w:val="008B38E9"/>
    <w:rPr>
      <w:rFonts w:asciiTheme="minorHAnsi" w:eastAsiaTheme="minorHAnsi" w:hAnsiTheme="minorHAnsi" w:cstheme="minorBidi"/>
      <w:sz w:val="22"/>
      <w:szCs w:val="22"/>
      <w:lang w:val="es-EC"/>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Encabezado">
    <w:name w:val="header"/>
    <w:basedOn w:val="Normal"/>
    <w:link w:val="EncabezadoCar"/>
    <w:uiPriority w:val="99"/>
    <w:unhideWhenUsed/>
    <w:rsid w:val="009D25ED"/>
    <w:pPr>
      <w:tabs>
        <w:tab w:val="center" w:pos="4252"/>
        <w:tab w:val="right" w:pos="8504"/>
      </w:tabs>
    </w:pPr>
  </w:style>
  <w:style w:type="character" w:customStyle="1" w:styleId="EncabezadoCar">
    <w:name w:val="Encabezado Car"/>
    <w:basedOn w:val="Fuentedeprrafopredeter"/>
    <w:link w:val="Encabezado"/>
    <w:uiPriority w:val="99"/>
    <w:rsid w:val="009D25ED"/>
  </w:style>
  <w:style w:type="paragraph" w:styleId="Piedepgina">
    <w:name w:val="footer"/>
    <w:basedOn w:val="Normal"/>
    <w:link w:val="PiedepginaCar"/>
    <w:uiPriority w:val="99"/>
    <w:unhideWhenUsed/>
    <w:rsid w:val="009D25ED"/>
    <w:pPr>
      <w:tabs>
        <w:tab w:val="center" w:pos="4252"/>
        <w:tab w:val="right" w:pos="8504"/>
      </w:tabs>
    </w:pPr>
  </w:style>
  <w:style w:type="character" w:customStyle="1" w:styleId="PiedepginaCar">
    <w:name w:val="Pie de página Car"/>
    <w:basedOn w:val="Fuentedeprrafopredeter"/>
    <w:link w:val="Piedepgina"/>
    <w:uiPriority w:val="99"/>
    <w:rsid w:val="009D25ED"/>
  </w:style>
  <w:style w:type="paragraph" w:styleId="Prrafodelista">
    <w:name w:val="List Paragraph"/>
    <w:basedOn w:val="Normal"/>
    <w:uiPriority w:val="34"/>
    <w:qFormat/>
    <w:rsid w:val="009D25ED"/>
    <w:pPr>
      <w:ind w:left="720"/>
      <w:contextualSpacing/>
    </w:pPr>
  </w:style>
  <w:style w:type="paragraph" w:styleId="HTMLconformatoprevio">
    <w:name w:val="HTML Preformatted"/>
    <w:basedOn w:val="Normal"/>
    <w:link w:val="HTMLconformatoprevioCar"/>
    <w:uiPriority w:val="99"/>
    <w:unhideWhenUsed/>
    <w:rsid w:val="005F4B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EC"/>
    </w:rPr>
  </w:style>
  <w:style w:type="character" w:customStyle="1" w:styleId="HTMLconformatoprevioCar">
    <w:name w:val="HTML con formato previo Car"/>
    <w:basedOn w:val="Fuentedeprrafopredeter"/>
    <w:link w:val="HTMLconformatoprevio"/>
    <w:uiPriority w:val="99"/>
    <w:rsid w:val="005F4BD8"/>
    <w:rPr>
      <w:rFonts w:ascii="Courier New" w:hAnsi="Courier New" w:cs="Courier New"/>
      <w:lang w:val="es-EC" w:eastAsia="es-EC"/>
    </w:rPr>
  </w:style>
  <w:style w:type="character" w:customStyle="1" w:styleId="y2iqfc">
    <w:name w:val="y2iqfc"/>
    <w:basedOn w:val="Fuentedeprrafopredeter"/>
    <w:rsid w:val="005F4BD8"/>
  </w:style>
  <w:style w:type="numbering" w:customStyle="1" w:styleId="Sinlista1">
    <w:name w:val="Sin lista1"/>
    <w:next w:val="Sinlista"/>
    <w:uiPriority w:val="99"/>
    <w:semiHidden/>
    <w:unhideWhenUsed/>
    <w:rsid w:val="003145D3"/>
  </w:style>
  <w:style w:type="paragraph" w:styleId="Textodeglobo">
    <w:name w:val="Balloon Text"/>
    <w:basedOn w:val="Normal"/>
    <w:link w:val="TextodegloboCar"/>
    <w:semiHidden/>
    <w:unhideWhenUsed/>
    <w:rsid w:val="003145D3"/>
    <w:pPr>
      <w:jc w:val="both"/>
    </w:pPr>
    <w:rPr>
      <w:rFonts w:ascii="Tahoma" w:eastAsia="Calibri" w:hAnsi="Tahoma" w:cs="Tahoma"/>
      <w:sz w:val="16"/>
      <w:szCs w:val="16"/>
      <w:lang w:val="es-ES"/>
    </w:rPr>
  </w:style>
  <w:style w:type="character" w:customStyle="1" w:styleId="TextodegloboCar">
    <w:name w:val="Texto de globo Car"/>
    <w:basedOn w:val="Fuentedeprrafopredeter"/>
    <w:link w:val="Textodeglobo"/>
    <w:semiHidden/>
    <w:rsid w:val="003145D3"/>
    <w:rPr>
      <w:rFonts w:ascii="Tahoma" w:eastAsia="Calibri" w:hAnsi="Tahoma" w:cs="Tahoma"/>
      <w:sz w:val="16"/>
      <w:szCs w:val="16"/>
      <w:lang w:val="es-ES"/>
    </w:rPr>
  </w:style>
  <w:style w:type="paragraph" w:styleId="Textoindependiente">
    <w:name w:val="Body Text"/>
    <w:basedOn w:val="Normal"/>
    <w:link w:val="TextoindependienteCar"/>
    <w:rsid w:val="003145D3"/>
    <w:pPr>
      <w:jc w:val="center"/>
    </w:pPr>
    <w:rPr>
      <w:b/>
      <w:sz w:val="24"/>
      <w:lang w:val="es-CL" w:eastAsia="es-ES"/>
    </w:rPr>
  </w:style>
  <w:style w:type="character" w:customStyle="1" w:styleId="TextoindependienteCar">
    <w:name w:val="Texto independiente Car"/>
    <w:basedOn w:val="Fuentedeprrafopredeter"/>
    <w:link w:val="Textoindependiente"/>
    <w:rsid w:val="003145D3"/>
    <w:rPr>
      <w:b/>
      <w:sz w:val="24"/>
      <w:lang w:val="es-CL" w:eastAsia="es-ES"/>
    </w:rPr>
  </w:style>
  <w:style w:type="paragraph" w:styleId="Textonotapie">
    <w:name w:val="footnote text"/>
    <w:basedOn w:val="Normal"/>
    <w:link w:val="TextonotapieCar"/>
    <w:semiHidden/>
    <w:rsid w:val="003145D3"/>
    <w:pPr>
      <w:jc w:val="both"/>
    </w:pPr>
    <w:rPr>
      <w:lang w:val="es-ES" w:eastAsia="es-ES"/>
    </w:rPr>
  </w:style>
  <w:style w:type="character" w:customStyle="1" w:styleId="TextonotapieCar">
    <w:name w:val="Texto nota pie Car"/>
    <w:basedOn w:val="Fuentedeprrafopredeter"/>
    <w:link w:val="Textonotapie"/>
    <w:semiHidden/>
    <w:rsid w:val="003145D3"/>
    <w:rPr>
      <w:lang w:val="es-ES" w:eastAsia="es-ES"/>
    </w:rPr>
  </w:style>
  <w:style w:type="paragraph" w:customStyle="1" w:styleId="Ttulo10">
    <w:name w:val="Título1"/>
    <w:basedOn w:val="Normal"/>
    <w:qFormat/>
    <w:rsid w:val="003145D3"/>
    <w:pPr>
      <w:jc w:val="center"/>
    </w:pPr>
    <w:rPr>
      <w:b/>
      <w:sz w:val="32"/>
      <w:lang w:val="pt-BR" w:eastAsia="pt-BR"/>
    </w:rPr>
  </w:style>
  <w:style w:type="character" w:customStyle="1" w:styleId="TtuloCar">
    <w:name w:val="Título Car"/>
    <w:rsid w:val="003145D3"/>
    <w:rPr>
      <w:rFonts w:ascii="Times New Roman" w:eastAsia="Times New Roman" w:hAnsi="Times New Roman" w:cs="Times New Roman"/>
      <w:b/>
      <w:sz w:val="32"/>
      <w:szCs w:val="20"/>
      <w:lang w:val="pt-BR" w:eastAsia="pt-BR"/>
    </w:rPr>
  </w:style>
  <w:style w:type="paragraph" w:styleId="NormalWeb">
    <w:name w:val="Normal (Web)"/>
    <w:basedOn w:val="Normal"/>
    <w:rsid w:val="003145D3"/>
    <w:pPr>
      <w:spacing w:before="100" w:beforeAutospacing="1" w:after="100" w:afterAutospacing="1"/>
      <w:jc w:val="both"/>
    </w:pPr>
    <w:rPr>
      <w:color w:val="000000"/>
      <w:sz w:val="24"/>
      <w:szCs w:val="24"/>
      <w:lang w:val="es-ES" w:eastAsia="es-ES"/>
    </w:rPr>
  </w:style>
  <w:style w:type="character" w:styleId="Textodelmarcadordeposicin">
    <w:name w:val="Placeholder Text"/>
    <w:uiPriority w:val="99"/>
    <w:semiHidden/>
    <w:rsid w:val="003145D3"/>
    <w:rPr>
      <w:color w:val="808080"/>
    </w:rPr>
  </w:style>
  <w:style w:type="character" w:styleId="Refdecomentario">
    <w:name w:val="annotation reference"/>
    <w:rsid w:val="003145D3"/>
    <w:rPr>
      <w:sz w:val="16"/>
      <w:szCs w:val="16"/>
    </w:rPr>
  </w:style>
  <w:style w:type="paragraph" w:styleId="Textocomentario">
    <w:name w:val="annotation text"/>
    <w:basedOn w:val="Normal"/>
    <w:link w:val="TextocomentarioCar"/>
    <w:rsid w:val="003145D3"/>
    <w:pPr>
      <w:spacing w:after="200" w:line="276" w:lineRule="auto"/>
      <w:jc w:val="both"/>
    </w:pPr>
    <w:rPr>
      <w:rFonts w:ascii="Calibri" w:eastAsia="Calibri" w:hAnsi="Calibri"/>
      <w:lang w:val="es-ES"/>
    </w:rPr>
  </w:style>
  <w:style w:type="character" w:customStyle="1" w:styleId="TextocomentarioCar">
    <w:name w:val="Texto comentario Car"/>
    <w:basedOn w:val="Fuentedeprrafopredeter"/>
    <w:link w:val="Textocomentario"/>
    <w:rsid w:val="003145D3"/>
    <w:rPr>
      <w:rFonts w:ascii="Calibri" w:eastAsia="Calibri" w:hAnsi="Calibri"/>
      <w:lang w:val="es-ES"/>
    </w:rPr>
  </w:style>
  <w:style w:type="paragraph" w:styleId="Asuntodelcomentario">
    <w:name w:val="annotation subject"/>
    <w:basedOn w:val="Textocomentario"/>
    <w:next w:val="Textocomentario"/>
    <w:link w:val="AsuntodelcomentarioCar"/>
    <w:rsid w:val="003145D3"/>
    <w:rPr>
      <w:b/>
      <w:bCs/>
    </w:rPr>
  </w:style>
  <w:style w:type="character" w:customStyle="1" w:styleId="AsuntodelcomentarioCar">
    <w:name w:val="Asunto del comentario Car"/>
    <w:basedOn w:val="TextocomentarioCar"/>
    <w:link w:val="Asuntodelcomentario"/>
    <w:rsid w:val="003145D3"/>
    <w:rPr>
      <w:rFonts w:ascii="Calibri" w:eastAsia="Calibri" w:hAnsi="Calibri"/>
      <w:b/>
      <w:bCs/>
      <w:lang w:val="es-ES"/>
    </w:rPr>
  </w:style>
  <w:style w:type="character" w:customStyle="1" w:styleId="longtext">
    <w:name w:val="long_text"/>
    <w:rsid w:val="003145D3"/>
  </w:style>
  <w:style w:type="table" w:styleId="Tablaconcuadrcula">
    <w:name w:val="Table Grid"/>
    <w:basedOn w:val="Tablanormal"/>
    <w:uiPriority w:val="39"/>
    <w:rsid w:val="003145D3"/>
    <w:rPr>
      <w:rFonts w:ascii="Calibri" w:eastAsia="Calibri" w:hAnsi="Calibri"/>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ANEXOS"/>
    <w:link w:val="SinespaciadoCar"/>
    <w:uiPriority w:val="1"/>
    <w:qFormat/>
    <w:rsid w:val="003145D3"/>
    <w:rPr>
      <w:rFonts w:ascii="Calibri" w:hAnsi="Calibri"/>
      <w:sz w:val="22"/>
      <w:szCs w:val="22"/>
      <w:lang w:val="es-EC" w:eastAsia="es-EC"/>
    </w:rPr>
  </w:style>
  <w:style w:type="character" w:styleId="nfasis">
    <w:name w:val="Emphasis"/>
    <w:qFormat/>
    <w:rsid w:val="003145D3"/>
    <w:rPr>
      <w:i/>
      <w:iCs/>
    </w:rPr>
  </w:style>
  <w:style w:type="paragraph" w:styleId="Bibliografa">
    <w:name w:val="Bibliography"/>
    <w:basedOn w:val="Normal"/>
    <w:next w:val="Normal"/>
    <w:uiPriority w:val="37"/>
    <w:unhideWhenUsed/>
    <w:rsid w:val="003145D3"/>
    <w:pPr>
      <w:spacing w:after="200" w:line="276" w:lineRule="auto"/>
      <w:jc w:val="both"/>
    </w:pPr>
    <w:rPr>
      <w:rFonts w:ascii="Calibri" w:eastAsia="Calibri" w:hAnsi="Calibri"/>
      <w:sz w:val="22"/>
      <w:szCs w:val="22"/>
      <w:lang w:val="es-ES"/>
    </w:rPr>
  </w:style>
  <w:style w:type="character" w:customStyle="1" w:styleId="SinespaciadoCar">
    <w:name w:val="Sin espaciado Car"/>
    <w:aliases w:val="ANEXOS Car"/>
    <w:basedOn w:val="Fuentedeprrafopredeter"/>
    <w:link w:val="Sinespaciado"/>
    <w:uiPriority w:val="1"/>
    <w:rsid w:val="00805A86"/>
    <w:rPr>
      <w:rFonts w:ascii="Calibri" w:hAnsi="Calibri"/>
      <w:sz w:val="22"/>
      <w:szCs w:val="22"/>
      <w:lang w:val="es-EC" w:eastAsia="es-E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4096713">
      <w:bodyDiv w:val="1"/>
      <w:marLeft w:val="0"/>
      <w:marRight w:val="0"/>
      <w:marTop w:val="0"/>
      <w:marBottom w:val="0"/>
      <w:divBdr>
        <w:top w:val="none" w:sz="0" w:space="0" w:color="auto"/>
        <w:left w:val="none" w:sz="0" w:space="0" w:color="auto"/>
        <w:bottom w:val="none" w:sz="0" w:space="0" w:color="auto"/>
        <w:right w:val="none" w:sz="0" w:space="0" w:color="auto"/>
      </w:divBdr>
    </w:div>
    <w:div w:id="1240166884">
      <w:bodyDiv w:val="1"/>
      <w:marLeft w:val="0"/>
      <w:marRight w:val="0"/>
      <w:marTop w:val="0"/>
      <w:marBottom w:val="0"/>
      <w:divBdr>
        <w:top w:val="none" w:sz="0" w:space="0" w:color="auto"/>
        <w:left w:val="none" w:sz="0" w:space="0" w:color="auto"/>
        <w:bottom w:val="none" w:sz="0" w:space="0" w:color="auto"/>
        <w:right w:val="none" w:sz="0" w:space="0" w:color="auto"/>
      </w:divBdr>
      <w:divsChild>
        <w:div w:id="639456260">
          <w:marLeft w:val="0"/>
          <w:marRight w:val="0"/>
          <w:marTop w:val="0"/>
          <w:marBottom w:val="0"/>
          <w:divBdr>
            <w:top w:val="none" w:sz="0" w:space="0" w:color="auto"/>
            <w:left w:val="none" w:sz="0" w:space="0" w:color="auto"/>
            <w:bottom w:val="none" w:sz="0" w:space="0" w:color="auto"/>
            <w:right w:val="none" w:sz="0" w:space="0" w:color="auto"/>
          </w:divBdr>
          <w:divsChild>
            <w:div w:id="1056465221">
              <w:marLeft w:val="0"/>
              <w:marRight w:val="0"/>
              <w:marTop w:val="0"/>
              <w:marBottom w:val="0"/>
              <w:divBdr>
                <w:top w:val="none" w:sz="0" w:space="0" w:color="auto"/>
                <w:left w:val="none" w:sz="0" w:space="0" w:color="auto"/>
                <w:bottom w:val="none" w:sz="0" w:space="0" w:color="auto"/>
                <w:right w:val="none" w:sz="0" w:space="0" w:color="auto"/>
              </w:divBdr>
              <w:divsChild>
                <w:div w:id="1122264316">
                  <w:marLeft w:val="0"/>
                  <w:marRight w:val="0"/>
                  <w:marTop w:val="0"/>
                  <w:marBottom w:val="0"/>
                  <w:divBdr>
                    <w:top w:val="none" w:sz="0" w:space="0" w:color="auto"/>
                    <w:left w:val="none" w:sz="0" w:space="0" w:color="auto"/>
                    <w:bottom w:val="none" w:sz="0" w:space="0" w:color="auto"/>
                    <w:right w:val="none" w:sz="0" w:space="0" w:color="auto"/>
                  </w:divBdr>
                  <w:divsChild>
                    <w:div w:id="1099058947">
                      <w:marLeft w:val="0"/>
                      <w:marRight w:val="0"/>
                      <w:marTop w:val="0"/>
                      <w:marBottom w:val="0"/>
                      <w:divBdr>
                        <w:top w:val="none" w:sz="0" w:space="0" w:color="auto"/>
                        <w:left w:val="none" w:sz="0" w:space="0" w:color="auto"/>
                        <w:bottom w:val="none" w:sz="0" w:space="0" w:color="auto"/>
                        <w:right w:val="none" w:sz="0" w:space="0" w:color="auto"/>
                      </w:divBdr>
                      <w:divsChild>
                        <w:div w:id="2127264918">
                          <w:marLeft w:val="0"/>
                          <w:marRight w:val="0"/>
                          <w:marTop w:val="0"/>
                          <w:marBottom w:val="0"/>
                          <w:divBdr>
                            <w:top w:val="none" w:sz="0" w:space="0" w:color="auto"/>
                            <w:left w:val="none" w:sz="0" w:space="0" w:color="auto"/>
                            <w:bottom w:val="none" w:sz="0" w:space="0" w:color="auto"/>
                            <w:right w:val="none" w:sz="0" w:space="0" w:color="auto"/>
                          </w:divBdr>
                          <w:divsChild>
                            <w:div w:id="1926257327">
                              <w:marLeft w:val="0"/>
                              <w:marRight w:val="0"/>
                              <w:marTop w:val="0"/>
                              <w:marBottom w:val="0"/>
                              <w:divBdr>
                                <w:top w:val="none" w:sz="0" w:space="0" w:color="auto"/>
                                <w:left w:val="none" w:sz="0" w:space="0" w:color="auto"/>
                                <w:bottom w:val="none" w:sz="0" w:space="0" w:color="auto"/>
                                <w:right w:val="none" w:sz="0" w:space="0" w:color="auto"/>
                              </w:divBdr>
                              <w:divsChild>
                                <w:div w:id="1471244301">
                                  <w:marLeft w:val="0"/>
                                  <w:marRight w:val="0"/>
                                  <w:marTop w:val="0"/>
                                  <w:marBottom w:val="0"/>
                                  <w:divBdr>
                                    <w:top w:val="none" w:sz="0" w:space="0" w:color="auto"/>
                                    <w:left w:val="none" w:sz="0" w:space="0" w:color="auto"/>
                                    <w:bottom w:val="none" w:sz="0" w:space="0" w:color="auto"/>
                                    <w:right w:val="none" w:sz="0" w:space="0" w:color="auto"/>
                                  </w:divBdr>
                                  <w:divsChild>
                                    <w:div w:id="707872433">
                                      <w:marLeft w:val="0"/>
                                      <w:marRight w:val="0"/>
                                      <w:marTop w:val="0"/>
                                      <w:marBottom w:val="0"/>
                                      <w:divBdr>
                                        <w:top w:val="none" w:sz="0" w:space="0" w:color="auto"/>
                                        <w:left w:val="none" w:sz="0" w:space="0" w:color="auto"/>
                                        <w:bottom w:val="none" w:sz="0" w:space="0" w:color="auto"/>
                                        <w:right w:val="none" w:sz="0" w:space="0" w:color="auto"/>
                                      </w:divBdr>
                                    </w:div>
                                    <w:div w:id="140344831">
                                      <w:marLeft w:val="0"/>
                                      <w:marRight w:val="0"/>
                                      <w:marTop w:val="0"/>
                                      <w:marBottom w:val="0"/>
                                      <w:divBdr>
                                        <w:top w:val="none" w:sz="0" w:space="0" w:color="auto"/>
                                        <w:left w:val="none" w:sz="0" w:space="0" w:color="auto"/>
                                        <w:bottom w:val="none" w:sz="0" w:space="0" w:color="auto"/>
                                        <w:right w:val="none" w:sz="0" w:space="0" w:color="auto"/>
                                      </w:divBdr>
                                      <w:divsChild>
                                        <w:div w:id="74129027">
                                          <w:marLeft w:val="0"/>
                                          <w:marRight w:val="165"/>
                                          <w:marTop w:val="150"/>
                                          <w:marBottom w:val="0"/>
                                          <w:divBdr>
                                            <w:top w:val="none" w:sz="0" w:space="0" w:color="auto"/>
                                            <w:left w:val="none" w:sz="0" w:space="0" w:color="auto"/>
                                            <w:bottom w:val="none" w:sz="0" w:space="0" w:color="auto"/>
                                            <w:right w:val="none" w:sz="0" w:space="0" w:color="auto"/>
                                          </w:divBdr>
                                          <w:divsChild>
                                            <w:div w:id="1502891300">
                                              <w:marLeft w:val="0"/>
                                              <w:marRight w:val="0"/>
                                              <w:marTop w:val="0"/>
                                              <w:marBottom w:val="0"/>
                                              <w:divBdr>
                                                <w:top w:val="none" w:sz="0" w:space="0" w:color="auto"/>
                                                <w:left w:val="none" w:sz="0" w:space="0" w:color="auto"/>
                                                <w:bottom w:val="none" w:sz="0" w:space="0" w:color="auto"/>
                                                <w:right w:val="none" w:sz="0" w:space="0" w:color="auto"/>
                                              </w:divBdr>
                                              <w:divsChild>
                                                <w:div w:id="375182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01055408">
      <w:bodyDiv w:val="1"/>
      <w:marLeft w:val="0"/>
      <w:marRight w:val="0"/>
      <w:marTop w:val="0"/>
      <w:marBottom w:val="0"/>
      <w:divBdr>
        <w:top w:val="none" w:sz="0" w:space="0" w:color="auto"/>
        <w:left w:val="none" w:sz="0" w:space="0" w:color="auto"/>
        <w:bottom w:val="none" w:sz="0" w:space="0" w:color="auto"/>
        <w:right w:val="none" w:sz="0" w:space="0" w:color="auto"/>
      </w:divBdr>
    </w:div>
    <w:div w:id="1521554352">
      <w:bodyDiv w:val="1"/>
      <w:marLeft w:val="0"/>
      <w:marRight w:val="0"/>
      <w:marTop w:val="0"/>
      <w:marBottom w:val="0"/>
      <w:divBdr>
        <w:top w:val="none" w:sz="0" w:space="0" w:color="auto"/>
        <w:left w:val="none" w:sz="0" w:space="0" w:color="auto"/>
        <w:bottom w:val="none" w:sz="0" w:space="0" w:color="auto"/>
        <w:right w:val="none" w:sz="0" w:space="0" w:color="auto"/>
      </w:divBdr>
    </w:div>
    <w:div w:id="1574467280">
      <w:bodyDiv w:val="1"/>
      <w:marLeft w:val="0"/>
      <w:marRight w:val="0"/>
      <w:marTop w:val="0"/>
      <w:marBottom w:val="0"/>
      <w:divBdr>
        <w:top w:val="none" w:sz="0" w:space="0" w:color="auto"/>
        <w:left w:val="none" w:sz="0" w:space="0" w:color="auto"/>
        <w:bottom w:val="none" w:sz="0" w:space="0" w:color="auto"/>
        <w:right w:val="none" w:sz="0" w:space="0" w:color="auto"/>
      </w:divBdr>
      <w:divsChild>
        <w:div w:id="981084698">
          <w:marLeft w:val="0"/>
          <w:marRight w:val="0"/>
          <w:marTop w:val="0"/>
          <w:marBottom w:val="0"/>
          <w:divBdr>
            <w:top w:val="none" w:sz="0" w:space="0" w:color="auto"/>
            <w:left w:val="none" w:sz="0" w:space="0" w:color="auto"/>
            <w:bottom w:val="none" w:sz="0" w:space="0" w:color="auto"/>
            <w:right w:val="none" w:sz="0" w:space="0" w:color="auto"/>
          </w:divBdr>
          <w:divsChild>
            <w:div w:id="88236190">
              <w:marLeft w:val="0"/>
              <w:marRight w:val="0"/>
              <w:marTop w:val="0"/>
              <w:marBottom w:val="0"/>
              <w:divBdr>
                <w:top w:val="none" w:sz="0" w:space="0" w:color="auto"/>
                <w:left w:val="none" w:sz="0" w:space="0" w:color="auto"/>
                <w:bottom w:val="none" w:sz="0" w:space="0" w:color="auto"/>
                <w:right w:val="none" w:sz="0" w:space="0" w:color="auto"/>
              </w:divBdr>
              <w:divsChild>
                <w:div w:id="1539006147">
                  <w:marLeft w:val="0"/>
                  <w:marRight w:val="0"/>
                  <w:marTop w:val="0"/>
                  <w:marBottom w:val="0"/>
                  <w:divBdr>
                    <w:top w:val="none" w:sz="0" w:space="0" w:color="auto"/>
                    <w:left w:val="none" w:sz="0" w:space="0" w:color="auto"/>
                    <w:bottom w:val="none" w:sz="0" w:space="0" w:color="auto"/>
                    <w:right w:val="none" w:sz="0" w:space="0" w:color="auto"/>
                  </w:divBdr>
                  <w:divsChild>
                    <w:div w:id="1957910126">
                      <w:marLeft w:val="0"/>
                      <w:marRight w:val="0"/>
                      <w:marTop w:val="0"/>
                      <w:marBottom w:val="0"/>
                      <w:divBdr>
                        <w:top w:val="none" w:sz="0" w:space="0" w:color="auto"/>
                        <w:left w:val="none" w:sz="0" w:space="0" w:color="auto"/>
                        <w:bottom w:val="none" w:sz="0" w:space="0" w:color="auto"/>
                        <w:right w:val="none" w:sz="0" w:space="0" w:color="auto"/>
                      </w:divBdr>
                      <w:divsChild>
                        <w:div w:id="1714886701">
                          <w:marLeft w:val="0"/>
                          <w:marRight w:val="0"/>
                          <w:marTop w:val="0"/>
                          <w:marBottom w:val="0"/>
                          <w:divBdr>
                            <w:top w:val="none" w:sz="0" w:space="0" w:color="auto"/>
                            <w:left w:val="none" w:sz="0" w:space="0" w:color="auto"/>
                            <w:bottom w:val="none" w:sz="0" w:space="0" w:color="auto"/>
                            <w:right w:val="none" w:sz="0" w:space="0" w:color="auto"/>
                          </w:divBdr>
                          <w:divsChild>
                            <w:div w:id="279580519">
                              <w:marLeft w:val="0"/>
                              <w:marRight w:val="0"/>
                              <w:marTop w:val="0"/>
                              <w:marBottom w:val="0"/>
                              <w:divBdr>
                                <w:top w:val="none" w:sz="0" w:space="0" w:color="auto"/>
                                <w:left w:val="none" w:sz="0" w:space="0" w:color="auto"/>
                                <w:bottom w:val="none" w:sz="0" w:space="0" w:color="auto"/>
                                <w:right w:val="none" w:sz="0" w:space="0" w:color="auto"/>
                              </w:divBdr>
                              <w:divsChild>
                                <w:div w:id="321466942">
                                  <w:marLeft w:val="0"/>
                                  <w:marRight w:val="0"/>
                                  <w:marTop w:val="0"/>
                                  <w:marBottom w:val="0"/>
                                  <w:divBdr>
                                    <w:top w:val="none" w:sz="0" w:space="0" w:color="auto"/>
                                    <w:left w:val="none" w:sz="0" w:space="0" w:color="auto"/>
                                    <w:bottom w:val="none" w:sz="0" w:space="0" w:color="auto"/>
                                    <w:right w:val="none" w:sz="0" w:space="0" w:color="auto"/>
                                  </w:divBdr>
                                  <w:divsChild>
                                    <w:div w:id="64576890">
                                      <w:marLeft w:val="0"/>
                                      <w:marRight w:val="0"/>
                                      <w:marTop w:val="0"/>
                                      <w:marBottom w:val="0"/>
                                      <w:divBdr>
                                        <w:top w:val="none" w:sz="0" w:space="0" w:color="auto"/>
                                        <w:left w:val="none" w:sz="0" w:space="0" w:color="auto"/>
                                        <w:bottom w:val="none" w:sz="0" w:space="0" w:color="auto"/>
                                        <w:right w:val="none" w:sz="0" w:space="0" w:color="auto"/>
                                      </w:divBdr>
                                    </w:div>
                                    <w:div w:id="913052857">
                                      <w:marLeft w:val="0"/>
                                      <w:marRight w:val="0"/>
                                      <w:marTop w:val="0"/>
                                      <w:marBottom w:val="0"/>
                                      <w:divBdr>
                                        <w:top w:val="none" w:sz="0" w:space="0" w:color="auto"/>
                                        <w:left w:val="none" w:sz="0" w:space="0" w:color="auto"/>
                                        <w:bottom w:val="none" w:sz="0" w:space="0" w:color="auto"/>
                                        <w:right w:val="none" w:sz="0" w:space="0" w:color="auto"/>
                                      </w:divBdr>
                                      <w:divsChild>
                                        <w:div w:id="97216003">
                                          <w:marLeft w:val="0"/>
                                          <w:marRight w:val="165"/>
                                          <w:marTop w:val="150"/>
                                          <w:marBottom w:val="0"/>
                                          <w:divBdr>
                                            <w:top w:val="none" w:sz="0" w:space="0" w:color="auto"/>
                                            <w:left w:val="none" w:sz="0" w:space="0" w:color="auto"/>
                                            <w:bottom w:val="none" w:sz="0" w:space="0" w:color="auto"/>
                                            <w:right w:val="none" w:sz="0" w:space="0" w:color="auto"/>
                                          </w:divBdr>
                                          <w:divsChild>
                                            <w:div w:id="843009273">
                                              <w:marLeft w:val="0"/>
                                              <w:marRight w:val="0"/>
                                              <w:marTop w:val="0"/>
                                              <w:marBottom w:val="0"/>
                                              <w:divBdr>
                                                <w:top w:val="none" w:sz="0" w:space="0" w:color="auto"/>
                                                <w:left w:val="none" w:sz="0" w:space="0" w:color="auto"/>
                                                <w:bottom w:val="none" w:sz="0" w:space="0" w:color="auto"/>
                                                <w:right w:val="none" w:sz="0" w:space="0" w:color="auto"/>
                                              </w:divBdr>
                                              <w:divsChild>
                                                <w:div w:id="74816157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736554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chart" Target="charts/chart3.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s>
</file>

<file path=word/_rels/footer2.xml.rels><?xml version="1.0" encoding="UTF-8" standalone="yes"?>
<Relationships xmlns="http://schemas.openxmlformats.org/package/2006/relationships"><Relationship Id="rId1" Type="http://schemas.openxmlformats.org/officeDocument/2006/relationships/hyperlink" Target="http://www.itsup.edu.ec/sinapsis" TargetMode="Externa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4.xml"/><Relationship Id="rId1" Type="http://schemas.microsoft.com/office/2011/relationships/chartStyle" Target="style4.xml"/><Relationship Id="rId4"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5.xml"/><Relationship Id="rId1" Type="http://schemas.microsoft.com/office/2011/relationships/chartStyle" Target="style5.xml"/><Relationship Id="rId4"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6.xml"/><Relationship Id="rId1" Type="http://schemas.microsoft.com/office/2011/relationships/chartStyle" Target="style6.xml"/><Relationship Id="rId4" Type="http://schemas.openxmlformats.org/officeDocument/2006/relationships/package" Target="../embeddings/Microsoft_Excel_Worksheet5.xlsx"/></Relationships>
</file>

<file path=word/charts/_rels/chart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7.xml"/><Relationship Id="rId1" Type="http://schemas.microsoft.com/office/2011/relationships/chartStyle" Target="style7.xml"/><Relationship Id="rId4" Type="http://schemas.openxmlformats.org/officeDocument/2006/relationships/package" Target="../embeddings/Microsoft_Excel_Worksheet6.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FRECUENCIA</c:v>
                </c:pt>
              </c:strCache>
            </c:strRef>
          </c:tx>
          <c:explosion val="25"/>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75EF-46B9-96AC-E40E2E68158A}"/>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75EF-46B9-96AC-E40E2E68158A}"/>
              </c:ext>
            </c:extLst>
          </c:dPt>
          <c:dPt>
            <c:idx val="2"/>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75EF-46B9-96AC-E40E2E68158A}"/>
              </c:ext>
            </c:extLst>
          </c:dPt>
          <c:dLbls>
            <c:dLbl>
              <c:idx val="0"/>
              <c:tx>
                <c:rich>
                  <a:bodyPr/>
                  <a:lstStyle/>
                  <a:p>
                    <a:r>
                      <a:rPr lang="en-US"/>
                      <a:t>47%</a:t>
                    </a:r>
                  </a:p>
                </c:rich>
              </c:tx>
              <c:dLblPos val="ctr"/>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75EF-46B9-96AC-E40E2E68158A}"/>
                </c:ext>
              </c:extLst>
            </c:dLbl>
            <c:dLbl>
              <c:idx val="1"/>
              <c:tx>
                <c:rich>
                  <a:bodyPr/>
                  <a:lstStyle/>
                  <a:p>
                    <a:r>
                      <a:rPr lang="en-US"/>
                      <a:t>47%</a:t>
                    </a:r>
                  </a:p>
                </c:rich>
              </c:tx>
              <c:dLblPos val="ctr"/>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75EF-46B9-96AC-E40E2E68158A}"/>
                </c:ext>
              </c:extLst>
            </c:dLbl>
            <c:dLbl>
              <c:idx val="2"/>
              <c:tx>
                <c:rich>
                  <a:bodyPr/>
                  <a:lstStyle/>
                  <a:p>
                    <a:r>
                      <a:rPr lang="en-US"/>
                      <a:t>6%</a:t>
                    </a:r>
                  </a:p>
                </c:rich>
              </c:tx>
              <c:dLblPos val="ctr"/>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75EF-46B9-96AC-E40E2E68158A}"/>
                </c:ext>
              </c:extLst>
            </c:dLbl>
            <c:dLbl>
              <c:idx val="3"/>
              <c:tx>
                <c:rich>
                  <a:bodyPr/>
                  <a:lstStyle/>
                  <a:p>
                    <a:r>
                      <a:rPr lang="en-US"/>
                      <a:t>28%</a:t>
                    </a:r>
                  </a:p>
                </c:rich>
              </c:tx>
              <c:dLblPos val="ctr"/>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75EF-46B9-96AC-E40E2E68158A}"/>
                </c:ext>
              </c:extLst>
            </c:dLbl>
            <c:numFmt formatCode="General"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C"/>
              </a:p>
            </c:txPr>
            <c:dLblPos val="ctr"/>
            <c:showLegendKey val="0"/>
            <c:showVal val="1"/>
            <c:showCatName val="1"/>
            <c:showSerName val="0"/>
            <c:showPercent val="1"/>
            <c:showBubbleSize val="0"/>
            <c:showLeaderLines val="0"/>
            <c:extLst>
              <c:ext xmlns:c15="http://schemas.microsoft.com/office/drawing/2012/chart" uri="{CE6537A1-D6FC-4f65-9D91-7224C49458BB}"/>
            </c:extLst>
          </c:dLbls>
          <c:cat>
            <c:strRef>
              <c:f>Hoja1!$A$2:$A$4</c:f>
              <c:strCache>
                <c:ptCount val="3"/>
                <c:pt idx="0">
                  <c:v>Estudiantes</c:v>
                </c:pt>
                <c:pt idx="1">
                  <c:v>Padres de familia</c:v>
                </c:pt>
                <c:pt idx="2">
                  <c:v>Docentes</c:v>
                </c:pt>
              </c:strCache>
            </c:strRef>
          </c:cat>
          <c:val>
            <c:numRef>
              <c:f>Hoja1!$B$2:$B$4</c:f>
              <c:numCache>
                <c:formatCode>General</c:formatCode>
                <c:ptCount val="3"/>
                <c:pt idx="0">
                  <c:v>60</c:v>
                </c:pt>
                <c:pt idx="1">
                  <c:v>60</c:v>
                </c:pt>
                <c:pt idx="2">
                  <c:v>10</c:v>
                </c:pt>
              </c:numCache>
            </c:numRef>
          </c:val>
          <c:extLst>
            <c:ext xmlns:c16="http://schemas.microsoft.com/office/drawing/2014/chart" uri="{C3380CC4-5D6E-409C-BE32-E72D297353CC}">
              <c16:uniqueId val="{00000007-75EF-46B9-96AC-E40E2E68158A}"/>
            </c:ext>
          </c:extLst>
        </c:ser>
        <c:dLbls>
          <c:dLblPos val="ctr"/>
          <c:showLegendKey val="0"/>
          <c:showVal val="0"/>
          <c:showCatName val="1"/>
          <c:showSerName val="0"/>
          <c:showPercent val="0"/>
          <c:showBubbleSize val="0"/>
          <c:showLeaderLines val="0"/>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C"/>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C"/>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FRECUENCIA</c:v>
                </c:pt>
              </c:strCache>
            </c:strRef>
          </c:tx>
          <c:explosion val="25"/>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0556-4A6F-97F0-95CD752BA3D2}"/>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0556-4A6F-97F0-95CD752BA3D2}"/>
              </c:ext>
            </c:extLst>
          </c:dPt>
          <c:dPt>
            <c:idx val="2"/>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0556-4A6F-97F0-95CD752BA3D2}"/>
              </c:ext>
            </c:extLst>
          </c:dPt>
          <c:dLbls>
            <c:dLbl>
              <c:idx val="0"/>
              <c:tx>
                <c:rich>
                  <a:bodyPr/>
                  <a:lstStyle/>
                  <a:p>
                    <a:r>
                      <a:rPr lang="en-US"/>
                      <a:t>30%</a:t>
                    </a:r>
                  </a:p>
                </c:rich>
              </c:tx>
              <c:dLblPos val="ctr"/>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0556-4A6F-97F0-95CD752BA3D2}"/>
                </c:ext>
              </c:extLst>
            </c:dLbl>
            <c:dLbl>
              <c:idx val="1"/>
              <c:tx>
                <c:rich>
                  <a:bodyPr/>
                  <a:lstStyle/>
                  <a:p>
                    <a:r>
                      <a:rPr lang="en-US"/>
                      <a:t>32%</a:t>
                    </a:r>
                  </a:p>
                </c:rich>
              </c:tx>
              <c:dLblPos val="ctr"/>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0556-4A6F-97F0-95CD752BA3D2}"/>
                </c:ext>
              </c:extLst>
            </c:dLbl>
            <c:dLbl>
              <c:idx val="2"/>
              <c:tx>
                <c:rich>
                  <a:bodyPr/>
                  <a:lstStyle/>
                  <a:p>
                    <a:r>
                      <a:rPr lang="en-US"/>
                      <a:t>38%</a:t>
                    </a:r>
                  </a:p>
                </c:rich>
              </c:tx>
              <c:dLblPos val="ctr"/>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0556-4A6F-97F0-95CD752BA3D2}"/>
                </c:ext>
              </c:extLst>
            </c:dLbl>
            <c:dLbl>
              <c:idx val="3"/>
              <c:tx>
                <c:rich>
                  <a:bodyPr/>
                  <a:lstStyle/>
                  <a:p>
                    <a:r>
                      <a:rPr lang="en-US"/>
                      <a:t>28%</a:t>
                    </a:r>
                  </a:p>
                </c:rich>
              </c:tx>
              <c:dLblPos val="ctr"/>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0556-4A6F-97F0-95CD752BA3D2}"/>
                </c:ext>
              </c:extLst>
            </c:dLbl>
            <c:numFmt formatCode="General"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C"/>
              </a:p>
            </c:txPr>
            <c:dLblPos val="ctr"/>
            <c:showLegendKey val="0"/>
            <c:showVal val="1"/>
            <c:showCatName val="1"/>
            <c:showSerName val="0"/>
            <c:showPercent val="1"/>
            <c:showBubbleSize val="0"/>
            <c:showLeaderLines val="0"/>
            <c:extLst>
              <c:ext xmlns:c15="http://schemas.microsoft.com/office/drawing/2012/chart" uri="{CE6537A1-D6FC-4f65-9D91-7224C49458BB}"/>
            </c:extLst>
          </c:dLbls>
          <c:cat>
            <c:strRef>
              <c:f>Hoja1!$A$2:$A$4</c:f>
              <c:strCache>
                <c:ptCount val="3"/>
                <c:pt idx="0">
                  <c:v>Nunca</c:v>
                </c:pt>
                <c:pt idx="1">
                  <c:v>Algunas veces</c:v>
                </c:pt>
                <c:pt idx="2">
                  <c:v>Muy frecuentemente</c:v>
                </c:pt>
              </c:strCache>
            </c:strRef>
          </c:cat>
          <c:val>
            <c:numRef>
              <c:f>Hoja1!$B$2:$B$4</c:f>
              <c:numCache>
                <c:formatCode>General</c:formatCode>
                <c:ptCount val="3"/>
                <c:pt idx="0">
                  <c:v>18</c:v>
                </c:pt>
                <c:pt idx="1">
                  <c:v>19</c:v>
                </c:pt>
                <c:pt idx="2">
                  <c:v>23</c:v>
                </c:pt>
              </c:numCache>
            </c:numRef>
          </c:val>
          <c:extLst>
            <c:ext xmlns:c16="http://schemas.microsoft.com/office/drawing/2014/chart" uri="{C3380CC4-5D6E-409C-BE32-E72D297353CC}">
              <c16:uniqueId val="{00000007-0556-4A6F-97F0-95CD752BA3D2}"/>
            </c:ext>
          </c:extLst>
        </c:ser>
        <c:dLbls>
          <c:dLblPos val="ctr"/>
          <c:showLegendKey val="0"/>
          <c:showVal val="0"/>
          <c:showCatName val="1"/>
          <c:showSerName val="0"/>
          <c:showPercent val="0"/>
          <c:showBubbleSize val="0"/>
          <c:showLeaderLines val="0"/>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C"/>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C"/>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FRECUENCIA</c:v>
                </c:pt>
              </c:strCache>
            </c:strRef>
          </c:tx>
          <c:explosion val="25"/>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B005-4FCD-9380-A4C6C784A475}"/>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B005-4FCD-9380-A4C6C784A475}"/>
              </c:ext>
            </c:extLst>
          </c:dPt>
          <c:dPt>
            <c:idx val="2"/>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B005-4FCD-9380-A4C6C784A475}"/>
              </c:ext>
            </c:extLst>
          </c:dPt>
          <c:dLbls>
            <c:dLbl>
              <c:idx val="0"/>
              <c:tx>
                <c:rich>
                  <a:bodyPr/>
                  <a:lstStyle/>
                  <a:p>
                    <a:r>
                      <a:rPr lang="en-US"/>
                      <a:t>38%</a:t>
                    </a:r>
                  </a:p>
                </c:rich>
              </c:tx>
              <c:dLblPos val="ctr"/>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B005-4FCD-9380-A4C6C784A475}"/>
                </c:ext>
              </c:extLst>
            </c:dLbl>
            <c:dLbl>
              <c:idx val="1"/>
              <c:tx>
                <c:rich>
                  <a:bodyPr/>
                  <a:lstStyle/>
                  <a:p>
                    <a:r>
                      <a:rPr lang="en-US"/>
                      <a:t>35%</a:t>
                    </a:r>
                  </a:p>
                </c:rich>
              </c:tx>
              <c:dLblPos val="ctr"/>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B005-4FCD-9380-A4C6C784A475}"/>
                </c:ext>
              </c:extLst>
            </c:dLbl>
            <c:dLbl>
              <c:idx val="2"/>
              <c:tx>
                <c:rich>
                  <a:bodyPr/>
                  <a:lstStyle/>
                  <a:p>
                    <a:r>
                      <a:rPr lang="en-US"/>
                      <a:t>27%</a:t>
                    </a:r>
                  </a:p>
                </c:rich>
              </c:tx>
              <c:dLblPos val="ctr"/>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B005-4FCD-9380-A4C6C784A475}"/>
                </c:ext>
              </c:extLst>
            </c:dLbl>
            <c:dLbl>
              <c:idx val="3"/>
              <c:tx>
                <c:rich>
                  <a:bodyPr/>
                  <a:lstStyle/>
                  <a:p>
                    <a:r>
                      <a:rPr lang="en-US"/>
                      <a:t>18%</a:t>
                    </a:r>
                  </a:p>
                </c:rich>
              </c:tx>
              <c:dLblPos val="ctr"/>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B005-4FCD-9380-A4C6C784A475}"/>
                </c:ext>
              </c:extLst>
            </c:dLbl>
            <c:numFmt formatCode="General"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C"/>
              </a:p>
            </c:txPr>
            <c:dLblPos val="ctr"/>
            <c:showLegendKey val="0"/>
            <c:showVal val="1"/>
            <c:showCatName val="1"/>
            <c:showSerName val="0"/>
            <c:showPercent val="1"/>
            <c:showBubbleSize val="0"/>
            <c:showLeaderLines val="0"/>
            <c:extLst>
              <c:ext xmlns:c15="http://schemas.microsoft.com/office/drawing/2012/chart" uri="{CE6537A1-D6FC-4f65-9D91-7224C49458BB}"/>
            </c:extLst>
          </c:dLbls>
          <c:cat>
            <c:strRef>
              <c:f>Hoja1!$A$2:$A$4</c:f>
              <c:strCache>
                <c:ptCount val="3"/>
                <c:pt idx="0">
                  <c:v>Nunca</c:v>
                </c:pt>
                <c:pt idx="1">
                  <c:v>Algunas veces</c:v>
                </c:pt>
                <c:pt idx="2">
                  <c:v>Muy frecuentemente</c:v>
                </c:pt>
              </c:strCache>
            </c:strRef>
          </c:cat>
          <c:val>
            <c:numRef>
              <c:f>Hoja1!$B$2:$B$4</c:f>
              <c:numCache>
                <c:formatCode>General</c:formatCode>
                <c:ptCount val="3"/>
                <c:pt idx="0">
                  <c:v>23</c:v>
                </c:pt>
                <c:pt idx="1">
                  <c:v>21</c:v>
                </c:pt>
                <c:pt idx="2">
                  <c:v>16</c:v>
                </c:pt>
              </c:numCache>
            </c:numRef>
          </c:val>
          <c:extLst>
            <c:ext xmlns:c16="http://schemas.microsoft.com/office/drawing/2014/chart" uri="{C3380CC4-5D6E-409C-BE32-E72D297353CC}">
              <c16:uniqueId val="{00000007-B005-4FCD-9380-A4C6C784A475}"/>
            </c:ext>
          </c:extLst>
        </c:ser>
        <c:dLbls>
          <c:dLblPos val="ctr"/>
          <c:showLegendKey val="0"/>
          <c:showVal val="0"/>
          <c:showCatName val="1"/>
          <c:showSerName val="0"/>
          <c:showPercent val="0"/>
          <c:showBubbleSize val="0"/>
          <c:showLeaderLines val="0"/>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C"/>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C"/>
    </a:p>
  </c:txPr>
  <c:externalData r:id="rId4">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FRECUENCIA</c:v>
                </c:pt>
              </c:strCache>
            </c:strRef>
          </c:tx>
          <c:explosion val="25"/>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B43-44AE-9D7A-5CCCCFE3148E}"/>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B43-44AE-9D7A-5CCCCFE3148E}"/>
              </c:ext>
            </c:extLst>
          </c:dPt>
          <c:dPt>
            <c:idx val="2"/>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6B43-44AE-9D7A-5CCCCFE3148E}"/>
              </c:ext>
            </c:extLst>
          </c:dPt>
          <c:dLbls>
            <c:dLbl>
              <c:idx val="0"/>
              <c:tx>
                <c:rich>
                  <a:bodyPr/>
                  <a:lstStyle/>
                  <a:p>
                    <a:r>
                      <a:rPr lang="en-US"/>
                      <a:t>37%</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6B43-44AE-9D7A-5CCCCFE3148E}"/>
                </c:ext>
              </c:extLst>
            </c:dLbl>
            <c:dLbl>
              <c:idx val="1"/>
              <c:tx>
                <c:rich>
                  <a:bodyPr/>
                  <a:lstStyle/>
                  <a:p>
                    <a:r>
                      <a:rPr lang="en-US"/>
                      <a:t>28%</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6B43-44AE-9D7A-5CCCCFE3148E}"/>
                </c:ext>
              </c:extLst>
            </c:dLbl>
            <c:dLbl>
              <c:idx val="2"/>
              <c:tx>
                <c:rich>
                  <a:bodyPr/>
                  <a:lstStyle/>
                  <a:p>
                    <a:r>
                      <a:rPr lang="en-US"/>
                      <a:t>35%</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6B43-44AE-9D7A-5CCCCFE3148E}"/>
                </c:ext>
              </c:extLst>
            </c:dLbl>
            <c:dLbl>
              <c:idx val="3"/>
              <c:tx>
                <c:rich>
                  <a:bodyPr/>
                  <a:lstStyle/>
                  <a:p>
                    <a:r>
                      <a:rPr lang="en-US"/>
                      <a:t>10%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6B43-44AE-9D7A-5CCCCFE3148E}"/>
                </c:ext>
              </c:extLst>
            </c:dLbl>
            <c:numFmt formatCode="General"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C"/>
              </a:p>
            </c:txPr>
            <c:dLblPos val="ctr"/>
            <c:showLegendKey val="0"/>
            <c:showVal val="0"/>
            <c:showCatName val="0"/>
            <c:showSerName val="0"/>
            <c:showPercent val="1"/>
            <c:showBubbleSize val="0"/>
            <c:showLeaderLines val="0"/>
            <c:extLst>
              <c:ext xmlns:c15="http://schemas.microsoft.com/office/drawing/2012/chart" uri="{CE6537A1-D6FC-4f65-9D91-7224C49458BB}"/>
            </c:extLst>
          </c:dLbls>
          <c:cat>
            <c:strRef>
              <c:f>Hoja1!$A$2:$A$4</c:f>
              <c:strCache>
                <c:ptCount val="3"/>
                <c:pt idx="0">
                  <c:v>Nunca</c:v>
                </c:pt>
                <c:pt idx="1">
                  <c:v>Algunas veces</c:v>
                </c:pt>
                <c:pt idx="2">
                  <c:v>Muy frecuentemente</c:v>
                </c:pt>
              </c:strCache>
            </c:strRef>
          </c:cat>
          <c:val>
            <c:numRef>
              <c:f>Hoja1!$B$2:$B$4</c:f>
              <c:numCache>
                <c:formatCode>General</c:formatCode>
                <c:ptCount val="3"/>
                <c:pt idx="0">
                  <c:v>22</c:v>
                </c:pt>
                <c:pt idx="1">
                  <c:v>17</c:v>
                </c:pt>
                <c:pt idx="2">
                  <c:v>21</c:v>
                </c:pt>
              </c:numCache>
            </c:numRef>
          </c:val>
          <c:extLst>
            <c:ext xmlns:c16="http://schemas.microsoft.com/office/drawing/2014/chart" uri="{C3380CC4-5D6E-409C-BE32-E72D297353CC}">
              <c16:uniqueId val="{00000007-6B43-44AE-9D7A-5CCCCFE3148E}"/>
            </c:ext>
          </c:extLst>
        </c:ser>
        <c:dLbls>
          <c:dLblPos val="ctr"/>
          <c:showLegendKey val="0"/>
          <c:showVal val="0"/>
          <c:showCatName val="1"/>
          <c:showSerName val="0"/>
          <c:showPercent val="0"/>
          <c:showBubbleSize val="0"/>
          <c:showLeaderLines val="0"/>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C"/>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C"/>
    </a:p>
  </c:txPr>
  <c:externalData r:id="rId4">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FRECUENCIA</c:v>
                </c:pt>
              </c:strCache>
            </c:strRef>
          </c:tx>
          <c:explosion val="25"/>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E7C1-4A81-A538-B6237E78EB72}"/>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E7C1-4A81-A538-B6237E78EB72}"/>
              </c:ext>
            </c:extLst>
          </c:dPt>
          <c:dPt>
            <c:idx val="2"/>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E7C1-4A81-A538-B6237E78EB72}"/>
              </c:ext>
            </c:extLst>
          </c:dPt>
          <c:dLbls>
            <c:dLbl>
              <c:idx val="0"/>
              <c:tx>
                <c:rich>
                  <a:bodyPr/>
                  <a:lstStyle/>
                  <a:p>
                    <a:r>
                      <a:rPr lang="en-US"/>
                      <a:t>18%</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E7C1-4A81-A538-B6237E78EB72}"/>
                </c:ext>
              </c:extLst>
            </c:dLbl>
            <c:dLbl>
              <c:idx val="1"/>
              <c:tx>
                <c:rich>
                  <a:bodyPr/>
                  <a:lstStyle/>
                  <a:p>
                    <a:r>
                      <a:rPr lang="en-US"/>
                      <a:t>43%</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E7C1-4A81-A538-B6237E78EB72}"/>
                </c:ext>
              </c:extLst>
            </c:dLbl>
            <c:dLbl>
              <c:idx val="2"/>
              <c:tx>
                <c:rich>
                  <a:bodyPr/>
                  <a:lstStyle/>
                  <a:p>
                    <a:r>
                      <a:rPr lang="en-US"/>
                      <a:t>16%</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E7C1-4A81-A538-B6237E78EB72}"/>
                </c:ext>
              </c:extLst>
            </c:dLbl>
            <c:dLbl>
              <c:idx val="3"/>
              <c:layout>
                <c:manualLayout>
                  <c:x val="3.395727947594155E-2"/>
                  <c:y val="5.5267892257357294E-2"/>
                </c:manualLayout>
              </c:layout>
              <c:tx>
                <c:rich>
                  <a:bodyPr/>
                  <a:lstStyle/>
                  <a:p>
                    <a:r>
                      <a:rPr lang="en-US"/>
                      <a:t>6%</a:t>
                    </a:r>
                  </a:p>
                </c:rich>
              </c:tx>
              <c:dLblPos val="bestFit"/>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E7C1-4A81-A538-B6237E78EB72}"/>
                </c:ext>
              </c:extLst>
            </c:dLbl>
            <c:dLbl>
              <c:idx val="4"/>
              <c:layout>
                <c:manualLayout>
                  <c:x val="3.8735418054864718E-2"/>
                  <c:y val="7.120838109901510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7C1-4A81-A538-B6237E78EB72}"/>
                </c:ext>
              </c:extLst>
            </c:dLbl>
            <c:numFmt formatCode="General"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C"/>
              </a:p>
            </c:txPr>
            <c:dLblPos val="ctr"/>
            <c:showLegendKey val="0"/>
            <c:showVal val="0"/>
            <c:showCatName val="0"/>
            <c:showSerName val="0"/>
            <c:showPercent val="1"/>
            <c:showBubbleSize val="0"/>
            <c:showLeaderLines val="0"/>
            <c:extLst>
              <c:ext xmlns:c15="http://schemas.microsoft.com/office/drawing/2012/chart" uri="{CE6537A1-D6FC-4f65-9D91-7224C49458BB}"/>
            </c:extLst>
          </c:dLbls>
          <c:cat>
            <c:strRef>
              <c:f>Hoja1!$A$2:$A$4</c:f>
              <c:strCache>
                <c:ptCount val="3"/>
                <c:pt idx="0">
                  <c:v>Nunca</c:v>
                </c:pt>
                <c:pt idx="1">
                  <c:v>Algunas veces</c:v>
                </c:pt>
                <c:pt idx="2">
                  <c:v>Muy frecuentemente</c:v>
                </c:pt>
              </c:strCache>
            </c:strRef>
          </c:cat>
          <c:val>
            <c:numRef>
              <c:f>Hoja1!$B$2:$B$4</c:f>
              <c:numCache>
                <c:formatCode>General</c:formatCode>
                <c:ptCount val="3"/>
                <c:pt idx="0">
                  <c:v>18</c:v>
                </c:pt>
                <c:pt idx="1">
                  <c:v>26</c:v>
                </c:pt>
                <c:pt idx="2">
                  <c:v>16</c:v>
                </c:pt>
              </c:numCache>
            </c:numRef>
          </c:val>
          <c:extLst>
            <c:ext xmlns:c16="http://schemas.microsoft.com/office/drawing/2014/chart" uri="{C3380CC4-5D6E-409C-BE32-E72D297353CC}">
              <c16:uniqueId val="{00000008-E7C1-4A81-A538-B6237E78EB72}"/>
            </c:ext>
          </c:extLst>
        </c:ser>
        <c:dLbls>
          <c:dLblPos val="ctr"/>
          <c:showLegendKey val="0"/>
          <c:showVal val="0"/>
          <c:showCatName val="1"/>
          <c:showSerName val="0"/>
          <c:showPercent val="0"/>
          <c:showBubbleSize val="0"/>
          <c:showLeaderLines val="0"/>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C"/>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C"/>
    </a:p>
  </c:txPr>
  <c:externalData r:id="rId4">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FRECUENCIA</c:v>
                </c:pt>
              </c:strCache>
            </c:strRef>
          </c:tx>
          <c:explosion val="25"/>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5C49-4B14-B341-D8B98546CC8C}"/>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5C49-4B14-B341-D8B98546CC8C}"/>
              </c:ext>
            </c:extLst>
          </c:dPt>
          <c:dPt>
            <c:idx val="2"/>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5C49-4B14-B341-D8B98546CC8C}"/>
              </c:ext>
            </c:extLst>
          </c:dPt>
          <c:dLbls>
            <c:dLbl>
              <c:idx val="0"/>
              <c:tx>
                <c:rich>
                  <a:bodyPr/>
                  <a:lstStyle/>
                  <a:p>
                    <a:r>
                      <a:rPr lang="en-US"/>
                      <a:t>20%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5C49-4B14-B341-D8B98546CC8C}"/>
                </c:ext>
              </c:extLst>
            </c:dLbl>
            <c:dLbl>
              <c:idx val="1"/>
              <c:tx>
                <c:rich>
                  <a:bodyPr/>
                  <a:lstStyle/>
                  <a:p>
                    <a:r>
                      <a:rPr lang="en-US"/>
                      <a:t>40%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5C49-4B14-B341-D8B98546CC8C}"/>
                </c:ext>
              </c:extLst>
            </c:dLbl>
            <c:dLbl>
              <c:idx val="2"/>
              <c:tx>
                <c:rich>
                  <a:bodyPr/>
                  <a:lstStyle/>
                  <a:p>
                    <a:r>
                      <a:rPr lang="en-US"/>
                      <a:t>40%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5C49-4B14-B341-D8B98546CC8C}"/>
                </c:ext>
              </c:extLst>
            </c:dLbl>
            <c:dLbl>
              <c:idx val="3"/>
              <c:tx>
                <c:rich>
                  <a:bodyPr/>
                  <a:lstStyle/>
                  <a:p>
                    <a:r>
                      <a:rPr lang="en-US"/>
                      <a:t>20%</a:t>
                    </a:r>
                  </a:p>
                </c:rich>
              </c:tx>
              <c:dLblPos val="ctr"/>
              <c:showLegendKey val="0"/>
              <c:showVal val="0"/>
              <c:showCatName val="0"/>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5C49-4B14-B341-D8B98546CC8C}"/>
                </c:ext>
              </c:extLst>
            </c:dLbl>
            <c:numFmt formatCode="General"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C"/>
              </a:p>
            </c:txPr>
            <c:dLblPos val="ctr"/>
            <c:showLegendKey val="0"/>
            <c:showVal val="0"/>
            <c:showCatName val="0"/>
            <c:showSerName val="0"/>
            <c:showPercent val="1"/>
            <c:showBubbleSize val="0"/>
            <c:showLeaderLines val="0"/>
            <c:extLst>
              <c:ext xmlns:c15="http://schemas.microsoft.com/office/drawing/2012/chart" uri="{CE6537A1-D6FC-4f65-9D91-7224C49458BB}"/>
            </c:extLst>
          </c:dLbls>
          <c:cat>
            <c:strRef>
              <c:f>Hoja1!$A$2:$A$4</c:f>
              <c:strCache>
                <c:ptCount val="3"/>
                <c:pt idx="0">
                  <c:v>Nunca</c:v>
                </c:pt>
                <c:pt idx="1">
                  <c:v>Algunas veces</c:v>
                </c:pt>
                <c:pt idx="2">
                  <c:v>Muy frecuentemente</c:v>
                </c:pt>
              </c:strCache>
            </c:strRef>
          </c:cat>
          <c:val>
            <c:numRef>
              <c:f>Hoja1!$B$2:$B$4</c:f>
              <c:numCache>
                <c:formatCode>General</c:formatCode>
                <c:ptCount val="3"/>
                <c:pt idx="0">
                  <c:v>2</c:v>
                </c:pt>
                <c:pt idx="1">
                  <c:v>4</c:v>
                </c:pt>
                <c:pt idx="2">
                  <c:v>4</c:v>
                </c:pt>
              </c:numCache>
            </c:numRef>
          </c:val>
          <c:extLst>
            <c:ext xmlns:c16="http://schemas.microsoft.com/office/drawing/2014/chart" uri="{C3380CC4-5D6E-409C-BE32-E72D297353CC}">
              <c16:uniqueId val="{00000007-5C49-4B14-B341-D8B98546CC8C}"/>
            </c:ext>
          </c:extLst>
        </c:ser>
        <c:dLbls>
          <c:dLblPos val="ctr"/>
          <c:showLegendKey val="0"/>
          <c:showVal val="0"/>
          <c:showCatName val="1"/>
          <c:showSerName val="0"/>
          <c:showPercent val="0"/>
          <c:showBubbleSize val="0"/>
          <c:showLeaderLines val="0"/>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C"/>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C"/>
    </a:p>
  </c:txPr>
  <c:externalData r:id="rId4">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Hoja1!$B$1</c:f>
              <c:strCache>
                <c:ptCount val="1"/>
                <c:pt idx="0">
                  <c:v>FRECUENCIA</c:v>
                </c:pt>
              </c:strCache>
            </c:strRef>
          </c:tx>
          <c:explosion val="25"/>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81AB-4B02-B6C4-59E3A1A5389E}"/>
              </c:ext>
            </c:extLst>
          </c:dPt>
          <c:dPt>
            <c:idx val="1"/>
            <c:bubble3D val="0"/>
            <c:spPr>
              <a:solidFill>
                <a:schemeClr val="accent3"/>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81AB-4B02-B6C4-59E3A1A5389E}"/>
              </c:ext>
            </c:extLst>
          </c:dPt>
          <c:dPt>
            <c:idx val="2"/>
            <c:bubble3D val="0"/>
            <c:spPr>
              <a:solidFill>
                <a:schemeClr val="accent5"/>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5-81AB-4B02-B6C4-59E3A1A5389E}"/>
              </c:ext>
            </c:extLst>
          </c:dPt>
          <c:dLbls>
            <c:dLbl>
              <c:idx val="0"/>
              <c:tx>
                <c:rich>
                  <a:bodyPr/>
                  <a:lstStyle/>
                  <a:p>
                    <a:r>
                      <a:rPr lang="en-US"/>
                      <a:t>30%</a:t>
                    </a:r>
                  </a:p>
                </c:rich>
              </c:tx>
              <c:dLblPos val="ctr"/>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1-81AB-4B02-B6C4-59E3A1A5389E}"/>
                </c:ext>
              </c:extLst>
            </c:dLbl>
            <c:dLbl>
              <c:idx val="1"/>
              <c:tx>
                <c:rich>
                  <a:bodyPr/>
                  <a:lstStyle/>
                  <a:p>
                    <a:r>
                      <a:rPr lang="en-US"/>
                      <a:t>50%</a:t>
                    </a:r>
                  </a:p>
                </c:rich>
              </c:tx>
              <c:dLblPos val="ctr"/>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3-81AB-4B02-B6C4-59E3A1A5389E}"/>
                </c:ext>
              </c:extLst>
            </c:dLbl>
            <c:dLbl>
              <c:idx val="2"/>
              <c:tx>
                <c:rich>
                  <a:bodyPr/>
                  <a:lstStyle/>
                  <a:p>
                    <a:r>
                      <a:rPr lang="en-US"/>
                      <a:t>20%</a:t>
                    </a:r>
                  </a:p>
                </c:rich>
              </c:tx>
              <c:dLblPos val="ctr"/>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5-81AB-4B02-B6C4-59E3A1A5389E}"/>
                </c:ext>
              </c:extLst>
            </c:dLbl>
            <c:dLbl>
              <c:idx val="3"/>
              <c:tx>
                <c:rich>
                  <a:bodyPr/>
                  <a:lstStyle/>
                  <a:p>
                    <a:r>
                      <a:rPr lang="en-US"/>
                      <a:t>0%</a:t>
                    </a:r>
                  </a:p>
                </c:rich>
              </c:tx>
              <c:dLblPos val="ctr"/>
              <c:showLegendKey val="0"/>
              <c:showVal val="1"/>
              <c:showCatName val="1"/>
              <c:showSerName val="0"/>
              <c:showPercent val="1"/>
              <c:showBubbleSize val="0"/>
              <c:extLst>
                <c:ext xmlns:c15="http://schemas.microsoft.com/office/drawing/2012/chart" uri="{CE6537A1-D6FC-4f65-9D91-7224C49458BB}">
                  <c15:showDataLabelsRange val="0"/>
                </c:ext>
                <c:ext xmlns:c16="http://schemas.microsoft.com/office/drawing/2014/chart" uri="{C3380CC4-5D6E-409C-BE32-E72D297353CC}">
                  <c16:uniqueId val="{00000006-81AB-4B02-B6C4-59E3A1A5389E}"/>
                </c:ext>
              </c:extLst>
            </c:dLbl>
            <c:numFmt formatCode="General" sourceLinked="0"/>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EC"/>
              </a:p>
            </c:txPr>
            <c:dLblPos val="ctr"/>
            <c:showLegendKey val="0"/>
            <c:showVal val="1"/>
            <c:showCatName val="1"/>
            <c:showSerName val="0"/>
            <c:showPercent val="1"/>
            <c:showBubbleSize val="0"/>
            <c:showLeaderLines val="0"/>
            <c:extLst>
              <c:ext xmlns:c15="http://schemas.microsoft.com/office/drawing/2012/chart" uri="{CE6537A1-D6FC-4f65-9D91-7224C49458BB}"/>
            </c:extLst>
          </c:dLbls>
          <c:cat>
            <c:strRef>
              <c:f>Hoja1!$A$2:$A$4</c:f>
              <c:strCache>
                <c:ptCount val="3"/>
                <c:pt idx="0">
                  <c:v>Nunca</c:v>
                </c:pt>
                <c:pt idx="1">
                  <c:v>Algunas veces</c:v>
                </c:pt>
                <c:pt idx="2">
                  <c:v>Muy frecuentemente</c:v>
                </c:pt>
              </c:strCache>
            </c:strRef>
          </c:cat>
          <c:val>
            <c:numRef>
              <c:f>Hoja1!$B$2:$B$4</c:f>
              <c:numCache>
                <c:formatCode>General</c:formatCode>
                <c:ptCount val="3"/>
                <c:pt idx="0">
                  <c:v>3</c:v>
                </c:pt>
                <c:pt idx="1">
                  <c:v>5</c:v>
                </c:pt>
                <c:pt idx="2">
                  <c:v>2</c:v>
                </c:pt>
              </c:numCache>
            </c:numRef>
          </c:val>
          <c:extLst>
            <c:ext xmlns:c16="http://schemas.microsoft.com/office/drawing/2014/chart" uri="{C3380CC4-5D6E-409C-BE32-E72D297353CC}">
              <c16:uniqueId val="{00000007-81AB-4B02-B6C4-59E3A1A5389E}"/>
            </c:ext>
          </c:extLst>
        </c:ser>
        <c:dLbls>
          <c:dLblPos val="ctr"/>
          <c:showLegendKey val="0"/>
          <c:showVal val="0"/>
          <c:showCatName val="1"/>
          <c:showSerName val="0"/>
          <c:showPercent val="0"/>
          <c:showBubbleSize val="0"/>
          <c:showLeaderLines val="0"/>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s-EC"/>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s-EC"/>
    </a:p>
  </c:txPr>
  <c:externalData r:id="rId4">
    <c:autoUpdate val="0"/>
  </c:externalData>
</c:chartSpace>
</file>

<file path=word/charts/colors1.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Váz16</b:Tag>
    <b:SourceType>JournalArticle</b:SourceType>
    <b:Guid>{52A9AF47-6685-41C4-B1A0-642762F7ED47}</b:Guid>
    <b:Author>
      <b:Author>
        <b:NameList>
          <b:Person>
            <b:Last>Vázquez</b:Last>
            <b:First>Cecilia</b:First>
          </b:Person>
          <b:Person>
            <b:Last>Fernández</b:Last>
            <b:First>Javier</b:First>
          </b:Person>
        </b:NameList>
      </b:Author>
    </b:Author>
    <b:Title>Adolescencia y sociedad. La construcción de identidad en tiempos de inmediatez</b:Title>
    <b:JournalName>PSOCIAL</b:JournalName>
    <b:Year>2016</b:Year>
    <b:Pages>38-55</b:Pages>
    <b:Volume>2</b:Volume>
    <b:Issue>1</b:Issue>
    <b:RefOrder>1</b:RefOrder>
  </b:Source>
  <b:Source>
    <b:Tag>Col13</b:Tag>
    <b:SourceType>JournalArticle</b:SourceType>
    <b:Guid>{2BE57F9A-1401-4D9F-B191-29D0533CB89E}</b:Guid>
    <b:Author>
      <b:Author>
        <b:NameList>
          <b:Person>
            <b:Last>Colás</b:Last>
            <b:First>Pilar</b:First>
          </b:Person>
          <b:Person>
            <b:Last>Villaciervos</b:Last>
            <b:First>Patricia</b:First>
          </b:Person>
        </b:NameList>
      </b:Author>
    </b:Author>
    <b:Title>La interiorización de los estereotipos de género en jóvenes y adolescentes</b:Title>
    <b:JournalName>Revista de Investigación Educativa</b:JournalName>
    <b:Year>2013</b:Year>
    <b:Pages>35-58</b:Pages>
    <b:RefOrder>2</b:RefOrder>
  </b:Source>
  <b:Source>
    <b:Tag>Día19</b:Tag>
    <b:SourceType>JournalArticle</b:SourceType>
    <b:Guid>{520835F4-7480-426F-8C6E-DFFDD34A2D76}</b:Guid>
    <b:Title>Procrastinación: Una Revisión de su Medida y sus Correlatos</b:Title>
    <b:Year>2019</b:Year>
    <b:Pages>43-60</b:Pages>
    <b:Author>
      <b:Author>
        <b:NameList>
          <b:Person>
            <b:Last>Díaz</b:Last>
            <b:First>Juan</b:First>
          </b:Person>
        </b:NameList>
      </b:Author>
    </b:Author>
    <b:JournalName>Revista Iberoamericana de Diagnóstico y Evaluación–e Avaliação Psicológica. RIDEP</b:JournalName>
    <b:Volume>2</b:Volume>
    <b:Issue>51</b:Issue>
    <b:RefOrder>3</b:RefOrder>
  </b:Source>
  <b:Source>
    <b:Tag>Zua16</b:Tag>
    <b:SourceType>JournalArticle</b:SourceType>
    <b:Guid>{D12EC316-50D9-4C5C-8EF9-9F790A275F0E}</b:Guid>
    <b:Author>
      <b:Author>
        <b:NameList>
          <b:Person>
            <b:Last>Zuazagoitia</b:Last>
            <b:First>Ana</b:First>
          </b:Person>
          <b:Person>
            <b:Last>Echeazarra</b:Last>
            <b:First>Ibon</b:First>
          </b:Person>
          <b:Person>
            <b:Last>Ros</b:Last>
            <b:First>Iker</b:First>
          </b:Person>
          <b:Person>
            <b:Last>Infante</b:Last>
            <b:First>Guillermo</b:First>
          </b:Person>
        </b:NameList>
      </b:Author>
    </b:Author>
    <b:Title>Procrastinación y actividad física: elaboración del cuestionario PAF</b:Title>
    <b:JournalName>Ediciones : ACIPE- Asociación Científica de Psicología y Educación</b:JournalName>
    <b:Year>2016</b:Year>
    <b:Pages>253-263</b:Pages>
    <b:RefOrder>4</b:RefOrder>
  </b:Source>
  <b:Source>
    <b:Tag>Rod17</b:Tag>
    <b:SourceType>JournalArticle</b:SourceType>
    <b:Guid>{CEB87729-D7F9-44D2-987A-B2E93209E7BC}</b:Guid>
    <b:Author>
      <b:Author>
        <b:NameList>
          <b:Person>
            <b:Last>Rodríguez</b:Last>
            <b:First>Anna</b:First>
          </b:Person>
          <b:Person>
            <b:Last>Clariana</b:Last>
            <b:First>Mercè</b:First>
          </b:Person>
        </b:NameList>
      </b:Author>
    </b:Author>
    <b:Title>Procrastinación en estudiantes universitarios: su relación con la edad y el curso académico</b:Title>
    <b:JournalName>Revista Colombiana de Psicología</b:JournalName>
    <b:Year>2017</b:Year>
    <b:Pages>45-60</b:Pages>
    <b:Volume>26</b:Volume>
    <b:Issue>1</b:Issue>
    <b:RefOrder>5</b:RefOrder>
  </b:Source>
  <b:Source>
    <b:Tag>Mat17</b:Tag>
    <b:SourceType>JournalArticle</b:SourceType>
    <b:Guid>{2BC2507F-C97D-4C1F-9121-32DBE558F259}</b:Guid>
    <b:Author>
      <b:Author>
        <b:NameList>
          <b:Person>
            <b:Last>Matalinares</b:Last>
            <b:First>María</b:First>
          </b:Person>
          <b:Person>
            <b:Last>Díaz</b:Last>
            <b:First>Ana</b:First>
          </b:Person>
          <b:Person>
            <b:Last>Rivas</b:Last>
            <b:First>Luisa</b:First>
          </b:Person>
          <b:Person>
            <b:Last>Dioses</b:Last>
            <b:First>Alejandro</b:First>
          </b:Person>
          <b:Person>
            <b:Last>Arenas</b:Last>
            <b:First>Carlos</b:First>
          </b:Person>
          <b:Person>
            <b:Last>Villalba</b:Last>
            <b:First>Ornella</b:First>
          </b:Person>
          <b:Person>
            <b:Last>Baca</b:Last>
            <b:First>Deyvid</b:First>
          </b:Person>
          <b:Person>
            <b:Last>Uceda</b:Last>
            <b:First>Joel</b:First>
          </b:Person>
          <b:Person>
            <b:Last>Fernández</b:Last>
            <b:First>Erika</b:First>
          </b:Person>
          <b:Person>
            <b:Last>Yaringaño</b:Last>
            <b:First>Juan</b:First>
          </b:Person>
        </b:NameList>
      </b:Author>
    </b:Author>
    <b:Title>Procrastinación y adicción a redes sociales en estudiantes universitarios de pre y post grado de Lima</b:Title>
    <b:JournalName>Horizonte de la Ciencia</b:JournalName>
    <b:Year>2017</b:Year>
    <b:Pages>63-81</b:Pages>
    <b:Volume>7</b:Volume>
    <b:Issue>13</b:Issue>
    <b:RefOrder>6</b:RefOrder>
  </b:Source>
  <b:Source>
    <b:Tag>Val15</b:Tag>
    <b:SourceType>Report</b:SourceType>
    <b:Guid>{5E1EE5B8-22B7-44BE-B0B8-0912665B0738}</b:Guid>
    <b:Title>Procrastinación académica y ansiedad frente a las evaluaciones en estudiantes universitarios</b:Title>
    <b:Year>2015</b:Year>
    <b:Author>
      <b:Author>
        <b:NameList>
          <b:Person>
            <b:Last>Vallejos</b:Last>
            <b:First>Silvia</b:First>
          </b:Person>
        </b:NameList>
      </b:Author>
    </b:Author>
    <b:Publisher>Pontificia Universidad Católica del Perú</b:Publisher>
    <b:City>Lima-Perú</b:City>
    <b:Department>Facultad de Letras y Ciencias Humanas</b:Department>
    <b:RefOrder>7</b:RefOrder>
  </b:Source>
  <b:Source>
    <b:Tag>Gae15</b:Tag>
    <b:SourceType>JournalArticle</b:SourceType>
    <b:Guid>{43CBF911-1349-4C15-8DFD-113BD801AF11}</b:Guid>
    <b:Author>
      <b:Author>
        <b:NameList>
          <b:Person>
            <b:Last>Gaete</b:Last>
            <b:First>Verónica</b:First>
          </b:Person>
        </b:NameList>
      </b:Author>
    </b:Author>
    <b:Title>Desarrollo psicosocial del adolescente</b:Title>
    <b:JournalName>Revista Chilena de Pediatría</b:JournalName>
    <b:Year>2015</b:Year>
    <b:Pages>436-443</b:Pages>
    <b:Volume>86</b:Volume>
    <b:Issue>6</b:Issue>
    <b:RefOrder>8</b:RefOrder>
  </b:Source>
  <b:Source>
    <b:Tag>Est13</b:Tag>
    <b:SourceType>JournalArticle</b:SourceType>
    <b:Guid>{B54A73A8-05C3-4302-A3B0-6F4E3A242E39}</b:Guid>
    <b:Author>
      <b:Author>
        <b:NameList>
          <b:Person>
            <b:Last>Esteban</b:Last>
            <b:First>Moisés</b:First>
          </b:Person>
          <b:Person>
            <b:Last>Nadal</b:Last>
            <b:First>Josep</b:First>
          </b:Person>
          <b:Person>
            <b:Last>Vila</b:Last>
            <b:First>Ignasi</b:First>
          </b:Person>
          <b:Person>
            <b:Last>Rostan</b:Last>
            <b:First>Carles</b:First>
          </b:Person>
        </b:NameList>
      </b:Author>
    </b:Author>
    <b:Title>Aspectos ambientales implicados en la construcción de la identidad en una muestra de adolescentes de la Universidad Intercultural de Chiapas</b:Title>
    <b:JournalName>Medio Ambiente y Comportamiento Humano</b:JournalName>
    <b:Year>2013</b:Year>
    <b:Pages>91-117</b:Pages>
    <b:RefOrder>9</b:RefOrder>
  </b:Source>
  <b:Source>
    <b:Tag>Tes13</b:Tag>
    <b:SourceType>JournalArticle</b:SourceType>
    <b:Guid>{D29CD787-F5BC-423A-BA87-8416079B5AFD}</b:Guid>
    <b:Author>
      <b:Author>
        <b:NameList>
          <b:Person>
            <b:Last>Tesouro</b:Last>
            <b:First>Montse</b:First>
          </b:Person>
          <b:Person>
            <b:Last>Palomanes</b:Last>
            <b:First>María</b:First>
          </b:Person>
          <b:Person>
            <b:Last>Bonachera</b:Last>
            <b:First>Francesca</b:First>
          </b:Person>
          <b:Person>
            <b:Last>Martínez</b:Last>
            <b:First>Laura</b:First>
          </b:Person>
        </b:NameList>
      </b:Author>
    </b:Author>
    <b:Title>Estudio sobre el desarrollo de la identidad en la adolescencia</b:Title>
    <b:JournalName>Tendencias Pedagógicas </b:JournalName>
    <b:Year>2013</b:Year>
    <b:Pages>211-224</b:Pages>
    <b:Issue>21</b:Issue>
    <b:RefOrder>10</b:RefOrder>
  </b:Source>
  <b:Source>
    <b:Tag>Par14</b:Tag>
    <b:SourceType>JournalArticle</b:SourceType>
    <b:Guid>{DEB49997-B916-4688-88F1-6D3F4AA2129B}</b:Guid>
    <b:Title>Relación entre procrastinación académica y ansiedad-rasgo en estudiantes de psicología</b:Title>
    <b:Year>2014</b:Year>
    <b:Author>
      <b:Author>
        <b:NameList>
          <b:Person>
            <b:Last>Pardo</b:Last>
            <b:First>Diana</b:First>
          </b:Person>
          <b:Person>
            <b:Last>Perilla</b:Last>
            <b:First>Luisa</b:First>
          </b:Person>
          <b:Person>
            <b:Last>Salinas</b:Last>
            <b:First>Cristhian</b:First>
          </b:Person>
        </b:NameList>
      </b:Author>
    </b:Author>
    <b:JournalName>Cuadernos Hispanoamericanos de Psicología</b:JournalName>
    <b:Pages>31-44</b:Pages>
    <b:Volume>14</b:Volume>
    <b:Issue>1</b:Issue>
    <b:RefOrder>11</b:RefOrder>
  </b:Source>
  <b:Source>
    <b:Tag>Gil18</b:Tag>
    <b:SourceType>JournalArticle</b:SourceType>
    <b:Guid>{C6828B04-627A-4A96-81EE-6C1FFDEAF7AC}</b:Guid>
    <b:Title>Procrastinación académica y ansiedad en estudiantes de Ciencias de la Salud de una Universidad de Lima Norte</b:Title>
    <b:Year>2018</b:Year>
    <b:JournalName>CASUS</b:JournalName>
    <b:Pages>89-96</b:Pages>
    <b:Volume>3</b:Volume>
    <b:Issue>2</b:Issue>
    <b:Author>
      <b:Author>
        <b:NameList>
          <b:Person>
            <b:Last>Gil</b:Last>
            <b:First>Leslie</b:First>
          </b:Person>
          <b:Person>
            <b:Last>Botello</b:Last>
            <b:First>Violeta</b:First>
          </b:Person>
        </b:NameList>
      </b:Author>
    </b:Author>
    <b:RefOrder>12</b:RefOrder>
  </b:Source>
  <b:Source>
    <b:Tag>Mam17</b:Tag>
    <b:SourceType>Report</b:SourceType>
    <b:Guid>{073B3540-C7AF-40B8-9BEE-DB6F6FDD3D47}</b:Guid>
    <b:Author>
      <b:Author>
        <b:NameList>
          <b:Person>
            <b:Last>Mamani</b:Last>
            <b:First>Susana</b:First>
          </b:Person>
        </b:NameList>
      </b:Author>
    </b:Author>
    <b:Title>Relación entre la procrastinación académica y ansiedad-rasgo en estudiantes universitarios pertenecientes al primer año de estudios de una universidad privada de Lima Metropolitana</b:Title>
    <b:Year>2017</b:Year>
    <b:City>Lima-Perú</b:City>
    <b:Publisher>Universidad Peruana Cayetano Heredia</b:Publisher>
    <b:Department>Facultad de Psicología Leopoldo Chiappo Galli</b:Department>
    <b:RefOrder>13</b:RefOrder>
  </b:Source>
  <b:Source>
    <b:Tag>Cer18</b:Tag>
    <b:SourceType>JournalArticle</b:SourceType>
    <b:Guid>{31C89068-3938-4FA7-94AB-8048775B3B52}</b:Guid>
    <b:Title>Impacto de la convivencia escolar sobre el rendimiento académico, desde la percepción de estudiantes con desarrollo típico y necesidades educativas especiales.</b:Title>
    <b:Year>2018</b:Year>
    <b:Author>
      <b:Author>
        <b:NameList>
          <b:Person>
            <b:Last>Cerda</b:Last>
            <b:First>Gamal</b:First>
          </b:Person>
          <b:Person>
            <b:Last>Salazar</b:Last>
            <b:First>Yasna</b:First>
          </b:Person>
          <b:Person>
            <b:Last>Guzmán</b:Last>
            <b:First>Cristian</b:First>
          </b:Person>
          <b:Person>
            <b:Last>Narváez</b:Last>
            <b:First>Gabriela</b:First>
          </b:Person>
        </b:NameList>
      </b:Author>
    </b:Author>
    <b:JournalName>Propósitos y Representaciones</b:JournalName>
    <b:Pages>247-300</b:Pages>
    <b:Volume>6</b:Volume>
    <b:Issue>1</b:Issue>
    <b:RefOrder>14</b:RefOrder>
  </b:Source>
</b:Sources>
</file>

<file path=customXml/itemProps1.xml><?xml version="1.0" encoding="utf-8"?>
<ds:datastoreItem xmlns:ds="http://schemas.openxmlformats.org/officeDocument/2006/customXml" ds:itemID="{5103E79D-DD50-4DEA-A003-A51BD5752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4964</Words>
  <Characters>27305</Characters>
  <Application>Microsoft Office Word</Application>
  <DocSecurity>0</DocSecurity>
  <Lines>227</Lines>
  <Paragraphs>64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Lcda. Veronica Cedeño Centeno</dc:creator>
  <cp:lastModifiedBy>Ing. Kenny Orlando Suasti Alcivar</cp:lastModifiedBy>
  <cp:revision>5</cp:revision>
  <cp:lastPrinted>2021-03-11T19:16:00Z</cp:lastPrinted>
  <dcterms:created xsi:type="dcterms:W3CDTF">2021-12-26T15:27:00Z</dcterms:created>
  <dcterms:modified xsi:type="dcterms:W3CDTF">2021-12-29T16:23:00Z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ies>
</file>